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2C6B6" w14:textId="77777777" w:rsidR="00903D80" w:rsidRDefault="004356FC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A4D3C3"/>
          <w:spacing w:val="22"/>
        </w:rPr>
        <w:t>RECRUITMENT</w:t>
      </w:r>
    </w:p>
    <w:p w14:paraId="6FD2C6B7" w14:textId="77777777" w:rsidR="00903D80" w:rsidRDefault="004356FC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Right to Work Checklist</w:t>
      </w:r>
    </w:p>
    <w:p w14:paraId="6FD2C6B8" w14:textId="77777777" w:rsidR="00903D80" w:rsidRDefault="004356FC">
      <w:pPr>
        <w:spacing w:after="120"/>
        <w:jc w:val="center"/>
      </w:pPr>
      <w:r>
        <w:rPr>
          <w:rFonts w:ascii="Aptos" w:eastAsia="Aptos" w:hAnsi="Aptos" w:cs="Aptos"/>
          <w:color w:val="7C7C81"/>
        </w:rPr>
        <w:t>Recruitment &amp; Selection  |  White Cube Consulting</w:t>
      </w:r>
    </w:p>
    <w:p w14:paraId="6FD2C6B9" w14:textId="77777777" w:rsidR="00903D80" w:rsidRDefault="00903D80">
      <w:pPr>
        <w:keepNext/>
        <w:pBdr>
          <w:bottom w:val="single" w:sz="4" w:space="1" w:color="B9B8B9"/>
        </w:pBdr>
        <w:spacing w:after="200"/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D15D14" w:rsidRPr="00BB5C44" w14:paraId="7F817F09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F418DA8" w14:textId="77777777" w:rsidR="00D15D14" w:rsidRPr="00515BD8" w:rsidRDefault="00D15D14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15BD8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CANDIDATE NAME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E4403E" w14:textId="77777777" w:rsidR="00D15D14" w:rsidRPr="00BB5C44" w:rsidRDefault="00D15D14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ptos" w:eastAsia="Aptos" w:hAnsi="Aptos" w:cs="Aptos"/>
                <w:color w:val="7C7C81"/>
              </w:rPr>
              <w:t>[Full Name]</w:t>
            </w:r>
            <w:r>
              <w:rPr>
                <w:rFonts w:ascii="Aptos" w:eastAsia="Aptos" w:hAnsi="Aptos" w:cs="Aptos"/>
                <w:color w:val="7C7C81"/>
              </w:rPr>
              <w:tab/>
            </w:r>
          </w:p>
        </w:tc>
      </w:tr>
      <w:tr w:rsidR="00D15D14" w:rsidRPr="00BB5C44" w14:paraId="032CAB5E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5F3677E" w14:textId="77777777" w:rsidR="00D15D14" w:rsidRPr="00515BD8" w:rsidRDefault="00D15D14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15BD8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ROLE APPLIED FOR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D623EB" w14:textId="77777777" w:rsidR="00D15D14" w:rsidRPr="00BB5C44" w:rsidRDefault="00D15D14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D15D14" w:rsidRPr="00BB5C44" w14:paraId="7934CD97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3B6E314" w14:textId="77777777" w:rsidR="00D15D14" w:rsidRPr="00515BD8" w:rsidRDefault="00D15D14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15BD8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DEPARTMENT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A325D5E" w14:textId="77777777" w:rsidR="00D15D14" w:rsidRPr="00BB5C44" w:rsidRDefault="00D15D14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ptos" w:eastAsia="Aptos" w:hAnsi="Aptos" w:cs="Aptos"/>
                <w:color w:val="7C7C81"/>
              </w:rPr>
              <w:t>[Department]</w:t>
            </w:r>
          </w:p>
        </w:tc>
      </w:tr>
      <w:tr w:rsidR="00D15D14" w:rsidRPr="00BB5C44" w14:paraId="20CB5C08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C0102A" w14:textId="77777777" w:rsidR="00D15D14" w:rsidRPr="00515BD8" w:rsidRDefault="00D15D14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15BD8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CHECK COMPLETED BY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391444" w14:textId="77777777" w:rsidR="00D15D14" w:rsidRPr="00BB5C44" w:rsidRDefault="00D15D14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ptos" w:eastAsia="Aptos" w:hAnsi="Aptos" w:cs="Aptos"/>
                <w:color w:val="7C7C81"/>
              </w:rPr>
              <w:t>[Name and Job Title]</w:t>
            </w:r>
          </w:p>
        </w:tc>
      </w:tr>
      <w:tr w:rsidR="00D15D14" w:rsidRPr="00BB5C44" w14:paraId="61BBC0D0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49664E4" w14:textId="77777777" w:rsidR="00D15D14" w:rsidRPr="00515BD8" w:rsidRDefault="00D15D14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15BD8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DATE OF CHECK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8A94B55" w14:textId="77777777" w:rsidR="00D15D14" w:rsidRPr="00BB5C44" w:rsidRDefault="00D15D14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D15D14" w:rsidRPr="00BB5C44" w14:paraId="2C4CBFC6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E0C998" w14:textId="77777777" w:rsidR="00D15D14" w:rsidRPr="00515BD8" w:rsidRDefault="00D15D14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15BD8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START 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CA2CADA" w14:textId="77777777" w:rsidR="00D15D14" w:rsidRPr="00BB5C44" w:rsidRDefault="00D15D14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D15D14" w:rsidRPr="00BB5C44" w14:paraId="60639C86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765D9B6" w14:textId="77777777" w:rsidR="00D15D14" w:rsidRPr="00515BD8" w:rsidRDefault="00D15D14" w:rsidP="00F6572F">
            <w:pPr>
              <w:spacing w:after="60"/>
              <w:rPr>
                <w:color w:val="FFFFFF" w:themeColor="background1"/>
              </w:rPr>
            </w:pPr>
            <w:r w:rsidRPr="00515BD8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DOCUMENT REVIEW 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95DD93C" w14:textId="77777777" w:rsidR="00D15D14" w:rsidRPr="00BB5C44" w:rsidRDefault="00D15D14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62DEFF53" w14:textId="11D809A6" w:rsidR="00334DD6" w:rsidRDefault="00334DD6" w:rsidP="00334DD6">
      <w:pPr>
        <w:spacing w:after="160" w:line="264" w:lineRule="auto"/>
      </w:pPr>
    </w:p>
    <w:p w14:paraId="56B671D0" w14:textId="77777777" w:rsidR="00334DD6" w:rsidRDefault="00334DD6">
      <w:pPr>
        <w:pBdr>
          <w:left w:val="single" w:sz="18" w:space="10" w:color="A4D3C3"/>
        </w:pBdr>
        <w:spacing w:after="120" w:line="264" w:lineRule="auto"/>
        <w:ind w:left="260"/>
        <w:rPr>
          <w:rFonts w:ascii="Aptos" w:eastAsia="Aptos" w:hAnsi="Aptos" w:cs="Aptos"/>
          <w:color w:val="7C7C81"/>
        </w:rPr>
      </w:pPr>
      <w:r w:rsidRPr="00334DD6">
        <w:rPr>
          <w:rFonts w:ascii="Aptos" w:eastAsia="Aptos" w:hAnsi="Aptos" w:cs="Aptos"/>
          <w:color w:val="7C7C81"/>
        </w:rPr>
        <w:t>June 2026 - right to work guidance changes regularly; review annually against current Home Office guidance</w:t>
      </w:r>
    </w:p>
    <w:p w14:paraId="6FD2C6CF" w14:textId="25660ABB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 xml:space="preserve">Legal Requirement </w:t>
      </w:r>
      <w:r w:rsidR="002B616D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 xml:space="preserve"> Please Read Before Proceeding</w:t>
      </w:r>
    </w:p>
    <w:p w14:paraId="6FD2C6D0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Employers in the UK have a legal duty to carry out right to work checks on all employees before employment commences. Failure to do so can result in a civil penalty of up to £60,000 per illegal worker. This checklist reflects the requirements under the Immigration, Asylum and Nationality Act 2006 and current Home Office guidance.</w:t>
      </w:r>
    </w:p>
    <w:p w14:paraId="6FD2C6D1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Right to work checks must be completed before the first day of employment. Retrospective checks do not provide a statutory excuse against a civil penalty.</w:t>
      </w:r>
    </w:p>
    <w:p w14:paraId="6FD2C6D2" w14:textId="77777777" w:rsidR="00903D80" w:rsidRDefault="004356FC">
      <w:pPr>
        <w:pBdr>
          <w:left w:val="single" w:sz="18" w:space="10" w:color="A4D3C3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This checklist reflects guidance available at the date of publication. Employers should verify requirements against current Home Office guidance.</w:t>
      </w:r>
    </w:p>
    <w:p w14:paraId="6FD2C6D3" w14:textId="77777777" w:rsidR="00903D80" w:rsidRDefault="004356FC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A4D3C3"/>
          <w:spacing w:val="20"/>
        </w:rPr>
        <w:t>SECTION 01</w:t>
      </w:r>
    </w:p>
    <w:p w14:paraId="6FD2C6D4" w14:textId="77777777" w:rsidR="00903D80" w:rsidRDefault="004356FC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Method of Check</w:t>
      </w:r>
    </w:p>
    <w:p w14:paraId="6FD2C6D5" w14:textId="77777777" w:rsidR="00903D80" w:rsidRDefault="00903D80">
      <w:pPr>
        <w:keepNext/>
        <w:pBdr>
          <w:bottom w:val="single" w:sz="6" w:space="1" w:color="B9B8B9"/>
        </w:pBdr>
        <w:spacing w:after="120"/>
      </w:pPr>
    </w:p>
    <w:p w14:paraId="6FD2C6D6" w14:textId="77777777" w:rsidR="00903D80" w:rsidRDefault="004356FC">
      <w:pPr>
        <w:spacing w:after="160" w:line="264" w:lineRule="auto"/>
      </w:pPr>
      <w:r>
        <w:rPr>
          <w:rFonts w:ascii="Aptos" w:eastAsia="Aptos" w:hAnsi="Aptos" w:cs="Aptos"/>
          <w:color w:val="7C7C81"/>
        </w:rPr>
        <w:t>Select the method used for this candidate:</w:t>
      </w:r>
    </w:p>
    <w:p w14:paraId="6FD2C6D7" w14:textId="16BD3CC5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395818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Manual Document Check </w:t>
      </w:r>
      <w:r w:rsidR="00AE5DBF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 xml:space="preserve"> physical inspection of original documents from List A or List B. Use for British / Irish citizens or those with physical documentation.</w:t>
      </w:r>
    </w:p>
    <w:p w14:paraId="6FD2C6D8" w14:textId="36045EC5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64527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Online Home Office Check </w:t>
      </w:r>
      <w:r w:rsidR="00AE5DBF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 xml:space="preserve"> use the Home Office online right to work checking service for candidates with a Biometric Residence Permit, Biometric Residence Card, eVisa or EU Settlement Scheme status. Requires the candidate's share code.</w:t>
      </w:r>
    </w:p>
    <w:p w14:paraId="6FD2C6D9" w14:textId="58C69359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705525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Identity Service Provider (IDSP) </w:t>
      </w:r>
      <w:r w:rsidR="00AE5DBF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 xml:space="preserve"> digital identity verification via a certified Identity Service Provider. Available for British and Irish citizens with a valid passport. Conducted remotely.</w:t>
      </w:r>
    </w:p>
    <w:p w14:paraId="4ABA1BEF" w14:textId="77777777" w:rsidR="00D15D14" w:rsidRDefault="00D15D14">
      <w:pPr>
        <w:rPr>
          <w:rFonts w:ascii="Aptos" w:eastAsia="Aptos" w:hAnsi="Aptos" w:cs="Aptos"/>
          <w:b/>
          <w:bCs/>
          <w:color w:val="A4D3C3"/>
          <w:spacing w:val="20"/>
        </w:rPr>
      </w:pPr>
      <w:r>
        <w:rPr>
          <w:rFonts w:ascii="Aptos" w:eastAsia="Aptos" w:hAnsi="Aptos" w:cs="Aptos"/>
          <w:b/>
          <w:bCs/>
          <w:color w:val="A4D3C3"/>
          <w:spacing w:val="20"/>
        </w:rPr>
        <w:br w:type="page"/>
      </w:r>
    </w:p>
    <w:p w14:paraId="6FD2C6DA" w14:textId="60B2E9A4" w:rsidR="00903D80" w:rsidRDefault="004356FC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A4D3C3"/>
          <w:spacing w:val="20"/>
        </w:rPr>
        <w:lastRenderedPageBreak/>
        <w:t>SECTION 02</w:t>
      </w:r>
    </w:p>
    <w:p w14:paraId="6FD2C6DB" w14:textId="77777777" w:rsidR="00903D80" w:rsidRDefault="004356FC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Manual Document Check (List A and List B)</w:t>
      </w:r>
    </w:p>
    <w:p w14:paraId="6FD2C6DC" w14:textId="77777777" w:rsidR="00903D80" w:rsidRDefault="00903D80">
      <w:pPr>
        <w:keepNext/>
        <w:pBdr>
          <w:bottom w:val="single" w:sz="6" w:space="1" w:color="B9B8B9"/>
        </w:pBdr>
        <w:spacing w:after="120"/>
      </w:pPr>
    </w:p>
    <w:p w14:paraId="6FD2C6DD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List A documents provide an ongoing statutory excuse. No repeat check required.</w:t>
      </w:r>
    </w:p>
    <w:p w14:paraId="6FD2C6DE" w14:textId="2C9CACAE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List B documents provide a time</w:t>
      </w:r>
      <w:r w:rsidR="002B616D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>limited excuse. A follow</w:t>
      </w:r>
      <w:r w:rsidR="002B616D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>up check must be conducted before the document expires or within 6 months, whichever is sooner.</w:t>
      </w:r>
    </w:p>
    <w:p w14:paraId="6FD2C6DF" w14:textId="41AB5412" w:rsidR="00903D80" w:rsidRDefault="004356FC">
      <w:pPr>
        <w:pBdr>
          <w:left w:val="single" w:sz="18" w:space="10" w:color="A4D3C3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Follow</w:t>
      </w:r>
      <w:r w:rsidR="002B616D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>up checks must be completed in accordance with current Home Office guidance.</w:t>
      </w:r>
    </w:p>
    <w:p w14:paraId="6FD2C6E0" w14:textId="79960DF0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List A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Unrestricted Right to Work (Ongoing Statutory Excuse)</w:t>
      </w:r>
    </w:p>
    <w:p w14:paraId="6FD2C6E1" w14:textId="318B82FE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Group 1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Any ONE of the following is sufficient on its own:</w:t>
      </w:r>
    </w:p>
    <w:p w14:paraId="6FD2C6E2" w14:textId="67336CDB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341744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passport (current or expired) showing the holder is a British citizen, or citizen of the UK and Colonies with right of abode</w:t>
      </w:r>
    </w:p>
    <w:p w14:paraId="6FD2C6E3" w14:textId="2F2A0A94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302347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current passport or passport card showing the holder is a national of the Republic of Ireland</w:t>
      </w:r>
    </w:p>
    <w:p w14:paraId="6FD2C6E4" w14:textId="2FC125BF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454914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current Biometric Residence Permit (BRP) indicating unlimited leave to remain or no time limit on stay</w:t>
      </w:r>
    </w:p>
    <w:p w14:paraId="6FD2C6E5" w14:textId="5B8465A2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470639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current Biometric Residence Card (BRC) indicating unlimited leave to remain</w:t>
      </w:r>
    </w:p>
    <w:p w14:paraId="6FD2C6E6" w14:textId="1ADEC01D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04621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current passport or travel document endorsed to show indefinite leave to remain</w:t>
      </w:r>
    </w:p>
    <w:p w14:paraId="6FD2C6E7" w14:textId="540DA461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967400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certificate of naturalisation or registration as a British citizen (used with one other document confirming name and date of birth)</w:t>
      </w:r>
    </w:p>
    <w:p w14:paraId="6FD2C6E8" w14:textId="1E73A91C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Group 2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A COMBINATION of the following (where a Group 1 document is unavailable):</w:t>
      </w:r>
    </w:p>
    <w:p w14:paraId="6FD2C6E9" w14:textId="614057AF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751544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document confirming the person's National Insurance number (e.g. P45, P60, NI card, HMRC letter)</w:t>
      </w:r>
    </w:p>
    <w:p w14:paraId="6FD2C6EA" w14:textId="0DAD2E65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1154216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Full UK birth or adoption certificate (issued in UK, Channel Islands, Isle of Man or Ireland)</w:t>
      </w:r>
    </w:p>
    <w:p w14:paraId="6FD2C6EB" w14:textId="58036553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862386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letter from HMRC, DWP, local authority or employer confirming the person's NI number</w:t>
      </w:r>
    </w:p>
    <w:p w14:paraId="6FD2C6EC" w14:textId="7697977A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956670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certificate of registration or naturalisation as a British citizen</w:t>
      </w:r>
    </w:p>
    <w:p w14:paraId="6FD2C6ED" w14:textId="1D6E7967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838470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Current driving licence (UK, Channel Islands, Isle of Man or Ireland) </w:t>
      </w:r>
      <w:r w:rsidR="002B616D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 xml:space="preserve"> used alongside a document confirming NI number</w:t>
      </w:r>
    </w:p>
    <w:p w14:paraId="6FD2C6EE" w14:textId="34321709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List B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Time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>Limited Right to Work (Repeat Check Required)</w:t>
      </w:r>
    </w:p>
    <w:p w14:paraId="6FD2C6EF" w14:textId="6823933E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Group 1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Any ONE of the following (provides a statutory excuse until document expiry or</w:t>
      </w:r>
      <w:r w:rsidR="00A20913">
        <w:rPr>
          <w:rFonts w:ascii="Aptos" w:eastAsia="Aptos" w:hAnsi="Aptos" w:cs="Aptos"/>
          <w:b/>
          <w:bCs/>
          <w:color w:val="7C7C81"/>
        </w:rPr>
        <w:t xml:space="preserve"> when the person’s permission expires</w:t>
      </w:r>
      <w:r>
        <w:rPr>
          <w:rFonts w:ascii="Aptos" w:eastAsia="Aptos" w:hAnsi="Aptos" w:cs="Aptos"/>
          <w:b/>
          <w:bCs/>
          <w:color w:val="7C7C81"/>
        </w:rPr>
        <w:t>):</w:t>
      </w:r>
    </w:p>
    <w:p w14:paraId="6FD2C6F0" w14:textId="5FE9191F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639928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current passport or travel document with a valid endorsement showing leave to enter or remain in the UK</w:t>
      </w:r>
    </w:p>
    <w:p w14:paraId="6FD2C6F1" w14:textId="288CFFB4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62007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current Biometric Residence Permit showing leave to enter or remain in the UK with a time limit</w:t>
      </w:r>
    </w:p>
    <w:p w14:paraId="6FD2C6F2" w14:textId="0B1EE6E7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656868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current Biometric Residence Card showing leave to enter or remain in the UK with a time limit</w:t>
      </w:r>
    </w:p>
    <w:p w14:paraId="6FD2C6F3" w14:textId="080BAB86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163332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current document issued by the Bailiwick of Jersey, Guernsey or Isle of Man showing leave to remain</w:t>
      </w:r>
    </w:p>
    <w:p w14:paraId="6FD2C6F4" w14:textId="1E484F64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Group 2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Use with Home Office online verification (statutory excuse for 6 months):</w:t>
      </w:r>
    </w:p>
    <w:p w14:paraId="6FD2C6F5" w14:textId="0B13A055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961754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 Positive Verification Notice from the Home Office Employer Checking Service confirming an outstanding application, appeal or administrative review</w:t>
      </w:r>
    </w:p>
    <w:p w14:paraId="6FD2C6F6" w14:textId="394EED3C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714942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An Application Registration Card (ARC) showing permission to take employment </w:t>
      </w:r>
      <w:r w:rsidR="00AE5DBF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 xml:space="preserve"> used with a Positive Verification Notice</w:t>
      </w:r>
    </w:p>
    <w:p w14:paraId="5E8D59B2" w14:textId="77777777" w:rsidR="002B616D" w:rsidRDefault="002B616D">
      <w:pPr>
        <w:rPr>
          <w:rFonts w:ascii="Aptos" w:eastAsia="Aptos" w:hAnsi="Aptos" w:cs="Aptos"/>
          <w:b/>
          <w:bCs/>
          <w:color w:val="A4D3C3"/>
          <w:spacing w:val="20"/>
        </w:rPr>
      </w:pPr>
      <w:r>
        <w:rPr>
          <w:rFonts w:ascii="Aptos" w:eastAsia="Aptos" w:hAnsi="Aptos" w:cs="Aptos"/>
          <w:b/>
          <w:bCs/>
          <w:color w:val="A4D3C3"/>
          <w:spacing w:val="20"/>
        </w:rPr>
        <w:br w:type="page"/>
      </w:r>
    </w:p>
    <w:p w14:paraId="6FD2C6F7" w14:textId="374B4B1D" w:rsidR="00903D80" w:rsidRDefault="004356FC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A4D3C3"/>
          <w:spacing w:val="20"/>
        </w:rPr>
        <w:lastRenderedPageBreak/>
        <w:t>SECTION 03</w:t>
      </w:r>
    </w:p>
    <w:p w14:paraId="6FD2C6F8" w14:textId="77777777" w:rsidR="00903D80" w:rsidRDefault="004356FC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Online Home Office Right to Work Check</w:t>
      </w:r>
    </w:p>
    <w:p w14:paraId="6FD2C6F9" w14:textId="77777777" w:rsidR="00903D80" w:rsidRDefault="00903D80">
      <w:pPr>
        <w:keepNext/>
        <w:pBdr>
          <w:bottom w:val="single" w:sz="6" w:space="1" w:color="B9B8B9"/>
        </w:pBdr>
        <w:spacing w:after="120"/>
      </w:pPr>
    </w:p>
    <w:p w14:paraId="6FD2C6FA" w14:textId="06250784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1243639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Candidate's share code obtained directly from the candidate</w:t>
      </w:r>
    </w:p>
    <w:p w14:paraId="6FD2C6FB" w14:textId="3DCDC83A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245268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Date of birth confirmed with the candidate</w:t>
      </w:r>
    </w:p>
    <w:p w14:paraId="6FD2C6FC" w14:textId="3858CCE6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258335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Right to work check conducted at www.gov.uk/view</w:t>
      </w:r>
      <w:r w:rsidR="002B616D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>right</w:t>
      </w:r>
      <w:r w:rsidR="002B616D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>to</w:t>
      </w:r>
      <w:r w:rsidR="002B616D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>work using the share code</w:t>
      </w:r>
    </w:p>
    <w:p w14:paraId="6FD2C6FD" w14:textId="37643571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321384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Screenshot / printout of the online check result saved and retained</w:t>
      </w:r>
    </w:p>
    <w:p w14:paraId="6FD2C6FE" w14:textId="78EA4D41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632450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Result confirms the candidate has the right to work in the UK for the role being offered</w:t>
      </w:r>
    </w:p>
    <w:p w14:paraId="6FD2C6FF" w14:textId="3A0598A1" w:rsidR="00903D80" w:rsidRDefault="00000000" w:rsidP="002B616D">
      <w:pPr>
        <w:spacing w:after="6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241558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Note: If the result shows a time</w:t>
      </w:r>
      <w:r w:rsidR="002B616D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>limited right to work, a repeat check must be diarised</w:t>
      </w:r>
    </w:p>
    <w:p w14:paraId="15B36FD3" w14:textId="77777777" w:rsidR="0056585B" w:rsidRDefault="0056585B" w:rsidP="002B616D">
      <w:pPr>
        <w:spacing w:after="60"/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6"/>
        <w:gridCol w:w="4812"/>
      </w:tblGrid>
      <w:tr w:rsidR="0056585B" w14:paraId="6FD2C702" w14:textId="1630B4F6" w:rsidTr="0056585B">
        <w:trPr>
          <w:cantSplit/>
        </w:trPr>
        <w:tc>
          <w:tcPr>
            <w:tcW w:w="2501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6FD2C701" w14:textId="26813249" w:rsidR="0056585B" w:rsidRPr="0056585B" w:rsidRDefault="0056585B" w:rsidP="0056585B">
            <w:pPr>
              <w:spacing w:after="60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SHARE CODE USED</w:t>
            </w:r>
          </w:p>
        </w:tc>
        <w:tc>
          <w:tcPr>
            <w:tcW w:w="2499" w:type="pct"/>
          </w:tcPr>
          <w:p w14:paraId="659AFC1C" w14:textId="6080426A" w:rsidR="0056585B" w:rsidRDefault="0056585B" w:rsidP="002B616D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7C7C81"/>
              </w:rPr>
              <w:t>[Record share code used]</w:t>
            </w:r>
          </w:p>
        </w:tc>
      </w:tr>
      <w:tr w:rsidR="0056585B" w14:paraId="6FD2C705" w14:textId="0F6F277E" w:rsidTr="0056585B">
        <w:trPr>
          <w:cantSplit/>
        </w:trPr>
        <w:tc>
          <w:tcPr>
            <w:tcW w:w="2501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6FD2C704" w14:textId="06DA6706" w:rsidR="0056585B" w:rsidRPr="0056585B" w:rsidRDefault="0056585B" w:rsidP="0056585B">
            <w:pPr>
              <w:spacing w:after="60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RESULT OF ONLINE CHECK</w:t>
            </w:r>
          </w:p>
        </w:tc>
        <w:tc>
          <w:tcPr>
            <w:tcW w:w="2499" w:type="pct"/>
          </w:tcPr>
          <w:p w14:paraId="6B471EBA" w14:textId="77777777" w:rsidR="0056585B" w:rsidRDefault="0056585B" w:rsidP="002B616D">
            <w:pPr>
              <w:spacing w:after="60"/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8847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>
              <w:rPr>
                <w:rFonts w:ascii="Aptos" w:eastAsia="Aptos" w:hAnsi="Aptos" w:cs="Aptos"/>
                <w:color w:val="7C7C81"/>
              </w:rPr>
              <w:t xml:space="preserve"> Right to work confirmed   </w:t>
            </w:r>
          </w:p>
          <w:p w14:paraId="364AB5D6" w14:textId="03AEFDB1" w:rsidR="0056585B" w:rsidRDefault="0056585B" w:rsidP="002B616D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75741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>
              <w:rPr>
                <w:rFonts w:ascii="Aptos" w:eastAsia="Aptos" w:hAnsi="Aptos" w:cs="Aptos"/>
                <w:color w:val="7C7C81"/>
              </w:rPr>
              <w:t xml:space="preserve"> Unable to confirm - do not employ</w:t>
            </w:r>
          </w:p>
        </w:tc>
      </w:tr>
      <w:tr w:rsidR="0056585B" w14:paraId="6FD2C708" w14:textId="762570D0" w:rsidTr="0056585B">
        <w:trPr>
          <w:cantSplit/>
        </w:trPr>
        <w:tc>
          <w:tcPr>
            <w:tcW w:w="2501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6FD2C707" w14:textId="0A66E4CF" w:rsidR="0056585B" w:rsidRPr="0056585B" w:rsidRDefault="0056585B" w:rsidP="0056585B">
            <w:pPr>
              <w:spacing w:after="60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TIME-LIMITED?</w:t>
            </w:r>
          </w:p>
        </w:tc>
        <w:tc>
          <w:tcPr>
            <w:tcW w:w="2499" w:type="pct"/>
          </w:tcPr>
          <w:p w14:paraId="0526AD21" w14:textId="37CC87FB" w:rsidR="0056585B" w:rsidRDefault="0056585B" w:rsidP="002B616D">
            <w:pPr>
              <w:spacing w:after="60"/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41797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>
              <w:rPr>
                <w:rFonts w:ascii="Aptos" w:eastAsia="Aptos" w:hAnsi="Aptos" w:cs="Aptos"/>
                <w:color w:val="7C7C81"/>
              </w:rPr>
              <w:t xml:space="preserve"> Yes - expiry date: </w:t>
            </w:r>
          </w:p>
          <w:p w14:paraId="1565D27A" w14:textId="1EF0562D" w:rsidR="0056585B" w:rsidRDefault="0056585B" w:rsidP="002B616D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37659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>
              <w:rPr>
                <w:rFonts w:ascii="Aptos" w:eastAsia="Aptos" w:hAnsi="Aptos" w:cs="Aptos"/>
                <w:color w:val="7C7C81"/>
              </w:rPr>
              <w:t xml:space="preserve"> No</w:t>
            </w:r>
          </w:p>
        </w:tc>
      </w:tr>
      <w:tr w:rsidR="0056585B" w14:paraId="6FD2C70B" w14:textId="7CB73753" w:rsidTr="0056585B">
        <w:trPr>
          <w:cantSplit/>
        </w:trPr>
        <w:tc>
          <w:tcPr>
            <w:tcW w:w="2501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6FD2C70A" w14:textId="09C07E23" w:rsidR="0056585B" w:rsidRPr="0056585B" w:rsidRDefault="0056585B" w:rsidP="0056585B">
            <w:pPr>
              <w:spacing w:after="60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REPEAT CHECK DUE DATE (IF APPLICABLE)</w:t>
            </w:r>
          </w:p>
        </w:tc>
        <w:tc>
          <w:tcPr>
            <w:tcW w:w="2499" w:type="pct"/>
          </w:tcPr>
          <w:p w14:paraId="1BD253E8" w14:textId="6F49643C" w:rsidR="0056585B" w:rsidRDefault="0056585B" w:rsidP="002B616D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6FD2C70C" w14:textId="77777777" w:rsidR="00903D80" w:rsidRDefault="004356FC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A4D3C3"/>
          <w:spacing w:val="20"/>
        </w:rPr>
        <w:t>SECTION 04</w:t>
      </w:r>
    </w:p>
    <w:p w14:paraId="6FD2C70D" w14:textId="77777777" w:rsidR="00903D80" w:rsidRDefault="004356FC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Manual Document Check Process</w:t>
      </w:r>
    </w:p>
    <w:p w14:paraId="6FD2C70E" w14:textId="77777777" w:rsidR="00903D80" w:rsidRDefault="00903D80">
      <w:pPr>
        <w:keepNext/>
        <w:pBdr>
          <w:bottom w:val="single" w:sz="6" w:space="1" w:color="B9B8B9"/>
        </w:pBdr>
        <w:spacing w:after="120"/>
      </w:pPr>
    </w:p>
    <w:p w14:paraId="6FD2C70F" w14:textId="14D1684A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Step 1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Obtain Original Documents</w:t>
      </w:r>
    </w:p>
    <w:p w14:paraId="6FD2C710" w14:textId="1F50C3C1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292571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Request original documents from the candidate (copies are not acceptable for manual checks)</w:t>
      </w:r>
    </w:p>
    <w:p w14:paraId="6FD2C711" w14:textId="2FB0F6B2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738095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Accept only documents from List A or List B (see Part 2)</w:t>
      </w:r>
    </w:p>
    <w:p w14:paraId="6FD2C712" w14:textId="1D647C64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571196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Do not accept documents that appear to have been tampered with or are inconsistent</w:t>
      </w:r>
    </w:p>
    <w:p w14:paraId="6FD2C713" w14:textId="504691CE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Step 2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Check the Documents</w:t>
      </w:r>
    </w:p>
    <w:p w14:paraId="6FD2C714" w14:textId="55BF4E73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448141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Verify that the document(s) are genuine and have not been tampered with</w:t>
      </w:r>
    </w:p>
    <w:p w14:paraId="6FD2C715" w14:textId="6C967BA2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890564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Check the candidate is the rightful holder and compare the photograph and physical description to the person in front of you</w:t>
      </w:r>
    </w:p>
    <w:p w14:paraId="6FD2C716" w14:textId="569ED4A4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447117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Check that dates of birth are consistent across all documents provided</w:t>
      </w:r>
    </w:p>
    <w:p w14:paraId="6FD2C717" w14:textId="43492A6C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871193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For time</w:t>
      </w:r>
      <w:r w:rsidR="002B616D">
        <w:rPr>
          <w:rFonts w:ascii="Aptos" w:eastAsia="Aptos" w:hAnsi="Aptos" w:cs="Aptos"/>
          <w:color w:val="7C7C81"/>
        </w:rPr>
        <w:t>-</w:t>
      </w:r>
      <w:r w:rsidR="004356FC">
        <w:rPr>
          <w:rFonts w:ascii="Aptos" w:eastAsia="Aptos" w:hAnsi="Aptos" w:cs="Aptos"/>
          <w:color w:val="7C7C81"/>
        </w:rPr>
        <w:t>limited documents: check the expiry date and diarise a repeat check</w:t>
      </w:r>
    </w:p>
    <w:p w14:paraId="6FD2C718" w14:textId="74BEAE8B" w:rsidR="00903D80" w:rsidRDefault="004356FC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 xml:space="preserve">Step 3 </w:t>
      </w:r>
      <w:r w:rsidR="002B616D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Copy and Retain Documents</w:t>
      </w:r>
    </w:p>
    <w:p w14:paraId="6FD2C719" w14:textId="66E7A8D6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110093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Make a clear copy of each document checked (front and back where both sides contain relevant information)</w:t>
      </w:r>
    </w:p>
    <w:p w14:paraId="6FD2C71A" w14:textId="3479D213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-1853254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Record the date the copy was made</w:t>
      </w:r>
    </w:p>
    <w:p w14:paraId="6FD2C71B" w14:textId="31842AD7" w:rsidR="00903D80" w:rsidRDefault="00000000" w:rsidP="002B616D">
      <w:pPr>
        <w:spacing w:after="60"/>
      </w:pPr>
      <w:sdt>
        <w:sdtPr>
          <w:rPr>
            <w:rFonts w:ascii="Aptos" w:eastAsia="Aptos" w:hAnsi="Aptos" w:cs="Aptos"/>
            <w:color w:val="7C7C81"/>
          </w:rPr>
          <w:id w:val="487605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Store the copy securely alongside the employee's records in line with UK GDPR</w:t>
      </w:r>
    </w:p>
    <w:p w14:paraId="64313B9F" w14:textId="77777777" w:rsidR="00AE5DBF" w:rsidRDefault="00AE5DBF">
      <w:pPr>
        <w:rPr>
          <w:rFonts w:ascii="Aptos" w:eastAsia="Aptos" w:hAnsi="Aptos" w:cs="Aptos"/>
          <w:b/>
          <w:bCs/>
          <w:color w:val="A4D3C3"/>
          <w:spacing w:val="20"/>
        </w:rPr>
      </w:pPr>
      <w:r>
        <w:rPr>
          <w:rFonts w:ascii="Aptos" w:eastAsia="Aptos" w:hAnsi="Aptos" w:cs="Aptos"/>
          <w:b/>
          <w:bCs/>
          <w:color w:val="A4D3C3"/>
          <w:spacing w:val="20"/>
        </w:rPr>
        <w:br w:type="page"/>
      </w:r>
    </w:p>
    <w:p w14:paraId="6FD2C71C" w14:textId="580F7610" w:rsidR="00903D80" w:rsidRDefault="004356FC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A4D3C3"/>
          <w:spacing w:val="20"/>
        </w:rPr>
        <w:lastRenderedPageBreak/>
        <w:t>SECTION 05</w:t>
      </w:r>
    </w:p>
    <w:p w14:paraId="6FD2C71D" w14:textId="77777777" w:rsidR="00903D80" w:rsidRDefault="004356FC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Visual Confirmation Declaration (Online Checks)</w:t>
      </w:r>
    </w:p>
    <w:p w14:paraId="6FD2C71E" w14:textId="77777777" w:rsidR="00903D80" w:rsidRDefault="00903D80">
      <w:pPr>
        <w:keepNext/>
        <w:pBdr>
          <w:bottom w:val="single" w:sz="6" w:space="1" w:color="B9B8B9"/>
        </w:pBdr>
        <w:spacing w:after="120"/>
      </w:pPr>
    </w:p>
    <w:p w14:paraId="6FD2C71F" w14:textId="77777777" w:rsidR="00903D80" w:rsidRDefault="004356FC">
      <w:pPr>
        <w:spacing w:after="160" w:line="264" w:lineRule="auto"/>
      </w:pPr>
      <w:r>
        <w:rPr>
          <w:rFonts w:ascii="Aptos" w:eastAsia="Aptos" w:hAnsi="Aptos" w:cs="Aptos"/>
          <w:color w:val="7C7C81"/>
        </w:rPr>
        <w:t>For online right to work checks, complete this declaration to confirm that the individual has been visually verified as the person to whom the online result relates.</w:t>
      </w:r>
    </w:p>
    <w:p w14:paraId="6FD2C720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I confirm that:</w:t>
      </w:r>
    </w:p>
    <w:p w14:paraId="6FD2C721" w14:textId="05276026" w:rsidR="00903D80" w:rsidRDefault="00000000" w:rsidP="002B616D">
      <w:pPr>
        <w:pBdr>
          <w:left w:val="single" w:sz="18" w:space="10" w:color="A4D3C3"/>
        </w:pBdr>
        <w:spacing w:after="60"/>
        <w:ind w:left="260"/>
      </w:pPr>
      <w:sdt>
        <w:sdtPr>
          <w:rPr>
            <w:rFonts w:ascii="Aptos" w:eastAsia="Aptos" w:hAnsi="Aptos" w:cs="Aptos"/>
            <w:color w:val="7C7C81"/>
          </w:rPr>
          <w:id w:val="814382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16D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I have seen the individual either in person or via live video link.</w:t>
      </w:r>
    </w:p>
    <w:p w14:paraId="6FD2C722" w14:textId="1A77BDD8" w:rsidR="00903D80" w:rsidRDefault="00000000" w:rsidP="002B616D">
      <w:pPr>
        <w:pBdr>
          <w:left w:val="single" w:sz="18" w:space="10" w:color="A4D3C3"/>
        </w:pBdr>
        <w:spacing w:after="60"/>
        <w:ind w:left="260"/>
      </w:pPr>
      <w:sdt>
        <w:sdtPr>
          <w:rPr>
            <w:rFonts w:ascii="Aptos" w:eastAsia="Aptos" w:hAnsi="Aptos" w:cs="Aptos"/>
            <w:color w:val="7C7C81"/>
          </w:rPr>
          <w:id w:val="1991909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I have verified that the online right to work result relates to the individual I have seen.</w:t>
      </w:r>
    </w:p>
    <w:p w14:paraId="6FD2C723" w14:textId="4A88BC39" w:rsidR="00903D80" w:rsidRDefault="00000000" w:rsidP="002B616D">
      <w:pPr>
        <w:pBdr>
          <w:left w:val="single" w:sz="18" w:space="10" w:color="A4D3C3"/>
        </w:pBdr>
        <w:spacing w:after="60"/>
        <w:ind w:left="26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06049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7EE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356FC">
        <w:rPr>
          <w:rFonts w:ascii="Aptos" w:eastAsia="Aptos" w:hAnsi="Aptos" w:cs="Aptos"/>
          <w:color w:val="7C7C81"/>
        </w:rPr>
        <w:t xml:space="preserve">  The individual's appearance matches the photograph or description in the online check result.</w:t>
      </w:r>
    </w:p>
    <w:p w14:paraId="5DD94117" w14:textId="3EB0E860" w:rsidR="0056585B" w:rsidRDefault="0056585B" w:rsidP="0056585B">
      <w:pPr>
        <w:spacing w:after="160" w:line="264" w:lineRule="auto"/>
      </w:pPr>
      <w:r>
        <w:rPr>
          <w:rFonts w:ascii="Aptos" w:eastAsia="Aptos" w:hAnsi="Aptos" w:cs="Aptos"/>
          <w:color w:val="7C7C81"/>
        </w:rPr>
        <w:t xml:space="preserve"> 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56585B" w14:paraId="6FD2C726" w14:textId="365D35F7" w:rsidTr="0056585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1DCB1CDE" w14:textId="77777777" w:rsidR="0056585B" w:rsidRPr="0056585B" w:rsidRDefault="0056585B" w:rsidP="002B616D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 xml:space="preserve">METHOD OF VISUAL CONFIRMATION  </w:t>
            </w:r>
          </w:p>
          <w:p w14:paraId="6FD2C725" w14:textId="74068159" w:rsidR="0056585B" w:rsidRPr="0056585B" w:rsidRDefault="0056585B" w:rsidP="0056585B">
            <w:pPr>
              <w:spacing w:after="60"/>
              <w:rPr>
                <w:color w:val="FFFFFF" w:themeColor="background1"/>
              </w:rPr>
            </w:pPr>
          </w:p>
        </w:tc>
        <w:tc>
          <w:tcPr>
            <w:tcW w:w="2500" w:type="pct"/>
          </w:tcPr>
          <w:p w14:paraId="4BCBA69F" w14:textId="77777777" w:rsidR="0056585B" w:rsidRDefault="0056585B" w:rsidP="0056585B">
            <w:pPr>
              <w:spacing w:after="60"/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17264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>
              <w:rPr>
                <w:rFonts w:ascii="Aptos" w:eastAsia="Aptos" w:hAnsi="Aptos" w:cs="Aptos"/>
                <w:color w:val="7C7C81"/>
              </w:rPr>
              <w:t xml:space="preserve"> In-person meeting  </w:t>
            </w:r>
          </w:p>
          <w:p w14:paraId="30EC1CD9" w14:textId="7921EEDD" w:rsidR="0056585B" w:rsidRPr="0056585B" w:rsidRDefault="0056585B" w:rsidP="002B616D">
            <w:pPr>
              <w:spacing w:after="60"/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85129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>
              <w:rPr>
                <w:rFonts w:ascii="Aptos" w:eastAsia="Aptos" w:hAnsi="Aptos" w:cs="Aptos"/>
                <w:color w:val="7C7C81"/>
              </w:rPr>
              <w:t xml:space="preserve"> Live video link (record platform used</w:t>
            </w:r>
            <w:r>
              <w:rPr>
                <w:rFonts w:ascii="Aptos" w:eastAsia="Aptos" w:hAnsi="Aptos" w:cs="Aptos"/>
                <w:color w:val="7C7C81"/>
              </w:rPr>
              <w:t>:</w:t>
            </w:r>
            <w:r>
              <w:rPr>
                <w:rFonts w:ascii="Aptos" w:eastAsia="Aptos" w:hAnsi="Aptos" w:cs="Aptos"/>
                <w:color w:val="7C7C81"/>
              </w:rPr>
              <w:t xml:space="preserve"> </w:t>
            </w:r>
          </w:p>
        </w:tc>
      </w:tr>
      <w:tr w:rsidR="0056585B" w14:paraId="6FD2C729" w14:textId="0126AFF1" w:rsidTr="0056585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6FD2C728" w14:textId="58B125DA" w:rsidR="0056585B" w:rsidRPr="0056585B" w:rsidRDefault="0056585B" w:rsidP="002B616D">
            <w:pPr>
              <w:spacing w:after="60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CONFIRMED BY (NAME)</w:t>
            </w:r>
            <w:r w:rsidRPr="0056585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44386826" w14:textId="77777777" w:rsidR="0056585B" w:rsidRDefault="0056585B" w:rsidP="002B616D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</w:pPr>
          </w:p>
        </w:tc>
      </w:tr>
      <w:tr w:rsidR="0056585B" w14:paraId="6FD2C72C" w14:textId="364EAF1A" w:rsidTr="0056585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6FD2C72B" w14:textId="2FE8BD20" w:rsidR="0056585B" w:rsidRPr="0056585B" w:rsidRDefault="0056585B" w:rsidP="002B616D">
            <w:pPr>
              <w:spacing w:after="60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</w:t>
            </w:r>
            <w:r w:rsidRPr="0056585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03A057FC" w14:textId="77777777" w:rsidR="0056585B" w:rsidRDefault="0056585B" w:rsidP="002B616D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</w:pPr>
          </w:p>
        </w:tc>
      </w:tr>
      <w:tr w:rsidR="0056585B" w14:paraId="6FD2C72F" w14:textId="616AAE6F" w:rsidTr="0056585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6FD2C72E" w14:textId="45EB651C" w:rsidR="0056585B" w:rsidRPr="0056585B" w:rsidRDefault="0056585B" w:rsidP="002B616D">
            <w:pPr>
              <w:spacing w:after="60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SIGNATURE</w:t>
            </w:r>
            <w:r w:rsidRPr="0056585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54B2CB57" w14:textId="77777777" w:rsidR="0056585B" w:rsidRDefault="0056585B" w:rsidP="002B616D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  <w:sz w:val="18"/>
                <w:szCs w:val="18"/>
              </w:rPr>
            </w:pPr>
          </w:p>
        </w:tc>
      </w:tr>
    </w:tbl>
    <w:p w14:paraId="6FD2C730" w14:textId="77777777" w:rsidR="00903D80" w:rsidRDefault="004356FC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A4D3C3"/>
          <w:spacing w:val="20"/>
        </w:rPr>
        <w:t>SECTION 06</w:t>
      </w:r>
    </w:p>
    <w:p w14:paraId="6FD2C731" w14:textId="3FABDC06" w:rsidR="00903D80" w:rsidRDefault="004356FC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Follow</w:t>
      </w:r>
      <w:r w:rsidR="002B616D">
        <w:rPr>
          <w:rFonts w:ascii="Aptos" w:eastAsia="Aptos" w:hAnsi="Aptos" w:cs="Aptos"/>
          <w:b/>
          <w:bCs/>
          <w:color w:val="7C7C81"/>
          <w:sz w:val="24"/>
          <w:szCs w:val="24"/>
        </w:rPr>
        <w:t>-</w:t>
      </w:r>
      <w:r>
        <w:rPr>
          <w:rFonts w:ascii="Aptos" w:eastAsia="Aptos" w:hAnsi="Aptos" w:cs="Aptos"/>
          <w:b/>
          <w:bCs/>
          <w:color w:val="7C7C81"/>
          <w:sz w:val="24"/>
          <w:szCs w:val="24"/>
        </w:rPr>
        <w:t>Up Check Reminder (Time</w:t>
      </w:r>
      <w:r w:rsidR="002B616D">
        <w:rPr>
          <w:rFonts w:ascii="Aptos" w:eastAsia="Aptos" w:hAnsi="Aptos" w:cs="Aptos"/>
          <w:b/>
          <w:bCs/>
          <w:color w:val="7C7C81"/>
          <w:sz w:val="24"/>
          <w:szCs w:val="24"/>
        </w:rPr>
        <w:t>-</w:t>
      </w:r>
      <w:r>
        <w:rPr>
          <w:rFonts w:ascii="Aptos" w:eastAsia="Aptos" w:hAnsi="Aptos" w:cs="Aptos"/>
          <w:b/>
          <w:bCs/>
          <w:color w:val="7C7C81"/>
          <w:sz w:val="24"/>
          <w:szCs w:val="24"/>
        </w:rPr>
        <w:t>Limited Permissions)</w:t>
      </w:r>
    </w:p>
    <w:p w14:paraId="6FD2C732" w14:textId="77777777" w:rsidR="00903D80" w:rsidRDefault="00903D80">
      <w:pPr>
        <w:keepNext/>
        <w:pBdr>
          <w:bottom w:val="single" w:sz="6" w:space="1" w:color="B9B8B9"/>
        </w:pBdr>
        <w:spacing w:after="120"/>
      </w:pPr>
    </w:p>
    <w:p w14:paraId="6FD2C733" w14:textId="23456DF8" w:rsidR="00903D80" w:rsidRDefault="004356FC">
      <w:pPr>
        <w:spacing w:after="160" w:line="264" w:lineRule="auto"/>
      </w:pPr>
      <w:r>
        <w:rPr>
          <w:rFonts w:ascii="Aptos" w:eastAsia="Aptos" w:hAnsi="Aptos" w:cs="Aptos"/>
          <w:color w:val="7C7C81"/>
        </w:rPr>
        <w:t>Where a List B document has been checked or an online check shows a time</w:t>
      </w:r>
      <w:r w:rsidR="002B616D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>limited right to work, a repeat check must be conducted before the permission expires or within 6 months (whichever is sooner). Complete this section and ensure the follow</w:t>
      </w:r>
      <w:r w:rsidR="002B616D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>up date is entered in your HR diary immediately.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903D80" w:rsidRPr="0056585B" w14:paraId="6FD2C739" w14:textId="77777777" w:rsidTr="0056585B">
        <w:trPr>
          <w:cantSplit/>
          <w:tblHeader/>
        </w:trPr>
        <w:tc>
          <w:tcPr>
            <w:tcW w:w="1000" w:type="pct"/>
            <w:shd w:val="clear" w:color="auto" w:fill="A4D3C3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6FD2C734" w14:textId="77777777" w:rsidR="00903D80" w:rsidRPr="0056585B" w:rsidRDefault="004356FC" w:rsidP="0056585B">
            <w:pPr>
              <w:jc w:val="center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DOCUMENT / PERMISSION</w:t>
            </w:r>
          </w:p>
        </w:tc>
        <w:tc>
          <w:tcPr>
            <w:tcW w:w="1000" w:type="pct"/>
            <w:shd w:val="clear" w:color="auto" w:fill="A4D3C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D2C735" w14:textId="77777777" w:rsidR="00903D80" w:rsidRPr="0056585B" w:rsidRDefault="004356FC" w:rsidP="0056585B">
            <w:pPr>
              <w:jc w:val="center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EXPIRY DATE</w:t>
            </w:r>
          </w:p>
        </w:tc>
        <w:tc>
          <w:tcPr>
            <w:tcW w:w="1000" w:type="pct"/>
            <w:shd w:val="clear" w:color="auto" w:fill="A4D3C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D2C736" w14:textId="2B4596FA" w:rsidR="00903D80" w:rsidRPr="0056585B" w:rsidRDefault="004356FC" w:rsidP="0056585B">
            <w:pPr>
              <w:jc w:val="center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FOLLOW</w:t>
            </w:r>
            <w:r w:rsidR="002B616D"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-</w:t>
            </w: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UP CHECK?</w:t>
            </w:r>
          </w:p>
        </w:tc>
        <w:tc>
          <w:tcPr>
            <w:tcW w:w="1000" w:type="pct"/>
            <w:shd w:val="clear" w:color="auto" w:fill="A4D3C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D2C737" w14:textId="77777777" w:rsidR="00903D80" w:rsidRPr="0056585B" w:rsidRDefault="004356FC" w:rsidP="0056585B">
            <w:pPr>
              <w:jc w:val="center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DATE DUE</w:t>
            </w:r>
          </w:p>
        </w:tc>
        <w:tc>
          <w:tcPr>
            <w:tcW w:w="1000" w:type="pct"/>
            <w:shd w:val="clear" w:color="auto" w:fill="A4D3C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D2C738" w14:textId="77777777" w:rsidR="00903D80" w:rsidRPr="0056585B" w:rsidRDefault="004356FC" w:rsidP="0056585B">
            <w:pPr>
              <w:jc w:val="center"/>
              <w:rPr>
                <w:color w:val="FFFFFF" w:themeColor="background1"/>
              </w:rPr>
            </w:pPr>
            <w:r w:rsidRPr="0056585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ADDED TO HR DIARY?</w:t>
            </w:r>
          </w:p>
        </w:tc>
      </w:tr>
      <w:tr w:rsidR="00903D80" w14:paraId="6FD2C73F" w14:textId="77777777" w:rsidTr="0056585B">
        <w:trPr>
          <w:cantSplit/>
        </w:trPr>
        <w:tc>
          <w:tcPr>
            <w:tcW w:w="1000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6FD2C73A" w14:textId="77777777" w:rsidR="00903D80" w:rsidRDefault="004356FC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3B" w14:textId="77777777" w:rsidR="00903D80" w:rsidRDefault="004356FC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3C" w14:textId="5EB40EB0" w:rsidR="00903D80" w:rsidRDefault="00000000">
            <w:sdt>
              <w:sdtPr>
                <w:rPr>
                  <w:rFonts w:ascii="Aptos" w:eastAsia="Aptos" w:hAnsi="Aptos" w:cs="Aptos"/>
                  <w:color w:val="7C7C81"/>
                </w:rPr>
                <w:id w:val="10069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4356FC">
              <w:rPr>
                <w:rFonts w:ascii="Aptos" w:eastAsia="Aptos" w:hAnsi="Aptos" w:cs="Aptos"/>
                <w:color w:val="7C7C81"/>
              </w:rPr>
              <w:t xml:space="preserve"> Yes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2034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4356FC">
              <w:rPr>
                <w:rFonts w:ascii="Aptos" w:eastAsia="Aptos" w:hAnsi="Aptos" w:cs="Aptos"/>
                <w:color w:val="7C7C81"/>
              </w:rPr>
              <w:t xml:space="preserve"> No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3D" w14:textId="77777777" w:rsidR="00903D80" w:rsidRDefault="004356FC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3E" w14:textId="22E79982" w:rsidR="00903D80" w:rsidRDefault="00000000">
            <w:sdt>
              <w:sdtPr>
                <w:rPr>
                  <w:rFonts w:ascii="Aptos" w:eastAsia="Aptos" w:hAnsi="Aptos" w:cs="Aptos"/>
                  <w:color w:val="7C7C81"/>
                </w:rPr>
                <w:id w:val="-124240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4356FC">
              <w:rPr>
                <w:rFonts w:ascii="Aptos" w:eastAsia="Aptos" w:hAnsi="Aptos" w:cs="Aptos"/>
                <w:color w:val="7C7C81"/>
              </w:rPr>
              <w:t xml:space="preserve"> Yes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145648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4356FC">
              <w:rPr>
                <w:rFonts w:ascii="Aptos" w:eastAsia="Aptos" w:hAnsi="Aptos" w:cs="Aptos"/>
                <w:color w:val="7C7C81"/>
              </w:rPr>
              <w:t xml:space="preserve"> Pending</w:t>
            </w:r>
          </w:p>
        </w:tc>
      </w:tr>
      <w:tr w:rsidR="00D97EE1" w14:paraId="6FD2C745" w14:textId="77777777" w:rsidTr="0056585B">
        <w:trPr>
          <w:cantSplit/>
        </w:trPr>
        <w:tc>
          <w:tcPr>
            <w:tcW w:w="1000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6FD2C740" w14:textId="77777777" w:rsidR="00D97EE1" w:rsidRDefault="00D97EE1" w:rsidP="00D97EE1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41" w14:textId="77777777" w:rsidR="00D97EE1" w:rsidRDefault="00D97EE1" w:rsidP="00D97EE1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42" w14:textId="088C8ECF" w:rsidR="00D97EE1" w:rsidRDefault="00000000" w:rsidP="00D97EE1">
            <w:sdt>
              <w:sdtPr>
                <w:rPr>
                  <w:rFonts w:ascii="Aptos" w:eastAsia="Aptos" w:hAnsi="Aptos" w:cs="Aptos"/>
                  <w:color w:val="7C7C81"/>
                </w:rPr>
                <w:id w:val="152537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D97EE1">
              <w:rPr>
                <w:rFonts w:ascii="Aptos" w:eastAsia="Aptos" w:hAnsi="Aptos" w:cs="Aptos"/>
                <w:color w:val="7C7C81"/>
              </w:rPr>
              <w:t xml:space="preserve"> Yes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180714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D97EE1">
              <w:rPr>
                <w:rFonts w:ascii="Aptos" w:eastAsia="Aptos" w:hAnsi="Aptos" w:cs="Aptos"/>
                <w:color w:val="7C7C81"/>
              </w:rPr>
              <w:t xml:space="preserve"> No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43" w14:textId="534436EF" w:rsidR="00D97EE1" w:rsidRDefault="00D97EE1" w:rsidP="00D97EE1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44" w14:textId="3E877062" w:rsidR="00D97EE1" w:rsidRDefault="00000000" w:rsidP="00D97EE1">
            <w:sdt>
              <w:sdtPr>
                <w:rPr>
                  <w:rFonts w:ascii="Aptos" w:eastAsia="Aptos" w:hAnsi="Aptos" w:cs="Aptos"/>
                  <w:color w:val="7C7C81"/>
                </w:rPr>
                <w:id w:val="30937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D97EE1">
              <w:rPr>
                <w:rFonts w:ascii="Aptos" w:eastAsia="Aptos" w:hAnsi="Aptos" w:cs="Aptos"/>
                <w:color w:val="7C7C81"/>
              </w:rPr>
              <w:t xml:space="preserve"> Yes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14308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D97EE1">
              <w:rPr>
                <w:rFonts w:ascii="Aptos" w:eastAsia="Aptos" w:hAnsi="Aptos" w:cs="Aptos"/>
                <w:color w:val="7C7C81"/>
              </w:rPr>
              <w:t xml:space="preserve"> Pending</w:t>
            </w:r>
          </w:p>
        </w:tc>
      </w:tr>
      <w:tr w:rsidR="00D97EE1" w14:paraId="6FD2C74B" w14:textId="77777777" w:rsidTr="0056585B">
        <w:trPr>
          <w:cantSplit/>
        </w:trPr>
        <w:tc>
          <w:tcPr>
            <w:tcW w:w="1000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6FD2C746" w14:textId="77777777" w:rsidR="00D97EE1" w:rsidRDefault="00D97EE1" w:rsidP="00D97EE1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47" w14:textId="77777777" w:rsidR="00D97EE1" w:rsidRDefault="00D97EE1" w:rsidP="00D97EE1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48" w14:textId="180CEA6C" w:rsidR="00D97EE1" w:rsidRDefault="00000000" w:rsidP="00D97EE1">
            <w:sdt>
              <w:sdtPr>
                <w:rPr>
                  <w:rFonts w:ascii="Aptos" w:eastAsia="Aptos" w:hAnsi="Aptos" w:cs="Aptos"/>
                  <w:color w:val="7C7C81"/>
                </w:rPr>
                <w:id w:val="160344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D97EE1">
              <w:rPr>
                <w:rFonts w:ascii="Aptos" w:eastAsia="Aptos" w:hAnsi="Aptos" w:cs="Aptos"/>
                <w:color w:val="7C7C81"/>
              </w:rPr>
              <w:t xml:space="preserve"> Yes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72401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D97EE1">
              <w:rPr>
                <w:rFonts w:ascii="Aptos" w:eastAsia="Aptos" w:hAnsi="Aptos" w:cs="Aptos"/>
                <w:color w:val="7C7C81"/>
              </w:rPr>
              <w:t xml:space="preserve"> No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49" w14:textId="3FFDE171" w:rsidR="00D97EE1" w:rsidRDefault="00D97EE1" w:rsidP="00D97EE1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00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D2C74A" w14:textId="4100A511" w:rsidR="00D97EE1" w:rsidRDefault="00000000" w:rsidP="00D97EE1">
            <w:sdt>
              <w:sdtPr>
                <w:rPr>
                  <w:rFonts w:ascii="Aptos" w:eastAsia="Aptos" w:hAnsi="Aptos" w:cs="Aptos"/>
                  <w:color w:val="7C7C81"/>
                </w:rPr>
                <w:id w:val="-55685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D97EE1">
              <w:rPr>
                <w:rFonts w:ascii="Aptos" w:eastAsia="Aptos" w:hAnsi="Aptos" w:cs="Aptos"/>
                <w:color w:val="7C7C81"/>
              </w:rPr>
              <w:t xml:space="preserve"> Yes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5558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EE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D97EE1">
              <w:rPr>
                <w:rFonts w:ascii="Aptos" w:eastAsia="Aptos" w:hAnsi="Aptos" w:cs="Aptos"/>
                <w:color w:val="7C7C81"/>
              </w:rPr>
              <w:t xml:space="preserve"> Pending</w:t>
            </w:r>
          </w:p>
        </w:tc>
      </w:tr>
    </w:tbl>
    <w:p w14:paraId="68D3D53B" w14:textId="77777777" w:rsidR="002B616D" w:rsidRDefault="002B616D">
      <w:pPr>
        <w:keepNext/>
        <w:keepLines/>
        <w:spacing w:before="200" w:after="40"/>
        <w:rPr>
          <w:rFonts w:ascii="Aptos" w:eastAsia="Aptos" w:hAnsi="Aptos" w:cs="Aptos"/>
          <w:b/>
          <w:bCs/>
          <w:color w:val="A4D3C3"/>
          <w:spacing w:val="20"/>
        </w:rPr>
      </w:pPr>
    </w:p>
    <w:p w14:paraId="4D6678D3" w14:textId="77777777" w:rsidR="002B616D" w:rsidRDefault="002B616D">
      <w:pPr>
        <w:rPr>
          <w:rFonts w:ascii="Aptos" w:eastAsia="Aptos" w:hAnsi="Aptos" w:cs="Aptos"/>
          <w:b/>
          <w:bCs/>
          <w:color w:val="A4D3C3"/>
          <w:spacing w:val="20"/>
        </w:rPr>
      </w:pPr>
      <w:r>
        <w:rPr>
          <w:rFonts w:ascii="Aptos" w:eastAsia="Aptos" w:hAnsi="Aptos" w:cs="Aptos"/>
          <w:b/>
          <w:bCs/>
          <w:color w:val="A4D3C3"/>
          <w:spacing w:val="20"/>
        </w:rPr>
        <w:br w:type="page"/>
      </w:r>
    </w:p>
    <w:p w14:paraId="6FD2C74C" w14:textId="21A83784" w:rsidR="00903D80" w:rsidRDefault="004356FC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A4D3C3"/>
          <w:spacing w:val="20"/>
        </w:rPr>
        <w:lastRenderedPageBreak/>
        <w:t>SECTION 07</w:t>
      </w:r>
    </w:p>
    <w:p w14:paraId="6FD2C74D" w14:textId="77777777" w:rsidR="00903D80" w:rsidRDefault="004356FC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Escalation: Where Documents Appear Suspicious or Cannot Be Verified</w:t>
      </w:r>
    </w:p>
    <w:p w14:paraId="6FD2C74E" w14:textId="77777777" w:rsidR="00903D80" w:rsidRDefault="00903D80">
      <w:pPr>
        <w:keepNext/>
        <w:pBdr>
          <w:bottom w:val="single" w:sz="6" w:space="1" w:color="B9B8B9"/>
        </w:pBdr>
        <w:spacing w:after="120"/>
      </w:pPr>
    </w:p>
    <w:p w14:paraId="6FD2C74F" w14:textId="57D9C2B5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 xml:space="preserve">Escalation </w:t>
      </w:r>
      <w:r w:rsidR="00AE5DBF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 xml:space="preserve"> Suspected Document Issues or Unable to Verify</w:t>
      </w:r>
    </w:p>
    <w:p w14:paraId="6FD2C750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If at any point during the right to work check you have concerns about the authenticity of a document, are unable to verify a candidate's right to work, or the candidate is unable to provide acceptable documentation:</w:t>
      </w:r>
    </w:p>
    <w:p w14:paraId="6FD2C751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 xml:space="preserve">1.  Do not proceed with employment or attempt to </w:t>
      </w:r>
      <w:proofErr w:type="gramStart"/>
      <w:r>
        <w:rPr>
          <w:rFonts w:ascii="Aptos" w:eastAsia="Aptos" w:hAnsi="Aptos" w:cs="Aptos"/>
          <w:color w:val="7C7C81"/>
        </w:rPr>
        <w:t>make a decision</w:t>
      </w:r>
      <w:proofErr w:type="gramEnd"/>
      <w:r>
        <w:rPr>
          <w:rFonts w:ascii="Aptos" w:eastAsia="Aptos" w:hAnsi="Aptos" w:cs="Aptos"/>
          <w:color w:val="7C7C81"/>
        </w:rPr>
        <w:t xml:space="preserve"> independently.</w:t>
      </w:r>
    </w:p>
    <w:p w14:paraId="6FD2C752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2.  Stop the check immediately and refer the matter to HR without delay.</w:t>
      </w:r>
    </w:p>
    <w:p w14:paraId="6FD2C753" w14:textId="61905FDF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 xml:space="preserve">3.  Do not retain or copy documents you suspect may be fraudulent </w:t>
      </w:r>
      <w:r w:rsidR="00AE5DBF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 xml:space="preserve"> contact HR before taking any action.</w:t>
      </w:r>
    </w:p>
    <w:p w14:paraId="6FD2C754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4.  HR will determine whether to refer the matter to the Home Office Employer Checking Service.</w:t>
      </w:r>
    </w:p>
    <w:p w14:paraId="6FD2C755" w14:textId="77777777" w:rsidR="00903D80" w:rsidRDefault="004356FC">
      <w:pPr>
        <w:pBdr>
          <w:left w:val="single" w:sz="18" w:space="10" w:color="A4D3C3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5.  Document the circumstances fully, including the date, the documents presented and the nature of your concern.</w:t>
      </w:r>
    </w:p>
    <w:p w14:paraId="0B95FBBF" w14:textId="237F5862" w:rsidR="002B616D" w:rsidRDefault="004356FC" w:rsidP="002B616D">
      <w:pPr>
        <w:pBdr>
          <w:left w:val="single" w:sz="18" w:space="10" w:color="A4D3C3"/>
        </w:pBdr>
        <w:spacing w:line="264" w:lineRule="auto"/>
        <w:ind w:left="26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Employing someone without a legal right to work in the UK is a criminal offence. Whenever in doubt refer immediately to HR. Do not proceed.</w:t>
      </w:r>
    </w:p>
    <w:p w14:paraId="4A3B71CE" w14:textId="77777777" w:rsidR="002B616D" w:rsidRDefault="002B616D" w:rsidP="002B616D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11694BC4" w14:textId="43CB21A6" w:rsidR="002B616D" w:rsidRPr="002B616D" w:rsidRDefault="002B616D" w:rsidP="002B616D">
      <w:pPr>
        <w:spacing w:after="160" w:line="264" w:lineRule="auto"/>
      </w:pPr>
      <w:r w:rsidRPr="002B616D">
        <w:rPr>
          <w:rFonts w:ascii="Aptos" w:eastAsia="Aptos" w:hAnsi="Aptos" w:cs="Aptos"/>
          <w:color w:val="7C7C81"/>
        </w:rPr>
        <w:t xml:space="preserve">For HR guidance, pre-employment check support or recruitment consultancy </w:t>
      </w:r>
      <w:r w:rsidR="00AE5DBF">
        <w:rPr>
          <w:rFonts w:ascii="Aptos" w:eastAsia="Aptos" w:hAnsi="Aptos" w:cs="Aptos"/>
          <w:color w:val="7C7C81"/>
        </w:rPr>
        <w:t>-</w:t>
      </w:r>
      <w:r w:rsidRPr="002B616D">
        <w:rPr>
          <w:rFonts w:ascii="Aptos" w:eastAsia="Aptos" w:hAnsi="Aptos" w:cs="Aptos"/>
          <w:color w:val="7C7C81"/>
        </w:rPr>
        <w:t xml:space="preserve"> contact White Cube Consulting at hello@whitecubeconsulting.com or call 01224 531524.</w:t>
      </w:r>
      <w:r>
        <w:rPr>
          <w:rFonts w:ascii="Aptos" w:eastAsia="Aptos" w:hAnsi="Aptos" w:cs="Aptos"/>
          <w:color w:val="7C7C81"/>
        </w:rPr>
        <w:t xml:space="preserve"> </w:t>
      </w:r>
    </w:p>
    <w:sectPr w:rsidR="002B616D" w:rsidRPr="002B616D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7E493" w14:textId="77777777" w:rsidR="00E32843" w:rsidRDefault="00E32843">
      <w:r>
        <w:separator/>
      </w:r>
    </w:p>
  </w:endnote>
  <w:endnote w:type="continuationSeparator" w:id="0">
    <w:p w14:paraId="3907B5F5" w14:textId="77777777" w:rsidR="00E32843" w:rsidRDefault="00E3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C75A" w14:textId="77777777" w:rsidR="00903D80" w:rsidRDefault="004356FC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6FD2C75B" w14:textId="77777777" w:rsidR="00903D80" w:rsidRDefault="004356FC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B942" w14:textId="77777777" w:rsidR="00E32843" w:rsidRDefault="00E32843">
      <w:r>
        <w:separator/>
      </w:r>
    </w:p>
  </w:footnote>
  <w:footnote w:type="continuationSeparator" w:id="0">
    <w:p w14:paraId="3F568D23" w14:textId="77777777" w:rsidR="00E32843" w:rsidRDefault="00E3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C758" w14:textId="77777777" w:rsidR="00903D80" w:rsidRDefault="004356FC">
    <w:pPr>
      <w:jc w:val="center"/>
    </w:pPr>
    <w:r>
      <w:rPr>
        <w:noProof/>
      </w:rPr>
      <w:drawing>
        <wp:inline distT="0" distB="0" distL="0" distR="0" wp14:anchorId="6FD2C75C" wp14:editId="6FD2C75D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D2C759" w14:textId="77777777" w:rsidR="00903D80" w:rsidRDefault="00903D80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1631"/>
    <w:multiLevelType w:val="hybridMultilevel"/>
    <w:tmpl w:val="0686C076"/>
    <w:lvl w:ilvl="0" w:tplc="F266E4F8">
      <w:start w:val="1"/>
      <w:numFmt w:val="bullet"/>
      <w:lvlText w:val="●"/>
      <w:lvlJc w:val="left"/>
      <w:pPr>
        <w:ind w:left="720" w:hanging="360"/>
      </w:pPr>
    </w:lvl>
    <w:lvl w:ilvl="1" w:tplc="7D4C2A9E">
      <w:start w:val="1"/>
      <w:numFmt w:val="bullet"/>
      <w:lvlText w:val="○"/>
      <w:lvlJc w:val="left"/>
      <w:pPr>
        <w:ind w:left="1440" w:hanging="360"/>
      </w:pPr>
    </w:lvl>
    <w:lvl w:ilvl="2" w:tplc="51C8D3F4">
      <w:start w:val="1"/>
      <w:numFmt w:val="bullet"/>
      <w:lvlText w:val="■"/>
      <w:lvlJc w:val="left"/>
      <w:pPr>
        <w:ind w:left="2160" w:hanging="360"/>
      </w:pPr>
    </w:lvl>
    <w:lvl w:ilvl="3" w:tplc="E348CE48">
      <w:start w:val="1"/>
      <w:numFmt w:val="bullet"/>
      <w:lvlText w:val="●"/>
      <w:lvlJc w:val="left"/>
      <w:pPr>
        <w:ind w:left="2880" w:hanging="360"/>
      </w:pPr>
    </w:lvl>
    <w:lvl w:ilvl="4" w:tplc="1DA8F744">
      <w:start w:val="1"/>
      <w:numFmt w:val="bullet"/>
      <w:lvlText w:val="○"/>
      <w:lvlJc w:val="left"/>
      <w:pPr>
        <w:ind w:left="3600" w:hanging="360"/>
      </w:pPr>
    </w:lvl>
    <w:lvl w:ilvl="5" w:tplc="6DD852B2">
      <w:start w:val="1"/>
      <w:numFmt w:val="bullet"/>
      <w:lvlText w:val="■"/>
      <w:lvlJc w:val="left"/>
      <w:pPr>
        <w:ind w:left="4320" w:hanging="360"/>
      </w:pPr>
    </w:lvl>
    <w:lvl w:ilvl="6" w:tplc="F2FEBE8C">
      <w:start w:val="1"/>
      <w:numFmt w:val="bullet"/>
      <w:lvlText w:val="●"/>
      <w:lvlJc w:val="left"/>
      <w:pPr>
        <w:ind w:left="5040" w:hanging="360"/>
      </w:pPr>
    </w:lvl>
    <w:lvl w:ilvl="7" w:tplc="75B066C4">
      <w:start w:val="1"/>
      <w:numFmt w:val="bullet"/>
      <w:lvlText w:val="●"/>
      <w:lvlJc w:val="left"/>
      <w:pPr>
        <w:ind w:left="5760" w:hanging="360"/>
      </w:pPr>
    </w:lvl>
    <w:lvl w:ilvl="8" w:tplc="E0E65FBE">
      <w:start w:val="1"/>
      <w:numFmt w:val="bullet"/>
      <w:lvlText w:val="●"/>
      <w:lvlJc w:val="left"/>
      <w:pPr>
        <w:ind w:left="6480" w:hanging="360"/>
      </w:pPr>
    </w:lvl>
  </w:abstractNum>
  <w:num w:numId="1" w16cid:durableId="17622932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D80"/>
    <w:rsid w:val="001E410C"/>
    <w:rsid w:val="001F4E77"/>
    <w:rsid w:val="002B616D"/>
    <w:rsid w:val="00334DD6"/>
    <w:rsid w:val="004356FC"/>
    <w:rsid w:val="00515BD8"/>
    <w:rsid w:val="0056585B"/>
    <w:rsid w:val="00755ED1"/>
    <w:rsid w:val="007912A3"/>
    <w:rsid w:val="00903D80"/>
    <w:rsid w:val="009E5240"/>
    <w:rsid w:val="00A20913"/>
    <w:rsid w:val="00AA4C37"/>
    <w:rsid w:val="00AE5DBF"/>
    <w:rsid w:val="00D15D14"/>
    <w:rsid w:val="00D97EE1"/>
    <w:rsid w:val="00E32843"/>
    <w:rsid w:val="00E4316A"/>
    <w:rsid w:val="00F0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2C6B6"/>
  <w15:docId w15:val="{E886917A-FC86-4E30-AEC4-151CBEF1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1429</Words>
  <Characters>7134</Characters>
  <Application>Microsoft Office Word</Application>
  <DocSecurity>0</DocSecurity>
  <Lines>139</Lines>
  <Paragraphs>122</Paragraphs>
  <ScaleCrop>false</ScaleCrop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 to Work Checklist</dc:title>
  <dc:creator>White Cube Consulting</dc:creator>
  <cp:lastModifiedBy>Campbell Urquhart</cp:lastModifiedBy>
  <cp:revision>11</cp:revision>
  <dcterms:created xsi:type="dcterms:W3CDTF">2026-07-03T12:14:00Z</dcterms:created>
  <dcterms:modified xsi:type="dcterms:W3CDTF">2026-07-16T18:10:00Z</dcterms:modified>
</cp:coreProperties>
</file>