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F5805" w14:textId="77777777" w:rsidR="00B15247" w:rsidRDefault="00983AF3">
      <w:pPr>
        <w:keepNext/>
        <w:spacing w:after="60"/>
        <w:jc w:val="center"/>
      </w:pPr>
      <w:r>
        <w:rPr>
          <w:rFonts w:ascii="Aptos" w:eastAsia="Aptos" w:hAnsi="Aptos" w:cs="Aptos"/>
          <w:b/>
          <w:bCs/>
          <w:color w:val="62A3DE"/>
          <w:spacing w:val="22"/>
        </w:rPr>
        <w:t>PSYCHOMETRIC ASSESSMENT</w:t>
      </w:r>
    </w:p>
    <w:p w14:paraId="39BF5806" w14:textId="77777777" w:rsidR="00B15247" w:rsidRDefault="00983AF3">
      <w:pPr>
        <w:spacing w:after="60"/>
        <w:jc w:val="center"/>
      </w:pPr>
      <w:r>
        <w:rPr>
          <w:rFonts w:ascii="Aptos" w:eastAsia="Aptos" w:hAnsi="Aptos" w:cs="Aptos"/>
          <w:b/>
          <w:bCs/>
          <w:color w:val="7C7C81"/>
          <w:sz w:val="48"/>
          <w:szCs w:val="48"/>
        </w:rPr>
        <w:t>360 Degree Feedback Managers Guide</w:t>
      </w:r>
    </w:p>
    <w:p w14:paraId="39BF5807" w14:textId="77777777" w:rsidR="00B15247" w:rsidRDefault="00983AF3">
      <w:pPr>
        <w:spacing w:after="120"/>
        <w:jc w:val="center"/>
      </w:pPr>
      <w:r>
        <w:rPr>
          <w:rFonts w:ascii="Aptos" w:eastAsia="Aptos" w:hAnsi="Aptos" w:cs="Aptos"/>
          <w:color w:val="7C7C81"/>
        </w:rPr>
        <w:t>Psychometrics &amp; Assessment  |  White Cube Consulting</w:t>
      </w:r>
    </w:p>
    <w:p w14:paraId="39BF5808" w14:textId="77777777" w:rsidR="00B15247" w:rsidRDefault="00B15247">
      <w:pPr>
        <w:keepNext/>
        <w:pBdr>
          <w:bottom w:val="single" w:sz="4" w:space="1" w:color="B9B8B9"/>
        </w:pBdr>
        <w:spacing w:after="200"/>
      </w:pPr>
    </w:p>
    <w:tbl>
      <w:tblPr>
        <w:tblW w:w="9638" w:type="dxa"/>
        <w:tblLayout w:type="fixed"/>
        <w:tblLook w:val="04A0" w:firstRow="1" w:lastRow="0" w:firstColumn="1" w:lastColumn="0" w:noHBand="0" w:noVBand="1"/>
      </w:tblPr>
      <w:tblGrid>
        <w:gridCol w:w="2547"/>
        <w:gridCol w:w="7091"/>
      </w:tblGrid>
      <w:tr w:rsidR="009935C4" w:rsidRPr="00BB5C44" w14:paraId="5A89707A" w14:textId="77777777" w:rsidTr="009935C4">
        <w:trPr>
          <w:cantSplit/>
        </w:trPr>
        <w:tc>
          <w:tcPr>
            <w:tcW w:w="2547" w:type="dxa"/>
            <w:tcBorders>
              <w:top w:val="single" w:sz="4" w:space="0" w:color="DCDBDD"/>
              <w:left w:val="single" w:sz="4" w:space="0" w:color="DCDBDD"/>
              <w:bottom w:val="single" w:sz="4" w:space="0" w:color="DCDBDD"/>
              <w:right w:val="single" w:sz="4" w:space="0" w:color="DCDBDD"/>
            </w:tcBorders>
            <w:shd w:val="clear" w:color="auto" w:fill="62A3DE"/>
            <w:tcMar>
              <w:top w:w="70" w:type="dxa"/>
              <w:left w:w="120" w:type="dxa"/>
              <w:bottom w:w="70" w:type="dxa"/>
              <w:right w:w="120" w:type="dxa"/>
            </w:tcMar>
            <w:vAlign w:val="center"/>
          </w:tcPr>
          <w:p w14:paraId="445882B3" w14:textId="606BFE21" w:rsidR="009935C4" w:rsidRPr="00256D22" w:rsidRDefault="009935C4" w:rsidP="00256D22">
            <w:pPr>
              <w:spacing w:after="20" w:line="252" w:lineRule="auto"/>
              <w:rPr>
                <w:color w:val="FFFFFF" w:themeColor="background1"/>
              </w:rPr>
            </w:pPr>
            <w:r w:rsidRPr="00256D22">
              <w:rPr>
                <w:rFonts w:ascii="Aptos" w:eastAsia="Aptos" w:hAnsi="Aptos" w:cs="Aptos"/>
                <w:b/>
                <w:bCs/>
                <w:color w:val="FFFFFF" w:themeColor="background1"/>
                <w:spacing w:val="14"/>
              </w:rPr>
              <w:t>PREPARED BY</w:t>
            </w:r>
          </w:p>
        </w:tc>
        <w:tc>
          <w:tcPr>
            <w:tcW w:w="7091" w:type="dxa"/>
            <w:tcBorders>
              <w:top w:val="single" w:sz="4" w:space="0" w:color="DCDBDD"/>
              <w:left w:val="single" w:sz="4" w:space="0" w:color="DCDBDD"/>
              <w:bottom w:val="single" w:sz="4" w:space="0" w:color="DCDBDD"/>
              <w:right w:val="single" w:sz="4" w:space="0" w:color="DCDBDD"/>
            </w:tcBorders>
          </w:tcPr>
          <w:p w14:paraId="1E1593DD" w14:textId="4DF2005B" w:rsidR="009935C4" w:rsidRPr="00BB5C44" w:rsidRDefault="009935C4" w:rsidP="00256D22">
            <w:pPr>
              <w:rPr>
                <w:rFonts w:ascii="Aptos" w:eastAsia="Aptos" w:hAnsi="Aptos" w:cs="Aptos"/>
                <w:color w:val="7C7C81"/>
              </w:rPr>
            </w:pPr>
            <w:r>
              <w:rPr>
                <w:rFonts w:ascii="Aptos" w:eastAsia="Aptos" w:hAnsi="Aptos" w:cs="Aptos"/>
                <w:color w:val="7C7C81"/>
              </w:rPr>
              <w:t>White Cube Consulting Ltd</w:t>
            </w:r>
          </w:p>
        </w:tc>
      </w:tr>
      <w:tr w:rsidR="009935C4" w:rsidRPr="00BB5C44" w14:paraId="4F5F0741" w14:textId="77777777" w:rsidTr="009935C4">
        <w:trPr>
          <w:cantSplit/>
        </w:trPr>
        <w:tc>
          <w:tcPr>
            <w:tcW w:w="2547" w:type="dxa"/>
            <w:tcBorders>
              <w:top w:val="single" w:sz="4" w:space="0" w:color="DCDBDD"/>
              <w:left w:val="single" w:sz="4" w:space="0" w:color="DCDBDD"/>
              <w:bottom w:val="single" w:sz="4" w:space="0" w:color="DCDBDD"/>
              <w:right w:val="single" w:sz="4" w:space="0" w:color="DCDBDD"/>
            </w:tcBorders>
            <w:shd w:val="clear" w:color="auto" w:fill="62A3DE"/>
            <w:tcMar>
              <w:top w:w="70" w:type="dxa"/>
              <w:left w:w="120" w:type="dxa"/>
              <w:bottom w:w="70" w:type="dxa"/>
              <w:right w:w="120" w:type="dxa"/>
            </w:tcMar>
            <w:vAlign w:val="center"/>
          </w:tcPr>
          <w:p w14:paraId="65ACD574" w14:textId="57DAD4B5" w:rsidR="009935C4" w:rsidRPr="00256D22" w:rsidRDefault="009935C4" w:rsidP="00256D22">
            <w:pPr>
              <w:spacing w:after="20" w:line="252" w:lineRule="auto"/>
              <w:rPr>
                <w:rFonts w:ascii="Aptos" w:eastAsia="Aptos" w:hAnsi="Aptos" w:cs="Aptos"/>
                <w:b/>
                <w:bCs/>
                <w:color w:val="FFFFFF" w:themeColor="background1"/>
              </w:rPr>
            </w:pPr>
            <w:r w:rsidRPr="00256D22">
              <w:rPr>
                <w:rFonts w:ascii="Aptos" w:eastAsia="Aptos" w:hAnsi="Aptos" w:cs="Aptos"/>
                <w:b/>
                <w:bCs/>
                <w:color w:val="FFFFFF" w:themeColor="background1"/>
                <w:spacing w:val="14"/>
              </w:rPr>
              <w:t>DESIGNED FOR</w:t>
            </w:r>
          </w:p>
        </w:tc>
        <w:tc>
          <w:tcPr>
            <w:tcW w:w="7091" w:type="dxa"/>
            <w:tcBorders>
              <w:top w:val="single" w:sz="4" w:space="0" w:color="DCDBDD"/>
              <w:left w:val="single" w:sz="4" w:space="0" w:color="DCDBDD"/>
              <w:bottom w:val="single" w:sz="4" w:space="0" w:color="DCDBDD"/>
              <w:right w:val="single" w:sz="4" w:space="0" w:color="DCDBDD"/>
            </w:tcBorders>
          </w:tcPr>
          <w:p w14:paraId="13EF3ADD" w14:textId="58047A80" w:rsidR="009935C4" w:rsidRPr="00BB5C44" w:rsidRDefault="009935C4" w:rsidP="00256D22">
            <w:pPr>
              <w:rPr>
                <w:rFonts w:ascii="Aptos" w:eastAsia="Aptos" w:hAnsi="Aptos" w:cs="Aptos"/>
                <w:color w:val="7C7C81"/>
              </w:rPr>
            </w:pPr>
            <w:r>
              <w:rPr>
                <w:rFonts w:ascii="Aptos" w:eastAsia="Aptos" w:hAnsi="Aptos" w:cs="Aptos"/>
                <w:color w:val="7C7C81"/>
              </w:rPr>
              <w:t>Line Managers, HR Professionals and Senior Leaders</w:t>
            </w:r>
          </w:p>
        </w:tc>
      </w:tr>
      <w:tr w:rsidR="009935C4" w:rsidRPr="00BB5C44" w14:paraId="1B2220D9" w14:textId="77777777" w:rsidTr="009935C4">
        <w:trPr>
          <w:cantSplit/>
        </w:trPr>
        <w:tc>
          <w:tcPr>
            <w:tcW w:w="2547" w:type="dxa"/>
            <w:tcBorders>
              <w:top w:val="single" w:sz="4" w:space="0" w:color="DCDBDD"/>
              <w:left w:val="single" w:sz="4" w:space="0" w:color="DCDBDD"/>
              <w:bottom w:val="single" w:sz="4" w:space="0" w:color="DCDBDD"/>
              <w:right w:val="single" w:sz="4" w:space="0" w:color="DCDBDD"/>
            </w:tcBorders>
            <w:shd w:val="clear" w:color="auto" w:fill="62A3DE"/>
            <w:tcMar>
              <w:top w:w="70" w:type="dxa"/>
              <w:left w:w="120" w:type="dxa"/>
              <w:bottom w:w="70" w:type="dxa"/>
              <w:right w:w="120" w:type="dxa"/>
            </w:tcMar>
            <w:vAlign w:val="center"/>
          </w:tcPr>
          <w:p w14:paraId="0BA62753" w14:textId="2ABB0C37" w:rsidR="009935C4" w:rsidRPr="00256D22" w:rsidRDefault="009935C4" w:rsidP="00256D22">
            <w:pPr>
              <w:spacing w:after="20" w:line="252" w:lineRule="auto"/>
              <w:rPr>
                <w:rFonts w:ascii="Aptos" w:eastAsia="Aptos" w:hAnsi="Aptos" w:cs="Aptos"/>
                <w:b/>
                <w:bCs/>
                <w:color w:val="FFFFFF" w:themeColor="background1"/>
              </w:rPr>
            </w:pPr>
            <w:r w:rsidRPr="00256D22">
              <w:rPr>
                <w:rFonts w:ascii="Aptos" w:eastAsia="Aptos" w:hAnsi="Aptos" w:cs="Aptos"/>
                <w:b/>
                <w:bCs/>
                <w:color w:val="FFFFFF" w:themeColor="background1"/>
                <w:spacing w:val="14"/>
              </w:rPr>
              <w:t>USE ALONGSIDE</w:t>
            </w:r>
          </w:p>
        </w:tc>
        <w:tc>
          <w:tcPr>
            <w:tcW w:w="7091" w:type="dxa"/>
            <w:tcBorders>
              <w:top w:val="single" w:sz="4" w:space="0" w:color="DCDBDD"/>
              <w:left w:val="single" w:sz="4" w:space="0" w:color="DCDBDD"/>
              <w:bottom w:val="single" w:sz="4" w:space="0" w:color="DCDBDD"/>
              <w:right w:val="single" w:sz="4" w:space="0" w:color="DCDBDD"/>
            </w:tcBorders>
          </w:tcPr>
          <w:p w14:paraId="3D676201" w14:textId="3EDC595E" w:rsidR="009935C4" w:rsidRPr="00BB5C44" w:rsidRDefault="009935C4" w:rsidP="00256D22">
            <w:pPr>
              <w:rPr>
                <w:rFonts w:ascii="Aptos" w:eastAsia="Aptos" w:hAnsi="Aptos" w:cs="Aptos"/>
                <w:color w:val="7C7C81"/>
              </w:rPr>
            </w:pPr>
            <w:r>
              <w:rPr>
                <w:rFonts w:ascii="Aptos" w:eastAsia="Aptos" w:hAnsi="Aptos" w:cs="Aptos"/>
                <w:color w:val="7C7C81"/>
              </w:rPr>
              <w:t>360-Degree Feedback Report  |  Individual Development Plan  |  Manager Coaching Toolkit</w:t>
            </w:r>
          </w:p>
        </w:tc>
      </w:tr>
    </w:tbl>
    <w:p w14:paraId="22FFA48D" w14:textId="77777777" w:rsidR="00256D22" w:rsidRDefault="00256D22" w:rsidP="006A0154">
      <w:pPr>
        <w:keepNext/>
        <w:keepLines/>
        <w:rPr>
          <w:rFonts w:ascii="Aptos" w:eastAsia="Aptos" w:hAnsi="Aptos" w:cs="Aptos"/>
          <w:b/>
          <w:bCs/>
          <w:color w:val="62A3DE"/>
          <w:spacing w:val="20"/>
        </w:rPr>
      </w:pPr>
    </w:p>
    <w:p w14:paraId="2FB9F447" w14:textId="77777777" w:rsidR="00256D22" w:rsidRDefault="00256D22" w:rsidP="00256D22">
      <w:pPr>
        <w:pBdr>
          <w:left w:val="single" w:sz="18" w:space="10" w:color="62A3DE"/>
        </w:pBdr>
        <w:spacing w:after="120" w:line="264" w:lineRule="auto"/>
        <w:ind w:left="260"/>
      </w:pPr>
      <w:r>
        <w:rPr>
          <w:rFonts w:ascii="Aptos" w:eastAsia="Aptos" w:hAnsi="Aptos" w:cs="Aptos"/>
          <w:color w:val="7C7C81"/>
        </w:rPr>
        <w:t>About this guide</w:t>
      </w:r>
    </w:p>
    <w:p w14:paraId="1A65B9FA" w14:textId="77777777" w:rsidR="003B113A" w:rsidRDefault="00256D22" w:rsidP="00256D22">
      <w:pPr>
        <w:pBdr>
          <w:left w:val="single" w:sz="18" w:space="10" w:color="62A3DE"/>
        </w:pBdr>
        <w:spacing w:after="120" w:line="264" w:lineRule="auto"/>
        <w:ind w:left="260"/>
        <w:rPr>
          <w:rFonts w:ascii="Aptos" w:eastAsia="Aptos" w:hAnsi="Aptos" w:cs="Aptos"/>
          <w:color w:val="7C7C81"/>
        </w:rPr>
      </w:pPr>
      <w:r>
        <w:rPr>
          <w:rFonts w:ascii="Aptos" w:eastAsia="Aptos" w:hAnsi="Aptos" w:cs="Aptos"/>
          <w:color w:val="7C7C81"/>
        </w:rPr>
        <w:t>360-degree feedback is one of the most powerful - and most frequently misused - development tools available to organisations. When designed well, administered fairly, and debriefed with skill and care, it gives individuals a richer and more accurate picture of their impact than they could ever obtain from self-reflection alone.</w:t>
      </w:r>
      <w:r w:rsidR="006A0154">
        <w:rPr>
          <w:rFonts w:ascii="Aptos" w:eastAsia="Aptos" w:hAnsi="Aptos" w:cs="Aptos"/>
          <w:color w:val="7C7C81"/>
        </w:rPr>
        <w:t xml:space="preserve">  </w:t>
      </w:r>
    </w:p>
    <w:p w14:paraId="6FC99158" w14:textId="22D9D8FA" w:rsidR="003B113A" w:rsidRDefault="00256D22" w:rsidP="00256D22">
      <w:pPr>
        <w:pBdr>
          <w:left w:val="single" w:sz="18" w:space="10" w:color="62A3DE"/>
        </w:pBdr>
        <w:spacing w:after="120" w:line="264" w:lineRule="auto"/>
        <w:ind w:left="260"/>
        <w:rPr>
          <w:rFonts w:ascii="Aptos" w:eastAsia="Aptos" w:hAnsi="Aptos" w:cs="Aptos"/>
          <w:color w:val="7C7C81"/>
        </w:rPr>
      </w:pPr>
      <w:r>
        <w:rPr>
          <w:rFonts w:ascii="Aptos" w:eastAsia="Aptos" w:hAnsi="Aptos" w:cs="Aptos"/>
          <w:color w:val="7C7C81"/>
        </w:rPr>
        <w:t xml:space="preserve">When handled poorly - rushed, politically motivated, inadequately debriefed or used for performance management rather than development - it can cause significant harm to individuals and to trust in the organisation.  </w:t>
      </w:r>
    </w:p>
    <w:p w14:paraId="3BE4A698" w14:textId="73A3D905" w:rsidR="00256D22" w:rsidRDefault="00256D22" w:rsidP="00256D22">
      <w:pPr>
        <w:pBdr>
          <w:left w:val="single" w:sz="18" w:space="10" w:color="62A3DE"/>
        </w:pBdr>
        <w:spacing w:after="120" w:line="264" w:lineRule="auto"/>
        <w:ind w:left="260"/>
      </w:pPr>
      <w:r>
        <w:rPr>
          <w:rFonts w:ascii="Aptos" w:eastAsia="Aptos" w:hAnsi="Aptos" w:cs="Aptos"/>
          <w:color w:val="7C7C81"/>
        </w:rPr>
        <w:t>This guide helps managers understand what 360-degree feedback is, how to support their team members through the process, and how to have the development conversation that gives the feedback its value. It also covers how to commission a 360 process effectively and the ethical principles that must underpin it.</w:t>
      </w:r>
    </w:p>
    <w:p w14:paraId="4DD7F580" w14:textId="77777777" w:rsidR="00256D22" w:rsidRDefault="00256D22" w:rsidP="00256D22">
      <w:pPr>
        <w:pBdr>
          <w:left w:val="single" w:sz="18" w:space="10" w:color="62A3DE"/>
        </w:pBdr>
        <w:spacing w:line="264" w:lineRule="auto"/>
        <w:ind w:left="260"/>
      </w:pPr>
      <w:r>
        <w:rPr>
          <w:rFonts w:ascii="Aptos" w:eastAsia="Aptos" w:hAnsi="Aptos" w:cs="Aptos"/>
          <w:color w:val="7C7C81"/>
        </w:rPr>
        <w:t>White Cube Consulting designs and delivers bespoke and off-the-shelf 360-degree feedback processes. Contact us at hello@whitecubeconsulting.com or call 01224 531524.</w:t>
      </w:r>
    </w:p>
    <w:p w14:paraId="39BF5816" w14:textId="4E8C7D78" w:rsidR="00B15247" w:rsidRDefault="00983AF3">
      <w:pPr>
        <w:keepNext/>
        <w:keepLines/>
        <w:spacing w:before="200" w:after="40"/>
      </w:pPr>
      <w:r>
        <w:rPr>
          <w:rFonts w:ascii="Aptos" w:eastAsia="Aptos" w:hAnsi="Aptos" w:cs="Aptos"/>
          <w:b/>
          <w:bCs/>
          <w:color w:val="62A3DE"/>
          <w:spacing w:val="20"/>
        </w:rPr>
        <w:t>SECTION 01</w:t>
      </w:r>
    </w:p>
    <w:p w14:paraId="39BF5817" w14:textId="77777777" w:rsidR="00B15247" w:rsidRDefault="00983AF3">
      <w:pPr>
        <w:keepNext/>
        <w:keepLines/>
      </w:pPr>
      <w:r>
        <w:rPr>
          <w:rFonts w:ascii="Aptos" w:eastAsia="Aptos" w:hAnsi="Aptos" w:cs="Aptos"/>
          <w:b/>
          <w:bCs/>
          <w:color w:val="7C7C81"/>
          <w:sz w:val="24"/>
          <w:szCs w:val="24"/>
        </w:rPr>
        <w:t>What 360-Degree Feedback Is and Is Not</w:t>
      </w:r>
    </w:p>
    <w:p w14:paraId="39BF5818" w14:textId="77777777" w:rsidR="00B15247" w:rsidRDefault="00B15247">
      <w:pPr>
        <w:keepNext/>
        <w:pBdr>
          <w:bottom w:val="single" w:sz="6" w:space="1" w:color="B9B8B9"/>
        </w:pBdr>
        <w:spacing w:after="120"/>
      </w:pPr>
    </w:p>
    <w:p w14:paraId="39BF5819" w14:textId="77777777" w:rsidR="00B15247" w:rsidRDefault="00983AF3">
      <w:pPr>
        <w:keepNext/>
        <w:keepLines/>
        <w:spacing w:before="220" w:after="100"/>
      </w:pPr>
      <w:r>
        <w:rPr>
          <w:rFonts w:ascii="Aptos" w:eastAsia="Aptos" w:hAnsi="Aptos" w:cs="Aptos"/>
          <w:color w:val="62A3DE"/>
        </w:rPr>
        <w:t xml:space="preserve">▪ </w:t>
      </w:r>
      <w:r>
        <w:rPr>
          <w:rFonts w:ascii="Aptos" w:eastAsia="Aptos" w:hAnsi="Aptos" w:cs="Aptos"/>
          <w:b/>
          <w:bCs/>
          <w:color w:val="7C7C81"/>
        </w:rPr>
        <w:t>What It Is</w:t>
      </w:r>
    </w:p>
    <w:p w14:paraId="39BF581A" w14:textId="77777777" w:rsidR="00B15247" w:rsidRDefault="00983AF3">
      <w:pPr>
        <w:spacing w:line="258" w:lineRule="auto"/>
        <w:ind w:left="300" w:hanging="220"/>
      </w:pPr>
      <w:r>
        <w:rPr>
          <w:rFonts w:ascii="Aptos" w:eastAsia="Aptos" w:hAnsi="Aptos" w:cs="Aptos"/>
          <w:b/>
          <w:bCs/>
          <w:color w:val="62A3DE"/>
        </w:rPr>
        <w:t xml:space="preserve">•  </w:t>
      </w:r>
      <w:r>
        <w:rPr>
          <w:rFonts w:ascii="Aptos" w:eastAsia="Aptos" w:hAnsi="Aptos" w:cs="Aptos"/>
          <w:color w:val="7C7C81"/>
        </w:rPr>
        <w:t>A structured process for gathering behavioural feedback from multiple perspectives - typically the individual (self-assessment), their manager, peers and direct reports - against a defined set of competencies or behaviours</w:t>
      </w:r>
    </w:p>
    <w:p w14:paraId="39BF581B" w14:textId="77777777" w:rsidR="00B15247" w:rsidRDefault="00983AF3">
      <w:pPr>
        <w:spacing w:line="258" w:lineRule="auto"/>
        <w:ind w:left="300" w:hanging="220"/>
      </w:pPr>
      <w:r>
        <w:rPr>
          <w:rFonts w:ascii="Aptos" w:eastAsia="Aptos" w:hAnsi="Aptos" w:cs="Aptos"/>
          <w:b/>
          <w:bCs/>
          <w:color w:val="62A3DE"/>
        </w:rPr>
        <w:t xml:space="preserve">•  </w:t>
      </w:r>
      <w:r>
        <w:rPr>
          <w:rFonts w:ascii="Aptos" w:eastAsia="Aptos" w:hAnsi="Aptos" w:cs="Aptos"/>
          <w:color w:val="7C7C81"/>
        </w:rPr>
        <w:t>A development tool designed to give individuals a more complete picture of how they come across to the people around them than they could obtain through self-reflection alone</w:t>
      </w:r>
    </w:p>
    <w:p w14:paraId="39BF581C" w14:textId="77777777" w:rsidR="00B15247" w:rsidRDefault="00983AF3">
      <w:pPr>
        <w:spacing w:line="258" w:lineRule="auto"/>
        <w:ind w:left="300" w:hanging="220"/>
      </w:pPr>
      <w:r>
        <w:rPr>
          <w:rFonts w:ascii="Aptos" w:eastAsia="Aptos" w:hAnsi="Aptos" w:cs="Aptos"/>
          <w:b/>
          <w:bCs/>
          <w:color w:val="62A3DE"/>
        </w:rPr>
        <w:t xml:space="preserve">•  </w:t>
      </w:r>
      <w:r>
        <w:rPr>
          <w:rFonts w:ascii="Aptos" w:eastAsia="Aptos" w:hAnsi="Aptos" w:cs="Aptos"/>
          <w:color w:val="7C7C81"/>
        </w:rPr>
        <w:t>A vehicle for surfacing blind spots - the gap between how we see ourselves and how others experience us - which is often the most valuable and actionable insight in the whole process</w:t>
      </w:r>
    </w:p>
    <w:p w14:paraId="39BF581D" w14:textId="77777777" w:rsidR="00B15247" w:rsidRDefault="00983AF3">
      <w:pPr>
        <w:spacing w:line="258" w:lineRule="auto"/>
        <w:ind w:left="300" w:hanging="220"/>
        <w:rPr>
          <w:rFonts w:ascii="Aptos" w:eastAsia="Aptos" w:hAnsi="Aptos" w:cs="Aptos"/>
          <w:color w:val="7C7C81"/>
        </w:rPr>
      </w:pPr>
      <w:r>
        <w:rPr>
          <w:rFonts w:ascii="Aptos" w:eastAsia="Aptos" w:hAnsi="Aptos" w:cs="Aptos"/>
          <w:b/>
          <w:bCs/>
          <w:color w:val="62A3DE"/>
        </w:rPr>
        <w:t xml:space="preserve">•  </w:t>
      </w:r>
      <w:r>
        <w:rPr>
          <w:rFonts w:ascii="Aptos" w:eastAsia="Aptos" w:hAnsi="Aptos" w:cs="Aptos"/>
          <w:color w:val="7C7C81"/>
        </w:rPr>
        <w:t>A conversation-starter, not a conclusion - the feedback report is the beginning of a development conversation, not the end of the assessment</w:t>
      </w:r>
    </w:p>
    <w:p w14:paraId="65F142FD" w14:textId="77777777" w:rsidR="003B113A" w:rsidRDefault="003B113A">
      <w:pPr>
        <w:spacing w:line="258" w:lineRule="auto"/>
        <w:ind w:left="300" w:hanging="220"/>
      </w:pPr>
    </w:p>
    <w:p w14:paraId="4A11CBFF" w14:textId="77777777" w:rsidR="003B113A" w:rsidRDefault="003B113A">
      <w:pPr>
        <w:rPr>
          <w:rFonts w:ascii="Aptos" w:eastAsia="Aptos" w:hAnsi="Aptos" w:cs="Aptos"/>
          <w:color w:val="62A3DE"/>
        </w:rPr>
      </w:pPr>
      <w:r>
        <w:rPr>
          <w:rFonts w:ascii="Aptos" w:eastAsia="Aptos" w:hAnsi="Aptos" w:cs="Aptos"/>
          <w:color w:val="62A3DE"/>
        </w:rPr>
        <w:br w:type="page"/>
      </w:r>
    </w:p>
    <w:p w14:paraId="39BF581E" w14:textId="706BDE1F" w:rsidR="00B15247" w:rsidRPr="006A0154" w:rsidRDefault="00983AF3" w:rsidP="006A0154">
      <w:pPr>
        <w:rPr>
          <w:rFonts w:ascii="Aptos" w:eastAsia="Aptos" w:hAnsi="Aptos" w:cs="Aptos"/>
          <w:color w:val="62A3DE"/>
        </w:rPr>
      </w:pPr>
      <w:r>
        <w:rPr>
          <w:rFonts w:ascii="Aptos" w:eastAsia="Aptos" w:hAnsi="Aptos" w:cs="Aptos"/>
          <w:color w:val="62A3DE"/>
        </w:rPr>
        <w:lastRenderedPageBreak/>
        <w:t xml:space="preserve">▪ </w:t>
      </w:r>
      <w:r>
        <w:rPr>
          <w:rFonts w:ascii="Aptos" w:eastAsia="Aptos" w:hAnsi="Aptos" w:cs="Aptos"/>
          <w:b/>
          <w:bCs/>
          <w:color w:val="7C7C81"/>
        </w:rPr>
        <w:t>What It Is Not</w:t>
      </w:r>
    </w:p>
    <w:p w14:paraId="39BF581F" w14:textId="77777777" w:rsidR="00B15247" w:rsidRDefault="00983AF3">
      <w:pPr>
        <w:spacing w:line="258" w:lineRule="auto"/>
        <w:ind w:left="300" w:hanging="220"/>
      </w:pPr>
      <w:r>
        <w:rPr>
          <w:rFonts w:ascii="Aptos" w:eastAsia="Aptos" w:hAnsi="Aptos" w:cs="Aptos"/>
          <w:b/>
          <w:bCs/>
          <w:color w:val="62A3DE"/>
        </w:rPr>
        <w:t xml:space="preserve">•  </w:t>
      </w:r>
      <w:r>
        <w:rPr>
          <w:rFonts w:ascii="Aptos" w:eastAsia="Aptos" w:hAnsi="Aptos" w:cs="Aptos"/>
          <w:color w:val="7C7C81"/>
        </w:rPr>
        <w:t>A performance management tool - 360 feedback must never be used to support disciplinary action, dismissal, pay decisions or formal performance management unless an organisation has explicitly designed a process for this purpose with legal advice</w:t>
      </w:r>
    </w:p>
    <w:p w14:paraId="39BF5820" w14:textId="77777777" w:rsidR="00B15247" w:rsidRDefault="00983AF3">
      <w:pPr>
        <w:spacing w:line="258" w:lineRule="auto"/>
        <w:ind w:left="300" w:hanging="220"/>
      </w:pPr>
      <w:r>
        <w:rPr>
          <w:rFonts w:ascii="Aptos" w:eastAsia="Aptos" w:hAnsi="Aptos" w:cs="Aptos"/>
          <w:b/>
          <w:bCs/>
          <w:color w:val="62A3DE"/>
        </w:rPr>
        <w:t xml:space="preserve">•  </w:t>
      </w:r>
      <w:r>
        <w:rPr>
          <w:rFonts w:ascii="Aptos" w:eastAsia="Aptos" w:hAnsi="Aptos" w:cs="Aptos"/>
          <w:color w:val="7C7C81"/>
        </w:rPr>
        <w:t>A popularity contest - high ratings from peers do not indicate effectiveness; low ratings do not indicate failure. The pattern of feedback and the alignment between self-perception and others' perceptions is what matters</w:t>
      </w:r>
    </w:p>
    <w:p w14:paraId="39BF5821" w14:textId="77777777" w:rsidR="00B15247" w:rsidRDefault="00983AF3">
      <w:pPr>
        <w:spacing w:line="258" w:lineRule="auto"/>
        <w:ind w:left="300" w:hanging="220"/>
      </w:pPr>
      <w:r>
        <w:rPr>
          <w:rFonts w:ascii="Aptos" w:eastAsia="Aptos" w:hAnsi="Aptos" w:cs="Aptos"/>
          <w:b/>
          <w:bCs/>
          <w:color w:val="62A3DE"/>
        </w:rPr>
        <w:t xml:space="preserve">•  </w:t>
      </w:r>
      <w:r>
        <w:rPr>
          <w:rFonts w:ascii="Aptos" w:eastAsia="Aptos" w:hAnsi="Aptos" w:cs="Aptos"/>
          <w:color w:val="7C7C81"/>
        </w:rPr>
        <w:t>An anonymous complaint mechanism - the process must be designed to protect individual rater confidentiality while preventing targeted or malicious use</w:t>
      </w:r>
    </w:p>
    <w:p w14:paraId="39BF5822" w14:textId="77777777" w:rsidR="00B15247" w:rsidRDefault="00983AF3">
      <w:pPr>
        <w:spacing w:line="258" w:lineRule="auto"/>
        <w:ind w:left="300" w:hanging="220"/>
        <w:rPr>
          <w:rFonts w:ascii="Aptos" w:eastAsia="Aptos" w:hAnsi="Aptos" w:cs="Aptos"/>
          <w:color w:val="7C7C81"/>
        </w:rPr>
      </w:pPr>
      <w:r>
        <w:rPr>
          <w:rFonts w:ascii="Aptos" w:eastAsia="Aptos" w:hAnsi="Aptos" w:cs="Aptos"/>
          <w:b/>
          <w:bCs/>
          <w:color w:val="62A3DE"/>
        </w:rPr>
        <w:t xml:space="preserve">•  </w:t>
      </w:r>
      <w:r>
        <w:rPr>
          <w:rFonts w:ascii="Aptos" w:eastAsia="Aptos" w:hAnsi="Aptos" w:cs="Aptos"/>
          <w:color w:val="7C7C81"/>
        </w:rPr>
        <w:t>A substitute for regular management feedback - 360 is a periodic deep dive; ongoing, specific feedback from the line manager remains the most important development mechanism</w:t>
      </w:r>
    </w:p>
    <w:p w14:paraId="4525022D" w14:textId="77777777" w:rsidR="007B53FF" w:rsidRDefault="007B53FF">
      <w:pPr>
        <w:spacing w:line="258" w:lineRule="auto"/>
        <w:ind w:left="300" w:hanging="220"/>
      </w:pPr>
    </w:p>
    <w:p w14:paraId="39BF5823" w14:textId="77777777" w:rsidR="00B15247" w:rsidRDefault="00983AF3">
      <w:pPr>
        <w:pBdr>
          <w:left w:val="single" w:sz="18" w:space="10" w:color="62A3DE"/>
        </w:pBdr>
        <w:spacing w:after="120" w:line="264" w:lineRule="auto"/>
        <w:ind w:left="260"/>
      </w:pPr>
      <w:r>
        <w:rPr>
          <w:rFonts w:ascii="Aptos" w:eastAsia="Aptos" w:hAnsi="Aptos" w:cs="Aptos"/>
          <w:color w:val="7C7C81"/>
        </w:rPr>
        <w:t>⚠  Critical - Read Before Commissioning</w:t>
      </w:r>
    </w:p>
    <w:p w14:paraId="39BF5824" w14:textId="77777777" w:rsidR="00B15247" w:rsidRDefault="00983AF3">
      <w:pPr>
        <w:pBdr>
          <w:left w:val="single" w:sz="18" w:space="10" w:color="62A3DE"/>
        </w:pBdr>
        <w:spacing w:line="264" w:lineRule="auto"/>
        <w:ind w:left="260"/>
      </w:pPr>
      <w:r>
        <w:rPr>
          <w:rFonts w:ascii="Aptos" w:eastAsia="Aptos" w:hAnsi="Aptos" w:cs="Aptos"/>
          <w:color w:val="7C7C81"/>
        </w:rPr>
        <w:t>360-degree feedback must never be used as evidence in a performance improvement plan, disciplinary process or any formal HR process unless the organisation has taken specialist HR and legal advice and has designed a process specifically for that purpose. Using a developmental 360 process as disciplinary evidence after the fact is likely to be unlawful and will destroy trust in the process for everyone who participated. If in doubt - speak to HR.</w:t>
      </w:r>
    </w:p>
    <w:p w14:paraId="39BF5825" w14:textId="77777777" w:rsidR="00B15247" w:rsidRDefault="00983AF3">
      <w:pPr>
        <w:keepNext/>
        <w:keepLines/>
        <w:spacing w:before="200" w:after="40"/>
      </w:pPr>
      <w:r>
        <w:rPr>
          <w:rFonts w:ascii="Aptos" w:eastAsia="Aptos" w:hAnsi="Aptos" w:cs="Aptos"/>
          <w:b/>
          <w:bCs/>
          <w:color w:val="62A3DE"/>
          <w:spacing w:val="20"/>
        </w:rPr>
        <w:t>SECTION 02</w:t>
      </w:r>
    </w:p>
    <w:p w14:paraId="39BF5826" w14:textId="77777777" w:rsidR="00B15247" w:rsidRDefault="00983AF3">
      <w:pPr>
        <w:keepNext/>
        <w:keepLines/>
      </w:pPr>
      <w:r>
        <w:rPr>
          <w:rFonts w:ascii="Aptos" w:eastAsia="Aptos" w:hAnsi="Aptos" w:cs="Aptos"/>
          <w:b/>
          <w:bCs/>
          <w:color w:val="7C7C81"/>
          <w:sz w:val="24"/>
          <w:szCs w:val="24"/>
        </w:rPr>
        <w:t>When to Use 360-Degree Feedback</w:t>
      </w:r>
    </w:p>
    <w:p w14:paraId="39BF5827" w14:textId="77777777" w:rsidR="00B15247" w:rsidRDefault="00B15247">
      <w:pPr>
        <w:keepNext/>
        <w:pBdr>
          <w:bottom w:val="single" w:sz="6" w:space="1" w:color="B9B8B9"/>
        </w:pBdr>
        <w:spacing w:after="120"/>
      </w:pPr>
    </w:p>
    <w:p w14:paraId="39BF5828" w14:textId="77777777" w:rsidR="00B15247" w:rsidRDefault="00983AF3">
      <w:pPr>
        <w:spacing w:before="150" w:after="160" w:line="264" w:lineRule="auto"/>
      </w:pPr>
      <w:r>
        <w:rPr>
          <w:rFonts w:ascii="Aptos" w:eastAsia="Aptos" w:hAnsi="Aptos" w:cs="Aptos"/>
          <w:color w:val="7C7C81"/>
        </w:rPr>
        <w:t>360-degree feedback delivers the most value in the following contexts. If the purpose does not fit one of these categories, reconsider whether 360 is the right tool.</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4814"/>
        <w:gridCol w:w="4814"/>
      </w:tblGrid>
      <w:tr w:rsidR="00B15247" w14:paraId="39BF582B" w14:textId="77777777" w:rsidTr="006E1E68">
        <w:trPr>
          <w:cantSplit/>
          <w:tblHeader/>
        </w:trPr>
        <w:tc>
          <w:tcPr>
            <w:tcW w:w="2500" w:type="pct"/>
            <w:tcBorders>
              <w:bottom w:val="single" w:sz="10" w:space="0" w:color="62A3DE"/>
            </w:tcBorders>
            <w:shd w:val="clear" w:color="auto" w:fill="62A3DE"/>
            <w:tcMar>
              <w:top w:w="60" w:type="dxa"/>
              <w:left w:w="130" w:type="dxa"/>
              <w:bottom w:w="60" w:type="dxa"/>
              <w:right w:w="120" w:type="dxa"/>
            </w:tcMar>
          </w:tcPr>
          <w:p w14:paraId="39BF5829" w14:textId="77777777" w:rsidR="00B15247" w:rsidRPr="006E1E68" w:rsidRDefault="00983AF3" w:rsidP="006E1E68">
            <w:pPr>
              <w:spacing w:after="20" w:line="252" w:lineRule="auto"/>
              <w:jc w:val="center"/>
              <w:rPr>
                <w:color w:val="FFFFFF" w:themeColor="background1"/>
              </w:rPr>
            </w:pPr>
            <w:r w:rsidRPr="006E1E68">
              <w:rPr>
                <w:rFonts w:ascii="Aptos" w:eastAsia="Aptos" w:hAnsi="Aptos" w:cs="Aptos"/>
                <w:b/>
                <w:bCs/>
                <w:color w:val="FFFFFF" w:themeColor="background1"/>
                <w:spacing w:val="6"/>
              </w:rPr>
              <w:t>✔  GOOD USES OF 360 FEEDBACK</w:t>
            </w:r>
          </w:p>
        </w:tc>
        <w:tc>
          <w:tcPr>
            <w:tcW w:w="2500" w:type="pct"/>
            <w:tcBorders>
              <w:bottom w:val="single" w:sz="10" w:space="0" w:color="62A3DE"/>
            </w:tcBorders>
            <w:shd w:val="clear" w:color="auto" w:fill="62A3DE"/>
            <w:tcMar>
              <w:top w:w="60" w:type="dxa"/>
              <w:left w:w="130" w:type="dxa"/>
              <w:bottom w:w="60" w:type="dxa"/>
              <w:right w:w="120" w:type="dxa"/>
            </w:tcMar>
          </w:tcPr>
          <w:p w14:paraId="39BF582A" w14:textId="77777777" w:rsidR="00B15247" w:rsidRPr="006E1E68" w:rsidRDefault="00983AF3" w:rsidP="006E1E68">
            <w:pPr>
              <w:spacing w:after="20" w:line="252" w:lineRule="auto"/>
              <w:jc w:val="center"/>
              <w:rPr>
                <w:color w:val="FFFFFF" w:themeColor="background1"/>
              </w:rPr>
            </w:pPr>
            <w:r w:rsidRPr="006E1E68">
              <w:rPr>
                <w:rFonts w:ascii="Aptos" w:eastAsia="Aptos" w:hAnsi="Aptos" w:cs="Aptos"/>
                <w:b/>
                <w:bCs/>
                <w:color w:val="FFFFFF" w:themeColor="background1"/>
                <w:spacing w:val="6"/>
              </w:rPr>
              <w:t>✖  MISUSES OF 360 FEEDBACK</w:t>
            </w:r>
          </w:p>
        </w:tc>
      </w:tr>
      <w:tr w:rsidR="00B15247" w14:paraId="39BF5838" w14:textId="77777777">
        <w:trPr>
          <w:cantSplit/>
        </w:trPr>
        <w:tc>
          <w:tcPr>
            <w:tcW w:w="2500" w:type="pct"/>
            <w:tcBorders>
              <w:bottom w:val="single" w:sz="4" w:space="0" w:color="E1E0DE"/>
            </w:tcBorders>
            <w:tcMar>
              <w:top w:w="60" w:type="dxa"/>
              <w:left w:w="130" w:type="dxa"/>
              <w:bottom w:w="60" w:type="dxa"/>
              <w:right w:w="120" w:type="dxa"/>
            </w:tcMar>
          </w:tcPr>
          <w:p w14:paraId="39BF582C" w14:textId="6343C92F" w:rsidR="00B15247" w:rsidRPr="007B53FF" w:rsidRDefault="007B53FF">
            <w:pPr>
              <w:spacing w:after="20" w:line="252" w:lineRule="auto"/>
            </w:pPr>
            <w:r>
              <w:rPr>
                <w:rFonts w:ascii="Aptos" w:eastAsia="Aptos" w:hAnsi="Aptos" w:cs="Aptos"/>
                <w:b/>
                <w:bCs/>
                <w:color w:val="62A3DE"/>
                <w:spacing w:val="6"/>
              </w:rPr>
              <w:t xml:space="preserve">✔ </w:t>
            </w:r>
            <w:r w:rsidRPr="007B53FF">
              <w:rPr>
                <w:rFonts w:ascii="Aptos" w:eastAsia="Aptos" w:hAnsi="Aptos" w:cs="Aptos"/>
                <w:color w:val="7C7C81"/>
              </w:rPr>
              <w:t>Individual leadership and management development</w:t>
            </w:r>
          </w:p>
          <w:p w14:paraId="39BF582D" w14:textId="5AA8679B" w:rsidR="00B15247" w:rsidRPr="007B53FF" w:rsidRDefault="007B53FF">
            <w:pPr>
              <w:spacing w:after="20" w:line="252" w:lineRule="auto"/>
            </w:pPr>
            <w:r>
              <w:rPr>
                <w:rFonts w:ascii="Aptos" w:eastAsia="Aptos" w:hAnsi="Aptos" w:cs="Aptos"/>
                <w:b/>
                <w:bCs/>
                <w:color w:val="62A3DE"/>
                <w:spacing w:val="6"/>
              </w:rPr>
              <w:t xml:space="preserve">✔ </w:t>
            </w:r>
            <w:r w:rsidRPr="007B53FF">
              <w:rPr>
                <w:rFonts w:ascii="Aptos" w:eastAsia="Aptos" w:hAnsi="Aptos" w:cs="Aptos"/>
                <w:color w:val="7C7C81"/>
              </w:rPr>
              <w:t>Supporting coaching or mentoring relationships</w:t>
            </w:r>
          </w:p>
          <w:p w14:paraId="39BF582E" w14:textId="2F694F75" w:rsidR="00B15247" w:rsidRPr="007B53FF" w:rsidRDefault="007B53FF">
            <w:pPr>
              <w:spacing w:after="20" w:line="252" w:lineRule="auto"/>
            </w:pPr>
            <w:r>
              <w:rPr>
                <w:rFonts w:ascii="Aptos" w:eastAsia="Aptos" w:hAnsi="Aptos" w:cs="Aptos"/>
                <w:b/>
                <w:bCs/>
                <w:color w:val="62A3DE"/>
                <w:spacing w:val="6"/>
              </w:rPr>
              <w:t xml:space="preserve">✔ </w:t>
            </w:r>
            <w:r w:rsidRPr="007B53FF">
              <w:rPr>
                <w:rFonts w:ascii="Aptos" w:eastAsia="Aptos" w:hAnsi="Aptos" w:cs="Aptos"/>
                <w:color w:val="7C7C81"/>
              </w:rPr>
              <w:t xml:space="preserve"> Identifying development priorities for high-potential programmes</w:t>
            </w:r>
          </w:p>
          <w:p w14:paraId="39BF582F" w14:textId="60EE2B6F" w:rsidR="00B15247" w:rsidRPr="007B53FF" w:rsidRDefault="007B53FF">
            <w:pPr>
              <w:spacing w:after="20" w:line="252" w:lineRule="auto"/>
            </w:pPr>
            <w:r>
              <w:rPr>
                <w:rFonts w:ascii="Aptos" w:eastAsia="Aptos" w:hAnsi="Aptos" w:cs="Aptos"/>
                <w:b/>
                <w:bCs/>
                <w:color w:val="62A3DE"/>
                <w:spacing w:val="6"/>
              </w:rPr>
              <w:t xml:space="preserve">✔ </w:t>
            </w:r>
            <w:r w:rsidRPr="007B53FF">
              <w:rPr>
                <w:rFonts w:ascii="Aptos" w:eastAsia="Aptos" w:hAnsi="Aptos" w:cs="Aptos"/>
                <w:color w:val="7C7C81"/>
              </w:rPr>
              <w:t>Onboarding a new leader - helping them understand how they are landing</w:t>
            </w:r>
          </w:p>
          <w:p w14:paraId="39BF5830" w14:textId="5CA4D845" w:rsidR="00B15247" w:rsidRPr="007B53FF" w:rsidRDefault="007B53FF">
            <w:pPr>
              <w:spacing w:after="20" w:line="252" w:lineRule="auto"/>
            </w:pPr>
            <w:r>
              <w:rPr>
                <w:rFonts w:ascii="Aptos" w:eastAsia="Aptos" w:hAnsi="Aptos" w:cs="Aptos"/>
                <w:b/>
                <w:bCs/>
                <w:color w:val="62A3DE"/>
                <w:spacing w:val="6"/>
              </w:rPr>
              <w:t xml:space="preserve">✔ </w:t>
            </w:r>
            <w:r w:rsidRPr="007B53FF">
              <w:rPr>
                <w:rFonts w:ascii="Aptos" w:eastAsia="Aptos" w:hAnsi="Aptos" w:cs="Aptos"/>
                <w:color w:val="7C7C81"/>
              </w:rPr>
              <w:t xml:space="preserve"> Exploring a specific behavioural pattern or development area</w:t>
            </w:r>
          </w:p>
          <w:p w14:paraId="39BF5831" w14:textId="006D323F" w:rsidR="00B15247" w:rsidRDefault="007B53FF">
            <w:pPr>
              <w:spacing w:after="20" w:line="252" w:lineRule="auto"/>
            </w:pPr>
            <w:r>
              <w:rPr>
                <w:rFonts w:ascii="Aptos" w:eastAsia="Aptos" w:hAnsi="Aptos" w:cs="Aptos"/>
                <w:b/>
                <w:bCs/>
                <w:color w:val="62A3DE"/>
                <w:spacing w:val="6"/>
              </w:rPr>
              <w:t xml:space="preserve">✔ </w:t>
            </w:r>
            <w:r w:rsidRPr="007B53FF">
              <w:rPr>
                <w:rFonts w:ascii="Aptos" w:eastAsia="Aptos" w:hAnsi="Aptos" w:cs="Aptos"/>
                <w:color w:val="7C7C81"/>
              </w:rPr>
              <w:t xml:space="preserve"> Supporting team development - shared language for giving and receiving feedback</w:t>
            </w:r>
          </w:p>
        </w:tc>
        <w:tc>
          <w:tcPr>
            <w:tcW w:w="2500" w:type="pct"/>
            <w:tcBorders>
              <w:bottom w:val="single" w:sz="4" w:space="0" w:color="E1E0DE"/>
            </w:tcBorders>
            <w:tcMar>
              <w:top w:w="60" w:type="dxa"/>
              <w:left w:w="130" w:type="dxa"/>
              <w:bottom w:w="60" w:type="dxa"/>
              <w:right w:w="120" w:type="dxa"/>
            </w:tcMar>
          </w:tcPr>
          <w:p w14:paraId="39BF5832" w14:textId="3C268ABD" w:rsidR="00B15247" w:rsidRDefault="007B53FF">
            <w:pPr>
              <w:spacing w:after="20" w:line="252" w:lineRule="auto"/>
            </w:pPr>
            <w:r>
              <w:rPr>
                <w:rFonts w:ascii="Aptos" w:eastAsia="Aptos" w:hAnsi="Aptos" w:cs="Aptos"/>
                <w:b/>
                <w:bCs/>
                <w:color w:val="62A3DE"/>
                <w:spacing w:val="6"/>
              </w:rPr>
              <w:t xml:space="preserve">✖ </w:t>
            </w:r>
            <w:r>
              <w:rPr>
                <w:rFonts w:ascii="Aptos" w:eastAsia="Aptos" w:hAnsi="Aptos" w:cs="Aptos"/>
                <w:color w:val="7C7C81"/>
              </w:rPr>
              <w:t>As evidence in a disciplinary or performance management process</w:t>
            </w:r>
          </w:p>
          <w:p w14:paraId="39BF5833" w14:textId="377410AF" w:rsidR="00B15247" w:rsidRDefault="007B53FF">
            <w:pPr>
              <w:spacing w:after="20" w:line="252" w:lineRule="auto"/>
            </w:pPr>
            <w:r>
              <w:rPr>
                <w:rFonts w:ascii="Aptos" w:eastAsia="Aptos" w:hAnsi="Aptos" w:cs="Aptos"/>
                <w:b/>
                <w:bCs/>
                <w:color w:val="62A3DE"/>
                <w:spacing w:val="6"/>
              </w:rPr>
              <w:t>✖</w:t>
            </w:r>
            <w:r>
              <w:rPr>
                <w:rFonts w:ascii="Aptos" w:eastAsia="Aptos" w:hAnsi="Aptos" w:cs="Aptos"/>
                <w:color w:val="7C7C81"/>
              </w:rPr>
              <w:t xml:space="preserve"> To validate a decision that has already been made about someone</w:t>
            </w:r>
          </w:p>
          <w:p w14:paraId="39BF5834" w14:textId="6F1F8A88" w:rsidR="00B15247" w:rsidRDefault="007B53FF">
            <w:pPr>
              <w:spacing w:after="20" w:line="252" w:lineRule="auto"/>
            </w:pPr>
            <w:r>
              <w:rPr>
                <w:rFonts w:ascii="Aptos" w:eastAsia="Aptos" w:hAnsi="Aptos" w:cs="Aptos"/>
                <w:b/>
                <w:bCs/>
                <w:color w:val="62A3DE"/>
                <w:spacing w:val="6"/>
              </w:rPr>
              <w:t>✖</w:t>
            </w:r>
            <w:r>
              <w:rPr>
                <w:rFonts w:ascii="Aptos" w:eastAsia="Aptos" w:hAnsi="Aptos" w:cs="Aptos"/>
                <w:color w:val="7C7C81"/>
              </w:rPr>
              <w:t xml:space="preserve"> As part of a pay or bonus determination process (without specialist design)</w:t>
            </w:r>
          </w:p>
          <w:p w14:paraId="39BF5835" w14:textId="662AEDA1" w:rsidR="00B15247" w:rsidRDefault="007B53FF">
            <w:pPr>
              <w:spacing w:after="20" w:line="252" w:lineRule="auto"/>
            </w:pPr>
            <w:r>
              <w:rPr>
                <w:rFonts w:ascii="Aptos" w:eastAsia="Aptos" w:hAnsi="Aptos" w:cs="Aptos"/>
                <w:b/>
                <w:bCs/>
                <w:color w:val="62A3DE"/>
                <w:spacing w:val="6"/>
              </w:rPr>
              <w:t>✖</w:t>
            </w:r>
            <w:r>
              <w:rPr>
                <w:rFonts w:ascii="Aptos" w:eastAsia="Aptos" w:hAnsi="Aptos" w:cs="Aptos"/>
                <w:color w:val="7C7C81"/>
              </w:rPr>
              <w:t>When relationships are already highly toxic - feedback will be weaponised</w:t>
            </w:r>
          </w:p>
          <w:p w14:paraId="39BF5836" w14:textId="31BE5EC4" w:rsidR="00B15247" w:rsidRDefault="007B53FF">
            <w:pPr>
              <w:spacing w:after="20" w:line="252" w:lineRule="auto"/>
            </w:pPr>
            <w:r>
              <w:rPr>
                <w:rFonts w:ascii="Aptos" w:eastAsia="Aptos" w:hAnsi="Aptos" w:cs="Aptos"/>
                <w:b/>
                <w:bCs/>
                <w:color w:val="62A3DE"/>
                <w:spacing w:val="6"/>
              </w:rPr>
              <w:t>✖</w:t>
            </w:r>
            <w:r>
              <w:rPr>
                <w:rFonts w:ascii="Aptos" w:eastAsia="Aptos" w:hAnsi="Aptos" w:cs="Aptos"/>
                <w:color w:val="7C7C81"/>
              </w:rPr>
              <w:t xml:space="preserve"> Without a genuine commitment to providing skilled debrief and follow-up support</w:t>
            </w:r>
          </w:p>
          <w:p w14:paraId="39BF5837" w14:textId="75F605FD" w:rsidR="00B15247" w:rsidRDefault="007B53FF">
            <w:pPr>
              <w:spacing w:after="20" w:line="252" w:lineRule="auto"/>
            </w:pPr>
            <w:r>
              <w:rPr>
                <w:rFonts w:ascii="Aptos" w:eastAsia="Aptos" w:hAnsi="Aptos" w:cs="Aptos"/>
                <w:b/>
                <w:bCs/>
                <w:color w:val="62A3DE"/>
                <w:spacing w:val="6"/>
              </w:rPr>
              <w:t>✖</w:t>
            </w:r>
            <w:r>
              <w:rPr>
                <w:rFonts w:ascii="Aptos" w:eastAsia="Aptos" w:hAnsi="Aptos" w:cs="Aptos"/>
                <w:color w:val="7C7C81"/>
              </w:rPr>
              <w:t xml:space="preserve"> In an organisation that does not have the psychological safety to receive honest feedback</w:t>
            </w:r>
          </w:p>
        </w:tc>
      </w:tr>
    </w:tbl>
    <w:p w14:paraId="07452A64" w14:textId="715A6731" w:rsidR="00256D22" w:rsidRDefault="00256D22">
      <w:pPr>
        <w:rPr>
          <w:rFonts w:ascii="Aptos" w:eastAsia="Aptos" w:hAnsi="Aptos" w:cs="Aptos"/>
          <w:color w:val="7C7C81"/>
        </w:rPr>
      </w:pPr>
    </w:p>
    <w:p w14:paraId="14F0F032" w14:textId="77777777" w:rsidR="00502E08" w:rsidRDefault="00502E08">
      <w:pPr>
        <w:rPr>
          <w:rFonts w:ascii="Aptos" w:eastAsia="Aptos" w:hAnsi="Aptos" w:cs="Aptos"/>
          <w:b/>
          <w:bCs/>
          <w:color w:val="7C7C81"/>
        </w:rPr>
      </w:pPr>
      <w:r>
        <w:rPr>
          <w:rFonts w:ascii="Aptos" w:eastAsia="Aptos" w:hAnsi="Aptos" w:cs="Aptos"/>
          <w:b/>
          <w:bCs/>
          <w:color w:val="7C7C81"/>
        </w:rPr>
        <w:br w:type="page"/>
      </w:r>
    </w:p>
    <w:p w14:paraId="39BF5839" w14:textId="753532F6" w:rsidR="00B15247" w:rsidRPr="006A0154" w:rsidRDefault="00983AF3">
      <w:pPr>
        <w:pBdr>
          <w:left w:val="single" w:sz="18" w:space="10" w:color="62A3DE"/>
        </w:pBdr>
        <w:spacing w:after="120" w:line="264" w:lineRule="auto"/>
        <w:ind w:left="260"/>
        <w:rPr>
          <w:b/>
          <w:bCs/>
        </w:rPr>
      </w:pPr>
      <w:r w:rsidRPr="006A0154">
        <w:rPr>
          <w:rFonts w:ascii="Aptos" w:eastAsia="Aptos" w:hAnsi="Aptos" w:cs="Aptos"/>
          <w:b/>
          <w:bCs/>
          <w:color w:val="7C7C81"/>
        </w:rPr>
        <w:lastRenderedPageBreak/>
        <w:t>Do Not Run a 360 If…</w:t>
      </w:r>
    </w:p>
    <w:p w14:paraId="39BF583A" w14:textId="06049AD6" w:rsidR="00B15247" w:rsidRDefault="007B53FF" w:rsidP="007B53FF">
      <w:pPr>
        <w:pBdr>
          <w:left w:val="single" w:sz="18" w:space="10" w:color="62A3DE"/>
        </w:pBdr>
        <w:ind w:left="261"/>
      </w:pPr>
      <w:r>
        <w:rPr>
          <w:rFonts w:ascii="Aptos" w:eastAsia="Aptos" w:hAnsi="Aptos" w:cs="Aptos"/>
          <w:b/>
          <w:bCs/>
          <w:color w:val="62A3DE"/>
          <w:spacing w:val="6"/>
        </w:rPr>
        <w:t>✖</w:t>
      </w:r>
      <w:r>
        <w:rPr>
          <w:rFonts w:ascii="Aptos" w:eastAsia="Aptos" w:hAnsi="Aptos" w:cs="Aptos"/>
          <w:color w:val="7C7C81"/>
        </w:rPr>
        <w:t xml:space="preserve">  The individual is currently subject to a disciplinary or formal capability process. Using 360 feedback during or alongside formal proceedings is ethically indefensible and legally risky - feedback cannot be anonymous, fair or free from procedural influence in that context.</w:t>
      </w:r>
    </w:p>
    <w:p w14:paraId="39BF583B" w14:textId="278C127F" w:rsidR="00B15247" w:rsidRDefault="007B53FF" w:rsidP="007B53FF">
      <w:pPr>
        <w:pBdr>
          <w:left w:val="single" w:sz="18" w:space="10" w:color="62A3DE"/>
        </w:pBdr>
        <w:ind w:left="261"/>
      </w:pPr>
      <w:r>
        <w:rPr>
          <w:rFonts w:ascii="Aptos" w:eastAsia="Aptos" w:hAnsi="Aptos" w:cs="Aptos"/>
          <w:b/>
          <w:bCs/>
          <w:color w:val="62A3DE"/>
          <w:spacing w:val="6"/>
        </w:rPr>
        <w:t>✖</w:t>
      </w:r>
      <w:r>
        <w:rPr>
          <w:rFonts w:ascii="Aptos" w:eastAsia="Aptos" w:hAnsi="Aptos" w:cs="Aptos"/>
          <w:color w:val="7C7C81"/>
        </w:rPr>
        <w:t xml:space="preserve">  There is significant unresolved conflict within the team. In a team where relationships are already fractured or toxic, a 360 process will not surface developmental insight - it will become a vehicle for grievance. Resolve the conflict first.</w:t>
      </w:r>
    </w:p>
    <w:p w14:paraId="39BF583C" w14:textId="13603F4B" w:rsidR="00B15247" w:rsidRDefault="007B53FF" w:rsidP="007B53FF">
      <w:pPr>
        <w:pBdr>
          <w:left w:val="single" w:sz="18" w:space="10" w:color="62A3DE"/>
        </w:pBdr>
        <w:ind w:left="261"/>
      </w:pPr>
      <w:r>
        <w:rPr>
          <w:rFonts w:ascii="Aptos" w:eastAsia="Aptos" w:hAnsi="Aptos" w:cs="Aptos"/>
          <w:b/>
          <w:bCs/>
          <w:color w:val="62A3DE"/>
          <w:spacing w:val="6"/>
        </w:rPr>
        <w:t>✖</w:t>
      </w:r>
      <w:r>
        <w:rPr>
          <w:rFonts w:ascii="Aptos" w:eastAsia="Aptos" w:hAnsi="Aptos" w:cs="Aptos"/>
          <w:color w:val="7C7C81"/>
        </w:rPr>
        <w:t xml:space="preserve"> There is no genuine commitment to debriefing and follow-up. Running a 360 without a skilled, one-to-one debrief is harmful. If the organisation cannot commit to that, the process should not start.</w:t>
      </w:r>
    </w:p>
    <w:p w14:paraId="39BF583D" w14:textId="0E7DA9B7" w:rsidR="00B15247" w:rsidRDefault="00C31822" w:rsidP="007B53FF">
      <w:pPr>
        <w:pBdr>
          <w:left w:val="single" w:sz="18" w:space="10" w:color="62A3DE"/>
        </w:pBdr>
        <w:ind w:left="261"/>
      </w:pPr>
      <w:r>
        <w:rPr>
          <w:rFonts w:ascii="Aptos" w:eastAsia="Aptos" w:hAnsi="Aptos" w:cs="Aptos"/>
          <w:b/>
          <w:bCs/>
          <w:color w:val="62A3DE"/>
          <w:spacing w:val="6"/>
        </w:rPr>
        <w:t>✖</w:t>
      </w:r>
      <w:r>
        <w:rPr>
          <w:rFonts w:ascii="Aptos" w:eastAsia="Aptos" w:hAnsi="Aptos" w:cs="Aptos"/>
          <w:color w:val="7C7C81"/>
        </w:rPr>
        <w:t xml:space="preserve">  The organisation lacks sufficient trust and psychological safety. If people do not believe their responses are genuinely anonymous, they will not give honest feedback. The data will be meaningless - or worse, shaped by fear.</w:t>
      </w:r>
    </w:p>
    <w:p w14:paraId="39BF583E" w14:textId="77777777" w:rsidR="00B15247" w:rsidRDefault="00983AF3">
      <w:pPr>
        <w:keepNext/>
        <w:keepLines/>
        <w:spacing w:before="200" w:after="40"/>
      </w:pPr>
      <w:r w:rsidRPr="009719FF">
        <w:rPr>
          <w:rFonts w:ascii="Aptos" w:eastAsia="Aptos" w:hAnsi="Aptos" w:cs="Aptos"/>
          <w:b/>
          <w:bCs/>
          <w:color w:val="62A3DE"/>
          <w:spacing w:val="20"/>
        </w:rPr>
        <w:t>SECTION</w:t>
      </w:r>
      <w:r>
        <w:rPr>
          <w:rFonts w:ascii="Aptos" w:eastAsia="Aptos" w:hAnsi="Aptos" w:cs="Aptos"/>
          <w:b/>
          <w:bCs/>
          <w:color w:val="62A3DE"/>
          <w:spacing w:val="20"/>
        </w:rPr>
        <w:t xml:space="preserve"> 03</w:t>
      </w:r>
    </w:p>
    <w:p w14:paraId="39BF583F" w14:textId="77777777" w:rsidR="00B15247" w:rsidRDefault="00983AF3">
      <w:pPr>
        <w:keepNext/>
        <w:keepLines/>
      </w:pPr>
      <w:r>
        <w:rPr>
          <w:rFonts w:ascii="Aptos" w:eastAsia="Aptos" w:hAnsi="Aptos" w:cs="Aptos"/>
          <w:b/>
          <w:bCs/>
          <w:color w:val="7C7C81"/>
          <w:sz w:val="24"/>
          <w:szCs w:val="24"/>
        </w:rPr>
        <w:t>Commissioning and Designing the Process</w:t>
      </w:r>
    </w:p>
    <w:p w14:paraId="39BF5840" w14:textId="77777777" w:rsidR="00B15247" w:rsidRDefault="00B15247">
      <w:pPr>
        <w:keepNext/>
        <w:pBdr>
          <w:bottom w:val="single" w:sz="6" w:space="1" w:color="B9B8B9"/>
        </w:pBdr>
        <w:spacing w:after="120"/>
      </w:pPr>
    </w:p>
    <w:p w14:paraId="39BF5841" w14:textId="77777777" w:rsidR="00B15247" w:rsidRDefault="00983AF3">
      <w:pPr>
        <w:spacing w:after="160" w:line="264" w:lineRule="auto"/>
      </w:pPr>
      <w:r>
        <w:rPr>
          <w:rFonts w:ascii="Aptos" w:eastAsia="Aptos" w:hAnsi="Aptos" w:cs="Aptos"/>
          <w:color w:val="7C7C81"/>
        </w:rPr>
        <w:t>A 360-degree feedback process is only as good as the design behind it. The following decisions must be made before any 360 process is launched.</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274"/>
        <w:gridCol w:w="1563"/>
        <w:gridCol w:w="1559"/>
        <w:gridCol w:w="3116"/>
        <w:gridCol w:w="3116"/>
      </w:tblGrid>
      <w:tr w:rsidR="00B15247" w14:paraId="39BF5847" w14:textId="77777777" w:rsidTr="006E1E68">
        <w:trPr>
          <w:cantSplit/>
          <w:tblHeader/>
        </w:trPr>
        <w:tc>
          <w:tcPr>
            <w:tcW w:w="142" w:type="pct"/>
            <w:tcBorders>
              <w:bottom w:val="single" w:sz="10" w:space="0" w:color="62A3DE"/>
            </w:tcBorders>
            <w:shd w:val="clear" w:color="auto" w:fill="62A3DE"/>
            <w:tcMar>
              <w:top w:w="50" w:type="dxa"/>
              <w:left w:w="80" w:type="dxa"/>
              <w:bottom w:w="50" w:type="dxa"/>
              <w:right w:w="80" w:type="dxa"/>
            </w:tcMar>
          </w:tcPr>
          <w:p w14:paraId="39BF5842" w14:textId="77777777" w:rsidR="00B15247" w:rsidRPr="009719FF" w:rsidRDefault="00983AF3" w:rsidP="006E1E68">
            <w:pPr>
              <w:spacing w:after="20" w:line="252" w:lineRule="auto"/>
              <w:jc w:val="center"/>
              <w:rPr>
                <w:color w:val="FFFFFF" w:themeColor="background1"/>
              </w:rPr>
            </w:pPr>
            <w:r w:rsidRPr="009719FF">
              <w:rPr>
                <w:rFonts w:ascii="Aptos" w:eastAsia="Aptos" w:hAnsi="Aptos" w:cs="Aptos"/>
                <w:b/>
                <w:bCs/>
                <w:color w:val="FFFFFF" w:themeColor="background1"/>
                <w:spacing w:val="6"/>
              </w:rPr>
              <w:t>#</w:t>
            </w:r>
          </w:p>
        </w:tc>
        <w:tc>
          <w:tcPr>
            <w:tcW w:w="812" w:type="pct"/>
            <w:tcBorders>
              <w:bottom w:val="single" w:sz="10" w:space="0" w:color="62A3DE"/>
            </w:tcBorders>
            <w:shd w:val="clear" w:color="auto" w:fill="62A3DE"/>
            <w:tcMar>
              <w:top w:w="50" w:type="dxa"/>
              <w:left w:w="80" w:type="dxa"/>
              <w:bottom w:w="50" w:type="dxa"/>
              <w:right w:w="80" w:type="dxa"/>
            </w:tcMar>
          </w:tcPr>
          <w:p w14:paraId="39BF5843" w14:textId="77777777" w:rsidR="00B15247" w:rsidRPr="009719FF" w:rsidRDefault="00983AF3" w:rsidP="006E1E68">
            <w:pPr>
              <w:spacing w:after="20" w:line="252" w:lineRule="auto"/>
              <w:jc w:val="center"/>
              <w:rPr>
                <w:color w:val="FFFFFF" w:themeColor="background1"/>
              </w:rPr>
            </w:pPr>
            <w:r w:rsidRPr="009719FF">
              <w:rPr>
                <w:rFonts w:ascii="Aptos" w:eastAsia="Aptos" w:hAnsi="Aptos" w:cs="Aptos"/>
                <w:b/>
                <w:bCs/>
                <w:color w:val="FFFFFF" w:themeColor="background1"/>
                <w:spacing w:val="6"/>
              </w:rPr>
              <w:t>DECISION</w:t>
            </w:r>
          </w:p>
        </w:tc>
        <w:tc>
          <w:tcPr>
            <w:tcW w:w="810" w:type="pct"/>
            <w:tcBorders>
              <w:bottom w:val="single" w:sz="10" w:space="0" w:color="62A3DE"/>
            </w:tcBorders>
            <w:shd w:val="clear" w:color="auto" w:fill="62A3DE"/>
            <w:tcMar>
              <w:top w:w="50" w:type="dxa"/>
              <w:left w:w="80" w:type="dxa"/>
              <w:bottom w:w="50" w:type="dxa"/>
              <w:right w:w="80" w:type="dxa"/>
            </w:tcMar>
          </w:tcPr>
          <w:p w14:paraId="39BF5844" w14:textId="77777777" w:rsidR="00B15247" w:rsidRPr="006E1E68" w:rsidRDefault="00983AF3" w:rsidP="006E1E68">
            <w:pPr>
              <w:spacing w:after="20" w:line="252" w:lineRule="auto"/>
              <w:jc w:val="center"/>
              <w:rPr>
                <w:color w:val="FFFFFF" w:themeColor="background1"/>
              </w:rPr>
            </w:pPr>
            <w:r w:rsidRPr="006E1E68">
              <w:rPr>
                <w:rFonts w:ascii="Aptos" w:eastAsia="Aptos" w:hAnsi="Aptos" w:cs="Aptos"/>
                <w:b/>
                <w:bCs/>
                <w:color w:val="FFFFFF" w:themeColor="background1"/>
                <w:spacing w:val="6"/>
              </w:rPr>
              <w:t>WHO DECIDES</w:t>
            </w:r>
          </w:p>
        </w:tc>
        <w:tc>
          <w:tcPr>
            <w:tcW w:w="1618" w:type="pct"/>
            <w:tcBorders>
              <w:bottom w:val="single" w:sz="10" w:space="0" w:color="62A3DE"/>
            </w:tcBorders>
            <w:shd w:val="clear" w:color="auto" w:fill="62A3DE"/>
            <w:tcMar>
              <w:top w:w="50" w:type="dxa"/>
              <w:left w:w="80" w:type="dxa"/>
              <w:bottom w:w="50" w:type="dxa"/>
              <w:right w:w="80" w:type="dxa"/>
            </w:tcMar>
          </w:tcPr>
          <w:p w14:paraId="39BF5845" w14:textId="77777777" w:rsidR="00B15247" w:rsidRPr="006E1E68" w:rsidRDefault="00983AF3" w:rsidP="006E1E68">
            <w:pPr>
              <w:spacing w:after="20" w:line="252" w:lineRule="auto"/>
              <w:jc w:val="center"/>
              <w:rPr>
                <w:color w:val="FFFFFF" w:themeColor="background1"/>
              </w:rPr>
            </w:pPr>
            <w:r w:rsidRPr="006E1E68">
              <w:rPr>
                <w:rFonts w:ascii="Aptos" w:eastAsia="Aptos" w:hAnsi="Aptos" w:cs="Aptos"/>
                <w:b/>
                <w:bCs/>
                <w:color w:val="FFFFFF" w:themeColor="background1"/>
                <w:spacing w:val="6"/>
              </w:rPr>
              <w:t>KEY CONSIDERATIONS</w:t>
            </w:r>
          </w:p>
        </w:tc>
        <w:tc>
          <w:tcPr>
            <w:tcW w:w="1618" w:type="pct"/>
            <w:tcBorders>
              <w:bottom w:val="single" w:sz="10" w:space="0" w:color="62A3DE"/>
            </w:tcBorders>
            <w:shd w:val="clear" w:color="auto" w:fill="62A3DE"/>
            <w:tcMar>
              <w:top w:w="50" w:type="dxa"/>
              <w:left w:w="80" w:type="dxa"/>
              <w:bottom w:w="50" w:type="dxa"/>
              <w:right w:w="80" w:type="dxa"/>
            </w:tcMar>
          </w:tcPr>
          <w:p w14:paraId="39BF5846" w14:textId="77777777" w:rsidR="00B15247" w:rsidRPr="006E1E68" w:rsidRDefault="00983AF3" w:rsidP="006E1E68">
            <w:pPr>
              <w:spacing w:after="20" w:line="252" w:lineRule="auto"/>
              <w:jc w:val="center"/>
              <w:rPr>
                <w:color w:val="FFFFFF" w:themeColor="background1"/>
              </w:rPr>
            </w:pPr>
            <w:r w:rsidRPr="006E1E68">
              <w:rPr>
                <w:rFonts w:ascii="Aptos" w:eastAsia="Aptos" w:hAnsi="Aptos" w:cs="Aptos"/>
                <w:b/>
                <w:bCs/>
                <w:color w:val="FFFFFF" w:themeColor="background1"/>
                <w:spacing w:val="6"/>
              </w:rPr>
              <w:t>COMMON PITFALL</w:t>
            </w:r>
          </w:p>
        </w:tc>
      </w:tr>
      <w:tr w:rsidR="00B15247" w14:paraId="39BF584D" w14:textId="77777777" w:rsidTr="009719FF">
        <w:trPr>
          <w:cantSplit/>
        </w:trPr>
        <w:tc>
          <w:tcPr>
            <w:tcW w:w="142" w:type="pct"/>
            <w:tcBorders>
              <w:bottom w:val="single" w:sz="4" w:space="0" w:color="E1E0DE"/>
            </w:tcBorders>
            <w:shd w:val="clear" w:color="auto" w:fill="62A3DE"/>
            <w:tcMar>
              <w:top w:w="50" w:type="dxa"/>
              <w:left w:w="80" w:type="dxa"/>
              <w:bottom w:w="50" w:type="dxa"/>
              <w:right w:w="80" w:type="dxa"/>
            </w:tcMar>
          </w:tcPr>
          <w:p w14:paraId="39BF5848" w14:textId="77777777" w:rsidR="00B15247" w:rsidRPr="009719FF" w:rsidRDefault="00983AF3">
            <w:pPr>
              <w:spacing w:after="20" w:line="252" w:lineRule="auto"/>
              <w:rPr>
                <w:color w:val="FFFFFF" w:themeColor="background1"/>
              </w:rPr>
            </w:pPr>
            <w:r w:rsidRPr="009719FF">
              <w:rPr>
                <w:rFonts w:ascii="Aptos" w:eastAsia="Aptos" w:hAnsi="Aptos" w:cs="Aptos"/>
                <w:b/>
                <w:bCs/>
                <w:color w:val="FFFFFF" w:themeColor="background1"/>
              </w:rPr>
              <w:t>1</w:t>
            </w:r>
          </w:p>
        </w:tc>
        <w:tc>
          <w:tcPr>
            <w:tcW w:w="812" w:type="pct"/>
            <w:tcBorders>
              <w:bottom w:val="single" w:sz="4" w:space="0" w:color="E1E0DE"/>
            </w:tcBorders>
            <w:shd w:val="clear" w:color="auto" w:fill="62A3DE"/>
            <w:tcMar>
              <w:top w:w="50" w:type="dxa"/>
              <w:left w:w="80" w:type="dxa"/>
              <w:bottom w:w="50" w:type="dxa"/>
              <w:right w:w="80" w:type="dxa"/>
            </w:tcMar>
          </w:tcPr>
          <w:p w14:paraId="39BF5849" w14:textId="77777777" w:rsidR="00B15247" w:rsidRPr="009719FF" w:rsidRDefault="00983AF3">
            <w:pPr>
              <w:spacing w:after="20" w:line="252" w:lineRule="auto"/>
              <w:rPr>
                <w:b/>
                <w:bCs/>
                <w:color w:val="FFFFFF" w:themeColor="background1"/>
              </w:rPr>
            </w:pPr>
            <w:r w:rsidRPr="009719FF">
              <w:rPr>
                <w:rFonts w:ascii="Aptos" w:eastAsia="Aptos" w:hAnsi="Aptos" w:cs="Aptos"/>
                <w:b/>
                <w:bCs/>
                <w:color w:val="FFFFFF" w:themeColor="background1"/>
              </w:rPr>
              <w:t>Define the purpose</w:t>
            </w:r>
          </w:p>
        </w:tc>
        <w:tc>
          <w:tcPr>
            <w:tcW w:w="810" w:type="pct"/>
            <w:tcBorders>
              <w:bottom w:val="single" w:sz="4" w:space="0" w:color="E1E0DE"/>
            </w:tcBorders>
            <w:tcMar>
              <w:top w:w="50" w:type="dxa"/>
              <w:left w:w="80" w:type="dxa"/>
              <w:bottom w:w="50" w:type="dxa"/>
              <w:right w:w="80" w:type="dxa"/>
            </w:tcMar>
          </w:tcPr>
          <w:p w14:paraId="39BF584A" w14:textId="77777777" w:rsidR="00B15247" w:rsidRDefault="00983AF3">
            <w:pPr>
              <w:spacing w:after="20" w:line="252" w:lineRule="auto"/>
            </w:pPr>
            <w:r>
              <w:rPr>
                <w:rFonts w:ascii="Aptos" w:eastAsia="Aptos" w:hAnsi="Aptos" w:cs="Aptos"/>
                <w:color w:val="7C7C81"/>
              </w:rPr>
              <w:t>HR and senior sponsor</w:t>
            </w:r>
          </w:p>
        </w:tc>
        <w:tc>
          <w:tcPr>
            <w:tcW w:w="1618" w:type="pct"/>
            <w:tcBorders>
              <w:bottom w:val="single" w:sz="4" w:space="0" w:color="E1E0DE"/>
            </w:tcBorders>
            <w:tcMar>
              <w:top w:w="50" w:type="dxa"/>
              <w:left w:w="80" w:type="dxa"/>
              <w:bottom w:w="50" w:type="dxa"/>
              <w:right w:w="80" w:type="dxa"/>
            </w:tcMar>
          </w:tcPr>
          <w:p w14:paraId="39BF584B" w14:textId="77777777" w:rsidR="00B15247" w:rsidRDefault="00983AF3">
            <w:pPr>
              <w:spacing w:after="20" w:line="252" w:lineRule="auto"/>
            </w:pPr>
            <w:r>
              <w:rPr>
                <w:rFonts w:ascii="Aptos" w:eastAsia="Aptos" w:hAnsi="Aptos" w:cs="Aptos"/>
                <w:color w:val="7C7C81"/>
              </w:rPr>
              <w:t>Is this for development, talent identification, leadership programme, onboarding?</w:t>
            </w:r>
          </w:p>
        </w:tc>
        <w:tc>
          <w:tcPr>
            <w:tcW w:w="1618" w:type="pct"/>
            <w:tcBorders>
              <w:bottom w:val="single" w:sz="4" w:space="0" w:color="E1E0DE"/>
            </w:tcBorders>
            <w:tcMar>
              <w:top w:w="50" w:type="dxa"/>
              <w:left w:w="80" w:type="dxa"/>
              <w:bottom w:w="50" w:type="dxa"/>
              <w:right w:w="80" w:type="dxa"/>
            </w:tcMar>
          </w:tcPr>
          <w:p w14:paraId="39BF584C" w14:textId="77777777" w:rsidR="00B15247" w:rsidRDefault="00983AF3">
            <w:pPr>
              <w:spacing w:after="20" w:line="252" w:lineRule="auto"/>
            </w:pPr>
            <w:r>
              <w:rPr>
                <w:rFonts w:ascii="Aptos" w:eastAsia="Aptos" w:hAnsi="Aptos" w:cs="Aptos"/>
                <w:color w:val="7C7C81"/>
              </w:rPr>
              <w:t>Purpose drift - starting as development and sliding into evaluation</w:t>
            </w:r>
          </w:p>
        </w:tc>
      </w:tr>
      <w:tr w:rsidR="00B15247" w14:paraId="39BF5853" w14:textId="77777777" w:rsidTr="009719FF">
        <w:trPr>
          <w:cantSplit/>
        </w:trPr>
        <w:tc>
          <w:tcPr>
            <w:tcW w:w="142" w:type="pct"/>
            <w:tcBorders>
              <w:bottom w:val="single" w:sz="4" w:space="0" w:color="E1E0DE"/>
            </w:tcBorders>
            <w:shd w:val="clear" w:color="auto" w:fill="62A3DE"/>
            <w:tcMar>
              <w:top w:w="50" w:type="dxa"/>
              <w:left w:w="80" w:type="dxa"/>
              <w:bottom w:w="50" w:type="dxa"/>
              <w:right w:w="80" w:type="dxa"/>
            </w:tcMar>
          </w:tcPr>
          <w:p w14:paraId="39BF584E" w14:textId="77777777" w:rsidR="00B15247" w:rsidRPr="009719FF" w:rsidRDefault="00983AF3">
            <w:pPr>
              <w:spacing w:after="20" w:line="252" w:lineRule="auto"/>
              <w:rPr>
                <w:color w:val="FFFFFF" w:themeColor="background1"/>
              </w:rPr>
            </w:pPr>
            <w:r w:rsidRPr="009719FF">
              <w:rPr>
                <w:rFonts w:ascii="Aptos" w:eastAsia="Aptos" w:hAnsi="Aptos" w:cs="Aptos"/>
                <w:b/>
                <w:bCs/>
                <w:color w:val="FFFFFF" w:themeColor="background1"/>
              </w:rPr>
              <w:t>2</w:t>
            </w:r>
          </w:p>
        </w:tc>
        <w:tc>
          <w:tcPr>
            <w:tcW w:w="812" w:type="pct"/>
            <w:tcBorders>
              <w:bottom w:val="single" w:sz="4" w:space="0" w:color="E1E0DE"/>
            </w:tcBorders>
            <w:shd w:val="clear" w:color="auto" w:fill="62A3DE"/>
            <w:tcMar>
              <w:top w:w="50" w:type="dxa"/>
              <w:left w:w="80" w:type="dxa"/>
              <w:bottom w:w="50" w:type="dxa"/>
              <w:right w:w="80" w:type="dxa"/>
            </w:tcMar>
          </w:tcPr>
          <w:p w14:paraId="39BF584F" w14:textId="77777777" w:rsidR="00B15247" w:rsidRPr="009719FF" w:rsidRDefault="00983AF3">
            <w:pPr>
              <w:spacing w:after="20" w:line="252" w:lineRule="auto"/>
              <w:rPr>
                <w:b/>
                <w:bCs/>
                <w:color w:val="FFFFFF" w:themeColor="background1"/>
              </w:rPr>
            </w:pPr>
            <w:r w:rsidRPr="009719FF">
              <w:rPr>
                <w:rFonts w:ascii="Aptos" w:eastAsia="Aptos" w:hAnsi="Aptos" w:cs="Aptos"/>
                <w:b/>
                <w:bCs/>
                <w:color w:val="FFFFFF" w:themeColor="background1"/>
              </w:rPr>
              <w:t>Select the competency framework</w:t>
            </w:r>
          </w:p>
        </w:tc>
        <w:tc>
          <w:tcPr>
            <w:tcW w:w="810" w:type="pct"/>
            <w:tcBorders>
              <w:bottom w:val="single" w:sz="4" w:space="0" w:color="E1E0DE"/>
            </w:tcBorders>
            <w:tcMar>
              <w:top w:w="50" w:type="dxa"/>
              <w:left w:w="80" w:type="dxa"/>
              <w:bottom w:w="50" w:type="dxa"/>
              <w:right w:w="80" w:type="dxa"/>
            </w:tcMar>
          </w:tcPr>
          <w:p w14:paraId="39BF5850" w14:textId="77777777" w:rsidR="00B15247" w:rsidRDefault="00983AF3">
            <w:pPr>
              <w:spacing w:after="20" w:line="252" w:lineRule="auto"/>
            </w:pPr>
            <w:r>
              <w:rPr>
                <w:rFonts w:ascii="Aptos" w:eastAsia="Aptos" w:hAnsi="Aptos" w:cs="Aptos"/>
                <w:color w:val="7C7C81"/>
              </w:rPr>
              <w:t>HR with stakeholder input</w:t>
            </w:r>
          </w:p>
        </w:tc>
        <w:tc>
          <w:tcPr>
            <w:tcW w:w="1618" w:type="pct"/>
            <w:tcBorders>
              <w:bottom w:val="single" w:sz="4" w:space="0" w:color="E1E0DE"/>
            </w:tcBorders>
            <w:tcMar>
              <w:top w:w="50" w:type="dxa"/>
              <w:left w:w="80" w:type="dxa"/>
              <w:bottom w:w="50" w:type="dxa"/>
              <w:right w:w="80" w:type="dxa"/>
            </w:tcMar>
          </w:tcPr>
          <w:p w14:paraId="39BF5851" w14:textId="77777777" w:rsidR="00B15247" w:rsidRDefault="00983AF3">
            <w:pPr>
              <w:spacing w:after="20" w:line="252" w:lineRule="auto"/>
            </w:pPr>
            <w:r>
              <w:rPr>
                <w:rFonts w:ascii="Aptos" w:eastAsia="Aptos" w:hAnsi="Aptos" w:cs="Aptos"/>
                <w:color w:val="7C7C81"/>
              </w:rPr>
              <w:t>Use the organisation's leadership competency framework, or design bespoke criteria for this group</w:t>
            </w:r>
          </w:p>
        </w:tc>
        <w:tc>
          <w:tcPr>
            <w:tcW w:w="1618" w:type="pct"/>
            <w:tcBorders>
              <w:bottom w:val="single" w:sz="4" w:space="0" w:color="E1E0DE"/>
            </w:tcBorders>
            <w:tcMar>
              <w:top w:w="50" w:type="dxa"/>
              <w:left w:w="80" w:type="dxa"/>
              <w:bottom w:w="50" w:type="dxa"/>
              <w:right w:w="80" w:type="dxa"/>
            </w:tcMar>
          </w:tcPr>
          <w:p w14:paraId="39BF5852" w14:textId="77777777" w:rsidR="00B15247" w:rsidRDefault="00983AF3">
            <w:pPr>
              <w:spacing w:after="20" w:line="252" w:lineRule="auto"/>
            </w:pPr>
            <w:r>
              <w:rPr>
                <w:rFonts w:ascii="Aptos" w:eastAsia="Aptos" w:hAnsi="Aptos" w:cs="Aptos"/>
                <w:color w:val="7C7C81"/>
              </w:rPr>
              <w:t>Generic questions that do not reflect the actual behaviours being developed</w:t>
            </w:r>
          </w:p>
        </w:tc>
      </w:tr>
      <w:tr w:rsidR="00B15247" w14:paraId="39BF5859" w14:textId="77777777" w:rsidTr="009719FF">
        <w:trPr>
          <w:cantSplit/>
        </w:trPr>
        <w:tc>
          <w:tcPr>
            <w:tcW w:w="142" w:type="pct"/>
            <w:tcBorders>
              <w:bottom w:val="single" w:sz="4" w:space="0" w:color="E1E0DE"/>
            </w:tcBorders>
            <w:shd w:val="clear" w:color="auto" w:fill="62A3DE"/>
            <w:tcMar>
              <w:top w:w="50" w:type="dxa"/>
              <w:left w:w="80" w:type="dxa"/>
              <w:bottom w:w="50" w:type="dxa"/>
              <w:right w:w="80" w:type="dxa"/>
            </w:tcMar>
          </w:tcPr>
          <w:p w14:paraId="39BF5854" w14:textId="77777777" w:rsidR="00B15247" w:rsidRPr="009719FF" w:rsidRDefault="00983AF3">
            <w:pPr>
              <w:spacing w:after="20" w:line="252" w:lineRule="auto"/>
              <w:rPr>
                <w:color w:val="FFFFFF" w:themeColor="background1"/>
              </w:rPr>
            </w:pPr>
            <w:r w:rsidRPr="009719FF">
              <w:rPr>
                <w:rFonts w:ascii="Aptos" w:eastAsia="Aptos" w:hAnsi="Aptos" w:cs="Aptos"/>
                <w:b/>
                <w:bCs/>
                <w:color w:val="FFFFFF" w:themeColor="background1"/>
              </w:rPr>
              <w:t>3</w:t>
            </w:r>
          </w:p>
        </w:tc>
        <w:tc>
          <w:tcPr>
            <w:tcW w:w="812" w:type="pct"/>
            <w:tcBorders>
              <w:bottom w:val="single" w:sz="4" w:space="0" w:color="E1E0DE"/>
            </w:tcBorders>
            <w:shd w:val="clear" w:color="auto" w:fill="62A3DE"/>
            <w:tcMar>
              <w:top w:w="50" w:type="dxa"/>
              <w:left w:w="80" w:type="dxa"/>
              <w:bottom w:w="50" w:type="dxa"/>
              <w:right w:w="80" w:type="dxa"/>
            </w:tcMar>
          </w:tcPr>
          <w:p w14:paraId="39BF5855" w14:textId="77777777" w:rsidR="00B15247" w:rsidRPr="009719FF" w:rsidRDefault="00983AF3">
            <w:pPr>
              <w:spacing w:after="20" w:line="252" w:lineRule="auto"/>
              <w:rPr>
                <w:b/>
                <w:bCs/>
                <w:color w:val="FFFFFF" w:themeColor="background1"/>
              </w:rPr>
            </w:pPr>
            <w:r w:rsidRPr="009719FF">
              <w:rPr>
                <w:rFonts w:ascii="Aptos" w:eastAsia="Aptos" w:hAnsi="Aptos" w:cs="Aptos"/>
                <w:b/>
                <w:bCs/>
                <w:color w:val="FFFFFF" w:themeColor="background1"/>
              </w:rPr>
              <w:t>Choose the rater groups</w:t>
            </w:r>
          </w:p>
        </w:tc>
        <w:tc>
          <w:tcPr>
            <w:tcW w:w="810" w:type="pct"/>
            <w:tcBorders>
              <w:bottom w:val="single" w:sz="4" w:space="0" w:color="E1E0DE"/>
            </w:tcBorders>
            <w:tcMar>
              <w:top w:w="50" w:type="dxa"/>
              <w:left w:w="80" w:type="dxa"/>
              <w:bottom w:w="50" w:type="dxa"/>
              <w:right w:w="80" w:type="dxa"/>
            </w:tcMar>
          </w:tcPr>
          <w:p w14:paraId="39BF5856" w14:textId="77777777" w:rsidR="00B15247" w:rsidRDefault="00983AF3">
            <w:pPr>
              <w:spacing w:after="20" w:line="252" w:lineRule="auto"/>
            </w:pPr>
            <w:r>
              <w:rPr>
                <w:rFonts w:ascii="Aptos" w:eastAsia="Aptos" w:hAnsi="Aptos" w:cs="Aptos"/>
                <w:color w:val="7C7C81"/>
              </w:rPr>
              <w:t>Individual with manager approval</w:t>
            </w:r>
          </w:p>
        </w:tc>
        <w:tc>
          <w:tcPr>
            <w:tcW w:w="1618" w:type="pct"/>
            <w:tcBorders>
              <w:bottom w:val="single" w:sz="4" w:space="0" w:color="E1E0DE"/>
            </w:tcBorders>
            <w:tcMar>
              <w:top w:w="50" w:type="dxa"/>
              <w:left w:w="80" w:type="dxa"/>
              <w:bottom w:w="50" w:type="dxa"/>
              <w:right w:w="80" w:type="dxa"/>
            </w:tcMar>
          </w:tcPr>
          <w:p w14:paraId="39BF5857" w14:textId="77777777" w:rsidR="00B15247" w:rsidRDefault="00983AF3">
            <w:pPr>
              <w:spacing w:after="20" w:line="252" w:lineRule="auto"/>
            </w:pPr>
            <w:r>
              <w:rPr>
                <w:rFonts w:ascii="Aptos" w:eastAsia="Aptos" w:hAnsi="Aptos" w:cs="Aptos"/>
                <w:color w:val="7C7C81"/>
              </w:rPr>
              <w:t>Self, line manager, peers, direct reports. 6-12 raters typical; more is not always better</w:t>
            </w:r>
          </w:p>
        </w:tc>
        <w:tc>
          <w:tcPr>
            <w:tcW w:w="1618" w:type="pct"/>
            <w:tcBorders>
              <w:bottom w:val="single" w:sz="4" w:space="0" w:color="E1E0DE"/>
            </w:tcBorders>
            <w:tcMar>
              <w:top w:w="50" w:type="dxa"/>
              <w:left w:w="80" w:type="dxa"/>
              <w:bottom w:w="50" w:type="dxa"/>
              <w:right w:w="80" w:type="dxa"/>
            </w:tcMar>
          </w:tcPr>
          <w:p w14:paraId="39BF5858" w14:textId="77777777" w:rsidR="00B15247" w:rsidRDefault="00983AF3">
            <w:pPr>
              <w:spacing w:after="20" w:line="252" w:lineRule="auto"/>
            </w:pPr>
            <w:r>
              <w:rPr>
                <w:rFonts w:ascii="Aptos" w:eastAsia="Aptos" w:hAnsi="Aptos" w:cs="Aptos"/>
                <w:color w:val="7C7C81"/>
              </w:rPr>
              <w:t>Too few raters - confidentiality compromised; rater selection biased toward allies</w:t>
            </w:r>
          </w:p>
        </w:tc>
      </w:tr>
      <w:tr w:rsidR="00B15247" w14:paraId="39BF585F" w14:textId="77777777" w:rsidTr="009719FF">
        <w:trPr>
          <w:cantSplit/>
        </w:trPr>
        <w:tc>
          <w:tcPr>
            <w:tcW w:w="142" w:type="pct"/>
            <w:tcBorders>
              <w:bottom w:val="single" w:sz="4" w:space="0" w:color="E1E0DE"/>
            </w:tcBorders>
            <w:shd w:val="clear" w:color="auto" w:fill="62A3DE"/>
            <w:tcMar>
              <w:top w:w="50" w:type="dxa"/>
              <w:left w:w="80" w:type="dxa"/>
              <w:bottom w:w="50" w:type="dxa"/>
              <w:right w:w="80" w:type="dxa"/>
            </w:tcMar>
          </w:tcPr>
          <w:p w14:paraId="39BF585A" w14:textId="77777777" w:rsidR="00B15247" w:rsidRPr="009719FF" w:rsidRDefault="00983AF3">
            <w:pPr>
              <w:spacing w:after="20" w:line="252" w:lineRule="auto"/>
              <w:rPr>
                <w:color w:val="FFFFFF" w:themeColor="background1"/>
              </w:rPr>
            </w:pPr>
            <w:r w:rsidRPr="009719FF">
              <w:rPr>
                <w:rFonts w:ascii="Aptos" w:eastAsia="Aptos" w:hAnsi="Aptos" w:cs="Aptos"/>
                <w:b/>
                <w:bCs/>
                <w:color w:val="FFFFFF" w:themeColor="background1"/>
              </w:rPr>
              <w:t>4</w:t>
            </w:r>
          </w:p>
        </w:tc>
        <w:tc>
          <w:tcPr>
            <w:tcW w:w="812" w:type="pct"/>
            <w:tcBorders>
              <w:bottom w:val="single" w:sz="4" w:space="0" w:color="E1E0DE"/>
            </w:tcBorders>
            <w:shd w:val="clear" w:color="auto" w:fill="62A3DE"/>
            <w:tcMar>
              <w:top w:w="50" w:type="dxa"/>
              <w:left w:w="80" w:type="dxa"/>
              <w:bottom w:w="50" w:type="dxa"/>
              <w:right w:w="80" w:type="dxa"/>
            </w:tcMar>
          </w:tcPr>
          <w:p w14:paraId="39BF585B" w14:textId="77777777" w:rsidR="00B15247" w:rsidRPr="009719FF" w:rsidRDefault="00983AF3">
            <w:pPr>
              <w:spacing w:after="20" w:line="252" w:lineRule="auto"/>
              <w:rPr>
                <w:b/>
                <w:bCs/>
                <w:color w:val="FFFFFF" w:themeColor="background1"/>
              </w:rPr>
            </w:pPr>
            <w:r w:rsidRPr="009719FF">
              <w:rPr>
                <w:rFonts w:ascii="Aptos" w:eastAsia="Aptos" w:hAnsi="Aptos" w:cs="Aptos"/>
                <w:b/>
                <w:bCs/>
                <w:color w:val="FFFFFF" w:themeColor="background1"/>
              </w:rPr>
              <w:t>Ensure anonymity</w:t>
            </w:r>
          </w:p>
        </w:tc>
        <w:tc>
          <w:tcPr>
            <w:tcW w:w="810" w:type="pct"/>
            <w:tcBorders>
              <w:bottom w:val="single" w:sz="4" w:space="0" w:color="E1E0DE"/>
            </w:tcBorders>
            <w:tcMar>
              <w:top w:w="50" w:type="dxa"/>
              <w:left w:w="80" w:type="dxa"/>
              <w:bottom w:w="50" w:type="dxa"/>
              <w:right w:w="80" w:type="dxa"/>
            </w:tcMar>
          </w:tcPr>
          <w:p w14:paraId="39BF585C" w14:textId="77777777" w:rsidR="00B15247" w:rsidRDefault="00983AF3">
            <w:pPr>
              <w:spacing w:after="20" w:line="252" w:lineRule="auto"/>
            </w:pPr>
            <w:r>
              <w:rPr>
                <w:rFonts w:ascii="Aptos" w:eastAsia="Aptos" w:hAnsi="Aptos" w:cs="Aptos"/>
                <w:color w:val="7C7C81"/>
              </w:rPr>
              <w:t>HR / platform provider</w:t>
            </w:r>
          </w:p>
        </w:tc>
        <w:tc>
          <w:tcPr>
            <w:tcW w:w="1618" w:type="pct"/>
            <w:tcBorders>
              <w:bottom w:val="single" w:sz="4" w:space="0" w:color="E1E0DE"/>
            </w:tcBorders>
            <w:tcMar>
              <w:top w:w="50" w:type="dxa"/>
              <w:left w:w="80" w:type="dxa"/>
              <w:bottom w:w="50" w:type="dxa"/>
              <w:right w:w="80" w:type="dxa"/>
            </w:tcMar>
          </w:tcPr>
          <w:p w14:paraId="39BF585D" w14:textId="77777777" w:rsidR="00B15247" w:rsidRDefault="00983AF3">
            <w:pPr>
              <w:spacing w:after="20" w:line="252" w:lineRule="auto"/>
            </w:pPr>
            <w:r>
              <w:rPr>
                <w:rFonts w:ascii="Aptos" w:eastAsia="Aptos" w:hAnsi="Aptos" w:cs="Aptos"/>
                <w:color w:val="7C7C81"/>
              </w:rPr>
              <w:t>Individual rater responses must not be identifiable. Minimum 3 raters per category for anonymity</w:t>
            </w:r>
          </w:p>
        </w:tc>
        <w:tc>
          <w:tcPr>
            <w:tcW w:w="1618" w:type="pct"/>
            <w:tcBorders>
              <w:bottom w:val="single" w:sz="4" w:space="0" w:color="E1E0DE"/>
            </w:tcBorders>
            <w:tcMar>
              <w:top w:w="50" w:type="dxa"/>
              <w:left w:w="80" w:type="dxa"/>
              <w:bottom w:w="50" w:type="dxa"/>
              <w:right w:w="80" w:type="dxa"/>
            </w:tcMar>
          </w:tcPr>
          <w:p w14:paraId="39BF585E" w14:textId="77777777" w:rsidR="00B15247" w:rsidRDefault="00983AF3">
            <w:pPr>
              <w:spacing w:after="20" w:line="252" w:lineRule="auto"/>
            </w:pPr>
            <w:r>
              <w:rPr>
                <w:rFonts w:ascii="Aptos" w:eastAsia="Aptos" w:hAnsi="Aptos" w:cs="Aptos"/>
                <w:color w:val="7C7C81"/>
              </w:rPr>
              <w:t>Groupings so small that individual raters can be identified - destroys psychological safety</w:t>
            </w:r>
          </w:p>
        </w:tc>
      </w:tr>
      <w:tr w:rsidR="00B15247" w14:paraId="39BF5865" w14:textId="77777777" w:rsidTr="009719FF">
        <w:trPr>
          <w:cantSplit/>
        </w:trPr>
        <w:tc>
          <w:tcPr>
            <w:tcW w:w="142" w:type="pct"/>
            <w:tcBorders>
              <w:bottom w:val="single" w:sz="4" w:space="0" w:color="E1E0DE"/>
            </w:tcBorders>
            <w:shd w:val="clear" w:color="auto" w:fill="62A3DE"/>
            <w:tcMar>
              <w:top w:w="50" w:type="dxa"/>
              <w:left w:w="80" w:type="dxa"/>
              <w:bottom w:w="50" w:type="dxa"/>
              <w:right w:w="80" w:type="dxa"/>
            </w:tcMar>
          </w:tcPr>
          <w:p w14:paraId="39BF5860" w14:textId="77777777" w:rsidR="00B15247" w:rsidRPr="009719FF" w:rsidRDefault="00983AF3">
            <w:pPr>
              <w:spacing w:after="20" w:line="252" w:lineRule="auto"/>
              <w:rPr>
                <w:color w:val="FFFFFF" w:themeColor="background1"/>
              </w:rPr>
            </w:pPr>
            <w:r w:rsidRPr="009719FF">
              <w:rPr>
                <w:rFonts w:ascii="Aptos" w:eastAsia="Aptos" w:hAnsi="Aptos" w:cs="Aptos"/>
                <w:b/>
                <w:bCs/>
                <w:color w:val="FFFFFF" w:themeColor="background1"/>
              </w:rPr>
              <w:t>5</w:t>
            </w:r>
          </w:p>
        </w:tc>
        <w:tc>
          <w:tcPr>
            <w:tcW w:w="812" w:type="pct"/>
            <w:tcBorders>
              <w:bottom w:val="single" w:sz="4" w:space="0" w:color="E1E0DE"/>
            </w:tcBorders>
            <w:shd w:val="clear" w:color="auto" w:fill="62A3DE"/>
            <w:tcMar>
              <w:top w:w="50" w:type="dxa"/>
              <w:left w:w="80" w:type="dxa"/>
              <w:bottom w:w="50" w:type="dxa"/>
              <w:right w:w="80" w:type="dxa"/>
            </w:tcMar>
          </w:tcPr>
          <w:p w14:paraId="39BF5861" w14:textId="77777777" w:rsidR="00B15247" w:rsidRPr="009719FF" w:rsidRDefault="00983AF3">
            <w:pPr>
              <w:spacing w:after="20" w:line="252" w:lineRule="auto"/>
              <w:rPr>
                <w:b/>
                <w:bCs/>
                <w:color w:val="FFFFFF" w:themeColor="background1"/>
              </w:rPr>
            </w:pPr>
            <w:r w:rsidRPr="009719FF">
              <w:rPr>
                <w:rFonts w:ascii="Aptos" w:eastAsia="Aptos" w:hAnsi="Aptos" w:cs="Aptos"/>
                <w:b/>
                <w:bCs/>
                <w:color w:val="FFFFFF" w:themeColor="background1"/>
              </w:rPr>
              <w:t>Choose the platform</w:t>
            </w:r>
          </w:p>
        </w:tc>
        <w:tc>
          <w:tcPr>
            <w:tcW w:w="810" w:type="pct"/>
            <w:tcBorders>
              <w:bottom w:val="single" w:sz="4" w:space="0" w:color="E1E0DE"/>
            </w:tcBorders>
            <w:tcMar>
              <w:top w:w="50" w:type="dxa"/>
              <w:left w:w="80" w:type="dxa"/>
              <w:bottom w:w="50" w:type="dxa"/>
              <w:right w:w="80" w:type="dxa"/>
            </w:tcMar>
          </w:tcPr>
          <w:p w14:paraId="39BF5862" w14:textId="77777777" w:rsidR="00B15247" w:rsidRDefault="00983AF3">
            <w:pPr>
              <w:spacing w:after="20" w:line="252" w:lineRule="auto"/>
            </w:pPr>
            <w:r>
              <w:rPr>
                <w:rFonts w:ascii="Aptos" w:eastAsia="Aptos" w:hAnsi="Aptos" w:cs="Aptos"/>
                <w:color w:val="7C7C81"/>
              </w:rPr>
              <w:t>HR</w:t>
            </w:r>
          </w:p>
        </w:tc>
        <w:tc>
          <w:tcPr>
            <w:tcW w:w="1618" w:type="pct"/>
            <w:tcBorders>
              <w:bottom w:val="single" w:sz="4" w:space="0" w:color="E1E0DE"/>
            </w:tcBorders>
            <w:tcMar>
              <w:top w:w="50" w:type="dxa"/>
              <w:left w:w="80" w:type="dxa"/>
              <w:bottom w:w="50" w:type="dxa"/>
              <w:right w:w="80" w:type="dxa"/>
            </w:tcMar>
          </w:tcPr>
          <w:p w14:paraId="39BF5863" w14:textId="77777777" w:rsidR="00B15247" w:rsidRDefault="00983AF3">
            <w:pPr>
              <w:spacing w:after="20" w:line="252" w:lineRule="auto"/>
            </w:pPr>
            <w:r>
              <w:rPr>
                <w:rFonts w:ascii="Aptos" w:eastAsia="Aptos" w:hAnsi="Aptos" w:cs="Aptos"/>
                <w:color w:val="7C7C81"/>
              </w:rPr>
              <w:t>Off-the-shelf or bespoke tool; online platform; paper-based for smaller groups</w:t>
            </w:r>
          </w:p>
        </w:tc>
        <w:tc>
          <w:tcPr>
            <w:tcW w:w="1618" w:type="pct"/>
            <w:tcBorders>
              <w:bottom w:val="single" w:sz="4" w:space="0" w:color="E1E0DE"/>
            </w:tcBorders>
            <w:tcMar>
              <w:top w:w="50" w:type="dxa"/>
              <w:left w:w="80" w:type="dxa"/>
              <w:bottom w:w="50" w:type="dxa"/>
              <w:right w:w="80" w:type="dxa"/>
            </w:tcMar>
          </w:tcPr>
          <w:p w14:paraId="39BF5864" w14:textId="77777777" w:rsidR="00B15247" w:rsidRDefault="00983AF3">
            <w:pPr>
              <w:spacing w:after="20" w:line="252" w:lineRule="auto"/>
            </w:pPr>
            <w:r>
              <w:rPr>
                <w:rFonts w:ascii="Aptos" w:eastAsia="Aptos" w:hAnsi="Aptos" w:cs="Aptos"/>
                <w:color w:val="7C7C81"/>
              </w:rPr>
              <w:t>Choosing a tool before defining the purpose - tool should serve the process, not define it</w:t>
            </w:r>
          </w:p>
        </w:tc>
      </w:tr>
      <w:tr w:rsidR="00B15247" w14:paraId="39BF586B" w14:textId="77777777" w:rsidTr="009719FF">
        <w:trPr>
          <w:cantSplit/>
        </w:trPr>
        <w:tc>
          <w:tcPr>
            <w:tcW w:w="142" w:type="pct"/>
            <w:tcBorders>
              <w:bottom w:val="single" w:sz="4" w:space="0" w:color="E1E0DE"/>
            </w:tcBorders>
            <w:shd w:val="clear" w:color="auto" w:fill="62A3DE"/>
            <w:tcMar>
              <w:top w:w="50" w:type="dxa"/>
              <w:left w:w="80" w:type="dxa"/>
              <w:bottom w:w="50" w:type="dxa"/>
              <w:right w:w="80" w:type="dxa"/>
            </w:tcMar>
          </w:tcPr>
          <w:p w14:paraId="39BF5866" w14:textId="77777777" w:rsidR="00B15247" w:rsidRPr="009719FF" w:rsidRDefault="00983AF3">
            <w:pPr>
              <w:spacing w:after="20" w:line="252" w:lineRule="auto"/>
              <w:rPr>
                <w:color w:val="FFFFFF" w:themeColor="background1"/>
              </w:rPr>
            </w:pPr>
            <w:r w:rsidRPr="009719FF">
              <w:rPr>
                <w:rFonts w:ascii="Aptos" w:eastAsia="Aptos" w:hAnsi="Aptos" w:cs="Aptos"/>
                <w:b/>
                <w:bCs/>
                <w:color w:val="FFFFFF" w:themeColor="background1"/>
              </w:rPr>
              <w:t>6</w:t>
            </w:r>
          </w:p>
        </w:tc>
        <w:tc>
          <w:tcPr>
            <w:tcW w:w="812" w:type="pct"/>
            <w:tcBorders>
              <w:bottom w:val="single" w:sz="4" w:space="0" w:color="E1E0DE"/>
            </w:tcBorders>
            <w:shd w:val="clear" w:color="auto" w:fill="62A3DE"/>
            <w:tcMar>
              <w:top w:w="50" w:type="dxa"/>
              <w:left w:w="80" w:type="dxa"/>
              <w:bottom w:w="50" w:type="dxa"/>
              <w:right w:w="80" w:type="dxa"/>
            </w:tcMar>
          </w:tcPr>
          <w:p w14:paraId="39BF5867" w14:textId="77777777" w:rsidR="00B15247" w:rsidRPr="009719FF" w:rsidRDefault="00983AF3">
            <w:pPr>
              <w:spacing w:after="20" w:line="252" w:lineRule="auto"/>
              <w:rPr>
                <w:b/>
                <w:bCs/>
                <w:color w:val="FFFFFF" w:themeColor="background1"/>
              </w:rPr>
            </w:pPr>
            <w:r w:rsidRPr="009719FF">
              <w:rPr>
                <w:rFonts w:ascii="Aptos" w:eastAsia="Aptos" w:hAnsi="Aptos" w:cs="Aptos"/>
                <w:b/>
                <w:bCs/>
                <w:color w:val="FFFFFF" w:themeColor="background1"/>
              </w:rPr>
              <w:t>Communicate to participants</w:t>
            </w:r>
          </w:p>
        </w:tc>
        <w:tc>
          <w:tcPr>
            <w:tcW w:w="810" w:type="pct"/>
            <w:tcBorders>
              <w:bottom w:val="single" w:sz="4" w:space="0" w:color="E1E0DE"/>
            </w:tcBorders>
            <w:tcMar>
              <w:top w:w="50" w:type="dxa"/>
              <w:left w:w="80" w:type="dxa"/>
              <w:bottom w:w="50" w:type="dxa"/>
              <w:right w:w="80" w:type="dxa"/>
            </w:tcMar>
          </w:tcPr>
          <w:p w14:paraId="39BF5868" w14:textId="77777777" w:rsidR="00B15247" w:rsidRDefault="00983AF3">
            <w:pPr>
              <w:spacing w:after="20" w:line="252" w:lineRule="auto"/>
            </w:pPr>
            <w:r>
              <w:rPr>
                <w:rFonts w:ascii="Aptos" w:eastAsia="Aptos" w:hAnsi="Aptos" w:cs="Aptos"/>
                <w:color w:val="7C7C81"/>
              </w:rPr>
              <w:t>HR and line managers</w:t>
            </w:r>
          </w:p>
        </w:tc>
        <w:tc>
          <w:tcPr>
            <w:tcW w:w="1618" w:type="pct"/>
            <w:tcBorders>
              <w:bottom w:val="single" w:sz="4" w:space="0" w:color="E1E0DE"/>
            </w:tcBorders>
            <w:tcMar>
              <w:top w:w="50" w:type="dxa"/>
              <w:left w:w="80" w:type="dxa"/>
              <w:bottom w:w="50" w:type="dxa"/>
              <w:right w:w="80" w:type="dxa"/>
            </w:tcMar>
          </w:tcPr>
          <w:p w14:paraId="39BF5869" w14:textId="77777777" w:rsidR="00B15247" w:rsidRDefault="00983AF3">
            <w:pPr>
              <w:spacing w:after="20" w:line="252" w:lineRule="auto"/>
            </w:pPr>
            <w:r>
              <w:rPr>
                <w:rFonts w:ascii="Aptos" w:eastAsia="Aptos" w:hAnsi="Aptos" w:cs="Aptos"/>
                <w:color w:val="7C7C81"/>
              </w:rPr>
              <w:t>Explain purpose, process, who sees the results, how they will be used, timeline</w:t>
            </w:r>
          </w:p>
        </w:tc>
        <w:tc>
          <w:tcPr>
            <w:tcW w:w="1618" w:type="pct"/>
            <w:tcBorders>
              <w:bottom w:val="single" w:sz="4" w:space="0" w:color="E1E0DE"/>
            </w:tcBorders>
            <w:tcMar>
              <w:top w:w="50" w:type="dxa"/>
              <w:left w:w="80" w:type="dxa"/>
              <w:bottom w:w="50" w:type="dxa"/>
              <w:right w:w="80" w:type="dxa"/>
            </w:tcMar>
          </w:tcPr>
          <w:p w14:paraId="39BF586A" w14:textId="77777777" w:rsidR="00B15247" w:rsidRDefault="00983AF3">
            <w:pPr>
              <w:spacing w:after="20" w:line="252" w:lineRule="auto"/>
            </w:pPr>
            <w:r>
              <w:rPr>
                <w:rFonts w:ascii="Aptos" w:eastAsia="Aptos" w:hAnsi="Aptos" w:cs="Aptos"/>
                <w:color w:val="7C7C81"/>
              </w:rPr>
              <w:t>Insufficient communication - raters and participants anxious and unclear</w:t>
            </w:r>
          </w:p>
        </w:tc>
      </w:tr>
      <w:tr w:rsidR="00B15247" w14:paraId="39BF5871" w14:textId="77777777" w:rsidTr="009719FF">
        <w:trPr>
          <w:cantSplit/>
        </w:trPr>
        <w:tc>
          <w:tcPr>
            <w:tcW w:w="142" w:type="pct"/>
            <w:tcBorders>
              <w:bottom w:val="single" w:sz="4" w:space="0" w:color="E1E0DE"/>
            </w:tcBorders>
            <w:shd w:val="clear" w:color="auto" w:fill="62A3DE"/>
            <w:tcMar>
              <w:top w:w="50" w:type="dxa"/>
              <w:left w:w="80" w:type="dxa"/>
              <w:bottom w:w="50" w:type="dxa"/>
              <w:right w:w="80" w:type="dxa"/>
            </w:tcMar>
          </w:tcPr>
          <w:p w14:paraId="39BF586C" w14:textId="77777777" w:rsidR="00B15247" w:rsidRPr="009719FF" w:rsidRDefault="00983AF3">
            <w:pPr>
              <w:spacing w:after="20" w:line="252" w:lineRule="auto"/>
              <w:rPr>
                <w:color w:val="FFFFFF" w:themeColor="background1"/>
              </w:rPr>
            </w:pPr>
            <w:r w:rsidRPr="009719FF">
              <w:rPr>
                <w:rFonts w:ascii="Aptos" w:eastAsia="Aptos" w:hAnsi="Aptos" w:cs="Aptos"/>
                <w:b/>
                <w:bCs/>
                <w:color w:val="FFFFFF" w:themeColor="background1"/>
              </w:rPr>
              <w:t>7</w:t>
            </w:r>
          </w:p>
        </w:tc>
        <w:tc>
          <w:tcPr>
            <w:tcW w:w="812" w:type="pct"/>
            <w:tcBorders>
              <w:bottom w:val="single" w:sz="4" w:space="0" w:color="E1E0DE"/>
            </w:tcBorders>
            <w:shd w:val="clear" w:color="auto" w:fill="62A3DE"/>
            <w:tcMar>
              <w:top w:w="50" w:type="dxa"/>
              <w:left w:w="80" w:type="dxa"/>
              <w:bottom w:w="50" w:type="dxa"/>
              <w:right w:w="80" w:type="dxa"/>
            </w:tcMar>
          </w:tcPr>
          <w:p w14:paraId="39BF586D" w14:textId="77777777" w:rsidR="00B15247" w:rsidRPr="009719FF" w:rsidRDefault="00983AF3">
            <w:pPr>
              <w:spacing w:after="20" w:line="252" w:lineRule="auto"/>
              <w:rPr>
                <w:b/>
                <w:bCs/>
                <w:color w:val="FFFFFF" w:themeColor="background1"/>
              </w:rPr>
            </w:pPr>
            <w:r w:rsidRPr="009719FF">
              <w:rPr>
                <w:rFonts w:ascii="Aptos" w:eastAsia="Aptos" w:hAnsi="Aptos" w:cs="Aptos"/>
                <w:b/>
                <w:bCs/>
                <w:color w:val="FFFFFF" w:themeColor="background1"/>
              </w:rPr>
              <w:t>Brief raters</w:t>
            </w:r>
          </w:p>
        </w:tc>
        <w:tc>
          <w:tcPr>
            <w:tcW w:w="810" w:type="pct"/>
            <w:tcBorders>
              <w:bottom w:val="single" w:sz="4" w:space="0" w:color="E1E0DE"/>
            </w:tcBorders>
            <w:tcMar>
              <w:top w:w="50" w:type="dxa"/>
              <w:left w:w="80" w:type="dxa"/>
              <w:bottom w:w="50" w:type="dxa"/>
              <w:right w:w="80" w:type="dxa"/>
            </w:tcMar>
          </w:tcPr>
          <w:p w14:paraId="39BF586E" w14:textId="77777777" w:rsidR="00B15247" w:rsidRDefault="00983AF3">
            <w:pPr>
              <w:spacing w:after="20" w:line="252" w:lineRule="auto"/>
            </w:pPr>
            <w:r>
              <w:rPr>
                <w:rFonts w:ascii="Aptos" w:eastAsia="Aptos" w:hAnsi="Aptos" w:cs="Aptos"/>
                <w:color w:val="7C7C81"/>
              </w:rPr>
              <w:t>HR</w:t>
            </w:r>
          </w:p>
        </w:tc>
        <w:tc>
          <w:tcPr>
            <w:tcW w:w="1618" w:type="pct"/>
            <w:tcBorders>
              <w:bottom w:val="single" w:sz="4" w:space="0" w:color="E1E0DE"/>
            </w:tcBorders>
            <w:tcMar>
              <w:top w:w="50" w:type="dxa"/>
              <w:left w:w="80" w:type="dxa"/>
              <w:bottom w:w="50" w:type="dxa"/>
              <w:right w:w="80" w:type="dxa"/>
            </w:tcMar>
          </w:tcPr>
          <w:p w14:paraId="39BF586F" w14:textId="77777777" w:rsidR="00B15247" w:rsidRDefault="00983AF3">
            <w:pPr>
              <w:spacing w:after="20" w:line="252" w:lineRule="auto"/>
            </w:pPr>
            <w:r>
              <w:rPr>
                <w:rFonts w:ascii="Aptos" w:eastAsia="Aptos" w:hAnsi="Aptos" w:cs="Aptos"/>
                <w:color w:val="7C7C81"/>
              </w:rPr>
              <w:t>What good quality feedback looks like; what anonymity means; importance of honesty; timeline</w:t>
            </w:r>
          </w:p>
        </w:tc>
        <w:tc>
          <w:tcPr>
            <w:tcW w:w="1618" w:type="pct"/>
            <w:tcBorders>
              <w:bottom w:val="single" w:sz="4" w:space="0" w:color="E1E0DE"/>
            </w:tcBorders>
            <w:tcMar>
              <w:top w:w="50" w:type="dxa"/>
              <w:left w:w="80" w:type="dxa"/>
              <w:bottom w:w="50" w:type="dxa"/>
              <w:right w:w="80" w:type="dxa"/>
            </w:tcMar>
          </w:tcPr>
          <w:p w14:paraId="39BF5870" w14:textId="77777777" w:rsidR="00B15247" w:rsidRDefault="00983AF3">
            <w:pPr>
              <w:spacing w:after="20" w:line="252" w:lineRule="auto"/>
            </w:pPr>
            <w:r>
              <w:rPr>
                <w:rFonts w:ascii="Aptos" w:eastAsia="Aptos" w:hAnsi="Aptos" w:cs="Aptos"/>
                <w:color w:val="7C7C81"/>
              </w:rPr>
              <w:t>No rater briefing - results in vague, inflated or unhelpful feedback</w:t>
            </w:r>
          </w:p>
        </w:tc>
      </w:tr>
      <w:tr w:rsidR="00B15247" w14:paraId="39BF5877" w14:textId="77777777" w:rsidTr="009719FF">
        <w:trPr>
          <w:cantSplit/>
        </w:trPr>
        <w:tc>
          <w:tcPr>
            <w:tcW w:w="142" w:type="pct"/>
            <w:tcBorders>
              <w:bottom w:val="single" w:sz="4" w:space="0" w:color="E1E0DE"/>
            </w:tcBorders>
            <w:shd w:val="clear" w:color="auto" w:fill="62A3DE"/>
            <w:tcMar>
              <w:top w:w="50" w:type="dxa"/>
              <w:left w:w="80" w:type="dxa"/>
              <w:bottom w:w="50" w:type="dxa"/>
              <w:right w:w="80" w:type="dxa"/>
            </w:tcMar>
          </w:tcPr>
          <w:p w14:paraId="39BF5872" w14:textId="77777777" w:rsidR="00B15247" w:rsidRPr="009719FF" w:rsidRDefault="00983AF3">
            <w:pPr>
              <w:spacing w:after="20" w:line="252" w:lineRule="auto"/>
              <w:rPr>
                <w:color w:val="FFFFFF" w:themeColor="background1"/>
              </w:rPr>
            </w:pPr>
            <w:r w:rsidRPr="009719FF">
              <w:rPr>
                <w:rFonts w:ascii="Aptos" w:eastAsia="Aptos" w:hAnsi="Aptos" w:cs="Aptos"/>
                <w:b/>
                <w:bCs/>
                <w:color w:val="FFFFFF" w:themeColor="background1"/>
              </w:rPr>
              <w:t>8</w:t>
            </w:r>
          </w:p>
        </w:tc>
        <w:tc>
          <w:tcPr>
            <w:tcW w:w="812" w:type="pct"/>
            <w:tcBorders>
              <w:bottom w:val="single" w:sz="4" w:space="0" w:color="E1E0DE"/>
            </w:tcBorders>
            <w:shd w:val="clear" w:color="auto" w:fill="62A3DE"/>
            <w:tcMar>
              <w:top w:w="50" w:type="dxa"/>
              <w:left w:w="80" w:type="dxa"/>
              <w:bottom w:w="50" w:type="dxa"/>
              <w:right w:w="80" w:type="dxa"/>
            </w:tcMar>
          </w:tcPr>
          <w:p w14:paraId="39BF5873" w14:textId="77777777" w:rsidR="00B15247" w:rsidRPr="009719FF" w:rsidRDefault="00983AF3">
            <w:pPr>
              <w:spacing w:after="20" w:line="252" w:lineRule="auto"/>
              <w:rPr>
                <w:b/>
                <w:bCs/>
                <w:color w:val="FFFFFF" w:themeColor="background1"/>
              </w:rPr>
            </w:pPr>
            <w:r w:rsidRPr="009719FF">
              <w:rPr>
                <w:rFonts w:ascii="Aptos" w:eastAsia="Aptos" w:hAnsi="Aptos" w:cs="Aptos"/>
                <w:b/>
                <w:bCs/>
                <w:color w:val="FFFFFF" w:themeColor="background1"/>
              </w:rPr>
              <w:t>Commission skilled debrief</w:t>
            </w:r>
          </w:p>
        </w:tc>
        <w:tc>
          <w:tcPr>
            <w:tcW w:w="810" w:type="pct"/>
            <w:tcBorders>
              <w:bottom w:val="single" w:sz="4" w:space="0" w:color="E1E0DE"/>
            </w:tcBorders>
            <w:tcMar>
              <w:top w:w="50" w:type="dxa"/>
              <w:left w:w="80" w:type="dxa"/>
              <w:bottom w:w="50" w:type="dxa"/>
              <w:right w:w="80" w:type="dxa"/>
            </w:tcMar>
          </w:tcPr>
          <w:p w14:paraId="39BF5874" w14:textId="77777777" w:rsidR="00B15247" w:rsidRDefault="00983AF3">
            <w:pPr>
              <w:spacing w:after="20" w:line="252" w:lineRule="auto"/>
            </w:pPr>
            <w:r>
              <w:rPr>
                <w:rFonts w:ascii="Aptos" w:eastAsia="Aptos" w:hAnsi="Aptos" w:cs="Aptos"/>
                <w:color w:val="7C7C81"/>
              </w:rPr>
              <w:t>HR / external facilitator</w:t>
            </w:r>
          </w:p>
        </w:tc>
        <w:tc>
          <w:tcPr>
            <w:tcW w:w="1618" w:type="pct"/>
            <w:tcBorders>
              <w:bottom w:val="single" w:sz="4" w:space="0" w:color="E1E0DE"/>
            </w:tcBorders>
            <w:tcMar>
              <w:top w:w="50" w:type="dxa"/>
              <w:left w:w="80" w:type="dxa"/>
              <w:bottom w:w="50" w:type="dxa"/>
              <w:right w:w="80" w:type="dxa"/>
            </w:tcMar>
          </w:tcPr>
          <w:p w14:paraId="39BF5875" w14:textId="77777777" w:rsidR="00B15247" w:rsidRDefault="00983AF3">
            <w:pPr>
              <w:spacing w:after="20" w:line="252" w:lineRule="auto"/>
            </w:pPr>
            <w:r>
              <w:rPr>
                <w:rFonts w:ascii="Aptos" w:eastAsia="Aptos" w:hAnsi="Aptos" w:cs="Aptos"/>
                <w:color w:val="7C7C81"/>
              </w:rPr>
              <w:t>Every participant must receive a skilled, confidential one-to-one debrief of their report</w:t>
            </w:r>
          </w:p>
        </w:tc>
        <w:tc>
          <w:tcPr>
            <w:tcW w:w="1618" w:type="pct"/>
            <w:tcBorders>
              <w:bottom w:val="single" w:sz="4" w:space="0" w:color="E1E0DE"/>
            </w:tcBorders>
            <w:tcMar>
              <w:top w:w="50" w:type="dxa"/>
              <w:left w:w="80" w:type="dxa"/>
              <w:bottom w:w="50" w:type="dxa"/>
              <w:right w:w="80" w:type="dxa"/>
            </w:tcMar>
          </w:tcPr>
          <w:p w14:paraId="39BF5876" w14:textId="77777777" w:rsidR="00B15247" w:rsidRDefault="00983AF3">
            <w:pPr>
              <w:spacing w:after="20" w:line="252" w:lineRule="auto"/>
            </w:pPr>
            <w:r>
              <w:rPr>
                <w:rFonts w:ascii="Aptos" w:eastAsia="Aptos" w:hAnsi="Aptos" w:cs="Aptos"/>
                <w:color w:val="7C7C81"/>
              </w:rPr>
              <w:t>Issuing reports without debrief - the single most common and most harmful 360 error</w:t>
            </w:r>
          </w:p>
        </w:tc>
      </w:tr>
    </w:tbl>
    <w:p w14:paraId="1DFCC55F" w14:textId="77777777" w:rsidR="00C31822" w:rsidRDefault="00C31822">
      <w:pPr>
        <w:rPr>
          <w:rFonts w:ascii="Aptos" w:eastAsia="Aptos" w:hAnsi="Aptos" w:cs="Aptos"/>
          <w:color w:val="62A3DE"/>
        </w:rPr>
      </w:pPr>
      <w:r>
        <w:rPr>
          <w:rFonts w:ascii="Aptos" w:eastAsia="Aptos" w:hAnsi="Aptos" w:cs="Aptos"/>
          <w:color w:val="62A3DE"/>
        </w:rPr>
        <w:br w:type="page"/>
      </w:r>
    </w:p>
    <w:p w14:paraId="39BF5878" w14:textId="32C72C57" w:rsidR="00B15247" w:rsidRDefault="00983AF3">
      <w:pPr>
        <w:keepNext/>
        <w:keepLines/>
        <w:spacing w:before="220" w:after="100"/>
      </w:pPr>
      <w:r>
        <w:rPr>
          <w:rFonts w:ascii="Aptos" w:eastAsia="Aptos" w:hAnsi="Aptos" w:cs="Aptos"/>
          <w:color w:val="62A3DE"/>
        </w:rPr>
        <w:lastRenderedPageBreak/>
        <w:t xml:space="preserve">▪ </w:t>
      </w:r>
      <w:r>
        <w:rPr>
          <w:rFonts w:ascii="Aptos" w:eastAsia="Aptos" w:hAnsi="Aptos" w:cs="Aptos"/>
          <w:b/>
          <w:bCs/>
          <w:color w:val="7C7C81"/>
        </w:rPr>
        <w:t>Rater Selection Checklist</w:t>
      </w:r>
    </w:p>
    <w:p w14:paraId="39BF5879" w14:textId="77777777" w:rsidR="00B15247" w:rsidRDefault="00983AF3">
      <w:pPr>
        <w:spacing w:after="160" w:line="264" w:lineRule="auto"/>
      </w:pPr>
      <w:r>
        <w:rPr>
          <w:rFonts w:ascii="Aptos" w:eastAsia="Aptos" w:hAnsi="Aptos" w:cs="Aptos"/>
          <w:color w:val="7C7C81"/>
        </w:rPr>
        <w:t xml:space="preserve">Rater selection is one of the most consequential decisions in any 360 </w:t>
      </w:r>
      <w:proofErr w:type="gramStart"/>
      <w:r>
        <w:rPr>
          <w:rFonts w:ascii="Aptos" w:eastAsia="Aptos" w:hAnsi="Aptos" w:cs="Aptos"/>
          <w:color w:val="7C7C81"/>
        </w:rPr>
        <w:t>process</w:t>
      </w:r>
      <w:proofErr w:type="gramEnd"/>
      <w:r>
        <w:rPr>
          <w:rFonts w:ascii="Aptos" w:eastAsia="Aptos" w:hAnsi="Aptos" w:cs="Aptos"/>
          <w:color w:val="7C7C81"/>
        </w:rPr>
        <w:t>. Poor rater selection produces data that is either too narrow, too biased or insufficiently candid to be useful. Use this checklist to review the individual’s proposed rater list before the process begins.</w:t>
      </w:r>
    </w:p>
    <w:p w14:paraId="1082EC31" w14:textId="2C1CB022" w:rsidR="00C31822" w:rsidRPr="00D86FC0" w:rsidRDefault="00D86FC0" w:rsidP="00C31822">
      <w:pPr>
        <w:keepNext/>
        <w:keepLines/>
        <w:spacing w:before="200" w:after="40"/>
        <w:rPr>
          <w:rFonts w:ascii="Aptos" w:eastAsia="Aptos" w:hAnsi="Aptos" w:cs="Aptos"/>
          <w:b/>
          <w:bCs/>
          <w:color w:val="7C7C81"/>
        </w:rPr>
      </w:pPr>
      <w:r>
        <w:rPr>
          <w:rFonts w:ascii="Aptos" w:eastAsia="Aptos" w:hAnsi="Aptos" w:cs="Aptos"/>
          <w:color w:val="62A3DE"/>
        </w:rPr>
        <w:t xml:space="preserve">▪ </w:t>
      </w:r>
      <w:r w:rsidR="00C31822" w:rsidRPr="00D86FC0">
        <w:rPr>
          <w:rFonts w:ascii="Aptos" w:eastAsia="Aptos" w:hAnsi="Aptos" w:cs="Aptos"/>
          <w:b/>
          <w:bCs/>
          <w:color w:val="7C7C81"/>
        </w:rPr>
        <w:t>Rater Selection Quality Check</w:t>
      </w:r>
    </w:p>
    <w:p w14:paraId="09ABD36B" w14:textId="18D17EB8" w:rsidR="00C31822" w:rsidRPr="00C31822" w:rsidRDefault="00000000" w:rsidP="00C31822">
      <w:pPr>
        <w:keepNext/>
        <w:keepLines/>
        <w:spacing w:before="200" w:after="40"/>
        <w:rPr>
          <w:rFonts w:ascii="Aptos" w:eastAsia="Aptos" w:hAnsi="Aptos" w:cs="Aptos"/>
          <w:color w:val="7C7C81"/>
        </w:rPr>
      </w:pPr>
      <w:sdt>
        <w:sdtPr>
          <w:rPr>
            <w:rFonts w:ascii="Aptos" w:eastAsia="Aptos" w:hAnsi="Aptos" w:cs="Aptos"/>
            <w:color w:val="7C7C81"/>
          </w:rPr>
          <w:id w:val="1059061927"/>
          <w14:checkbox>
            <w14:checked w14:val="0"/>
            <w14:checkedState w14:val="2612" w14:font="MS Gothic"/>
            <w14:uncheckedState w14:val="2610" w14:font="MS Gothic"/>
          </w14:checkbox>
        </w:sdtPr>
        <w:sdtContent>
          <w:r w:rsidR="00256D22">
            <w:rPr>
              <w:rFonts w:ascii="MS Gothic" w:eastAsia="MS Gothic" w:hAnsi="MS Gothic" w:cs="Aptos" w:hint="eastAsia"/>
              <w:color w:val="7C7C81"/>
            </w:rPr>
            <w:t>☐</w:t>
          </w:r>
        </w:sdtContent>
      </w:sdt>
      <w:r w:rsidR="00C31822" w:rsidRPr="00C31822">
        <w:rPr>
          <w:rFonts w:ascii="Aptos" w:eastAsia="Aptos" w:hAnsi="Aptos" w:cs="Aptos"/>
          <w:color w:val="7C7C81"/>
        </w:rPr>
        <w:t xml:space="preserve">  Has the individual selected people who genuinely work with them?</w:t>
      </w:r>
    </w:p>
    <w:p w14:paraId="1FDA6B84" w14:textId="77777777" w:rsidR="00C31822" w:rsidRPr="00C31822" w:rsidRDefault="00C31822" w:rsidP="00C31822">
      <w:pPr>
        <w:keepNext/>
        <w:keepLines/>
        <w:spacing w:before="200" w:after="40"/>
        <w:rPr>
          <w:rFonts w:ascii="Aptos" w:eastAsia="Aptos" w:hAnsi="Aptos" w:cs="Aptos"/>
          <w:color w:val="7C7C81"/>
        </w:rPr>
      </w:pPr>
      <w:r w:rsidRPr="00C31822">
        <w:rPr>
          <w:rFonts w:ascii="Aptos" w:eastAsia="Aptos" w:hAnsi="Aptos" w:cs="Aptos"/>
          <w:color w:val="7C7C81"/>
        </w:rPr>
        <w:t>Raters should have direct, regular experience of the individual’s behaviour - not historical relationships, distant colleagues or people selected for comfort.</w:t>
      </w:r>
    </w:p>
    <w:p w14:paraId="195B70E9" w14:textId="7953BD19" w:rsidR="00C31822" w:rsidRPr="00C31822" w:rsidRDefault="00000000" w:rsidP="00C31822">
      <w:pPr>
        <w:keepNext/>
        <w:keepLines/>
        <w:spacing w:before="200" w:after="40"/>
        <w:rPr>
          <w:rFonts w:ascii="Aptos" w:eastAsia="Aptos" w:hAnsi="Aptos" w:cs="Aptos"/>
          <w:color w:val="7C7C81"/>
        </w:rPr>
      </w:pPr>
      <w:sdt>
        <w:sdtPr>
          <w:rPr>
            <w:rFonts w:ascii="Aptos" w:eastAsia="Aptos" w:hAnsi="Aptos" w:cs="Aptos"/>
            <w:color w:val="7C7C81"/>
          </w:rPr>
          <w:id w:val="-2065635858"/>
          <w14:checkbox>
            <w14:checked w14:val="0"/>
            <w14:checkedState w14:val="2612" w14:font="MS Gothic"/>
            <w14:uncheckedState w14:val="2610" w14:font="MS Gothic"/>
          </w14:checkbox>
        </w:sdtPr>
        <w:sdtContent>
          <w:r w:rsidR="00256D22">
            <w:rPr>
              <w:rFonts w:ascii="MS Gothic" w:eastAsia="MS Gothic" w:hAnsi="MS Gothic" w:cs="Aptos" w:hint="eastAsia"/>
              <w:color w:val="7C7C81"/>
            </w:rPr>
            <w:t>☐</w:t>
          </w:r>
        </w:sdtContent>
      </w:sdt>
      <w:r w:rsidR="00C31822" w:rsidRPr="00C31822">
        <w:rPr>
          <w:rFonts w:ascii="Aptos" w:eastAsia="Aptos" w:hAnsi="Aptos" w:cs="Aptos"/>
          <w:color w:val="7C7C81"/>
        </w:rPr>
        <w:t xml:space="preserve">  Is there a balance of perspectives?</w:t>
      </w:r>
    </w:p>
    <w:p w14:paraId="640758D5" w14:textId="77777777" w:rsidR="00C31822" w:rsidRPr="00C31822" w:rsidRDefault="00C31822" w:rsidP="00C31822">
      <w:pPr>
        <w:keepNext/>
        <w:keepLines/>
        <w:spacing w:before="200" w:after="40"/>
        <w:rPr>
          <w:rFonts w:ascii="Aptos" w:eastAsia="Aptos" w:hAnsi="Aptos" w:cs="Aptos"/>
          <w:color w:val="7C7C81"/>
        </w:rPr>
      </w:pPr>
      <w:r w:rsidRPr="00C31822">
        <w:rPr>
          <w:rFonts w:ascii="Aptos" w:eastAsia="Aptos" w:hAnsi="Aptos" w:cs="Aptos"/>
          <w:color w:val="7C7C81"/>
        </w:rPr>
        <w:t>The list should reflect genuine variety - peers, direct reports and senior colleagues if applicable. A list that is heavily weighted toward one group narrows the picture.</w:t>
      </w:r>
    </w:p>
    <w:p w14:paraId="08E7DA72" w14:textId="15F4259A" w:rsidR="00C31822" w:rsidRPr="00C31822" w:rsidRDefault="00000000" w:rsidP="00C31822">
      <w:pPr>
        <w:keepNext/>
        <w:keepLines/>
        <w:spacing w:before="200" w:after="40"/>
        <w:rPr>
          <w:rFonts w:ascii="Aptos" w:eastAsia="Aptos" w:hAnsi="Aptos" w:cs="Aptos"/>
          <w:color w:val="7C7C81"/>
        </w:rPr>
      </w:pPr>
      <w:sdt>
        <w:sdtPr>
          <w:rPr>
            <w:rFonts w:ascii="Aptos" w:eastAsia="Aptos" w:hAnsi="Aptos" w:cs="Aptos"/>
            <w:color w:val="7C7C81"/>
          </w:rPr>
          <w:id w:val="588057407"/>
          <w14:checkbox>
            <w14:checked w14:val="0"/>
            <w14:checkedState w14:val="2612" w14:font="MS Gothic"/>
            <w14:uncheckedState w14:val="2610" w14:font="MS Gothic"/>
          </w14:checkbox>
        </w:sdtPr>
        <w:sdtContent>
          <w:r w:rsidR="00256D22">
            <w:rPr>
              <w:rFonts w:ascii="MS Gothic" w:eastAsia="MS Gothic" w:hAnsi="MS Gothic" w:cs="Aptos" w:hint="eastAsia"/>
              <w:color w:val="7C7C81"/>
            </w:rPr>
            <w:t>☐</w:t>
          </w:r>
        </w:sdtContent>
      </w:sdt>
      <w:r w:rsidR="00C31822" w:rsidRPr="00C31822">
        <w:rPr>
          <w:rFonts w:ascii="Aptos" w:eastAsia="Aptos" w:hAnsi="Aptos" w:cs="Aptos"/>
          <w:color w:val="7C7C81"/>
        </w:rPr>
        <w:t xml:space="preserve">  Are sufficient raters included to protect anonymity?</w:t>
      </w:r>
    </w:p>
    <w:p w14:paraId="41B3EC94" w14:textId="77777777" w:rsidR="00C31822" w:rsidRPr="00C31822" w:rsidRDefault="00C31822" w:rsidP="00C31822">
      <w:pPr>
        <w:keepNext/>
        <w:keepLines/>
        <w:spacing w:before="200" w:after="40"/>
        <w:rPr>
          <w:rFonts w:ascii="Aptos" w:eastAsia="Aptos" w:hAnsi="Aptos" w:cs="Aptos"/>
          <w:color w:val="7C7C81"/>
        </w:rPr>
      </w:pPr>
      <w:r w:rsidRPr="00C31822">
        <w:rPr>
          <w:rFonts w:ascii="Aptos" w:eastAsia="Aptos" w:hAnsi="Aptos" w:cs="Aptos"/>
          <w:color w:val="7C7C81"/>
        </w:rPr>
        <w:t>Aim for a minimum of three raters per category. Fewer than three makes individual responses identifiable, which compromises honesty and psychological safety.</w:t>
      </w:r>
    </w:p>
    <w:p w14:paraId="2E87C734" w14:textId="06DB03F5" w:rsidR="00C31822" w:rsidRPr="00C31822" w:rsidRDefault="00000000" w:rsidP="00C31822">
      <w:pPr>
        <w:keepNext/>
        <w:keepLines/>
        <w:spacing w:before="200" w:after="40"/>
        <w:rPr>
          <w:rFonts w:ascii="Aptos" w:eastAsia="Aptos" w:hAnsi="Aptos" w:cs="Aptos"/>
          <w:color w:val="7C7C81"/>
        </w:rPr>
      </w:pPr>
      <w:sdt>
        <w:sdtPr>
          <w:rPr>
            <w:rFonts w:ascii="Aptos" w:eastAsia="Aptos" w:hAnsi="Aptos" w:cs="Aptos"/>
            <w:color w:val="7C7C81"/>
          </w:rPr>
          <w:id w:val="625050437"/>
          <w14:checkbox>
            <w14:checked w14:val="0"/>
            <w14:checkedState w14:val="2612" w14:font="MS Gothic"/>
            <w14:uncheckedState w14:val="2610" w14:font="MS Gothic"/>
          </w14:checkbox>
        </w:sdtPr>
        <w:sdtContent>
          <w:r w:rsidR="00256D22">
            <w:rPr>
              <w:rFonts w:ascii="MS Gothic" w:eastAsia="MS Gothic" w:hAnsi="MS Gothic" w:cs="Aptos" w:hint="eastAsia"/>
              <w:color w:val="7C7C81"/>
            </w:rPr>
            <w:t>☐</w:t>
          </w:r>
        </w:sdtContent>
      </w:sdt>
      <w:r w:rsidR="00C31822" w:rsidRPr="00C31822">
        <w:rPr>
          <w:rFonts w:ascii="Aptos" w:eastAsia="Aptos" w:hAnsi="Aptos" w:cs="Aptos"/>
          <w:color w:val="7C7C81"/>
        </w:rPr>
        <w:t xml:space="preserve">  Have obvious allies or detractors been balanced appropriately?</w:t>
      </w:r>
    </w:p>
    <w:p w14:paraId="29F1DCC6" w14:textId="77777777" w:rsidR="00C31822" w:rsidRPr="00C31822" w:rsidRDefault="00C31822" w:rsidP="00C31822">
      <w:pPr>
        <w:keepNext/>
        <w:keepLines/>
        <w:spacing w:before="200" w:after="40"/>
        <w:rPr>
          <w:rFonts w:ascii="Aptos" w:eastAsia="Aptos" w:hAnsi="Aptos" w:cs="Aptos"/>
          <w:color w:val="7C7C81"/>
        </w:rPr>
      </w:pPr>
      <w:r w:rsidRPr="00C31822">
        <w:rPr>
          <w:rFonts w:ascii="Aptos" w:eastAsia="Aptos" w:hAnsi="Aptos" w:cs="Aptos"/>
          <w:color w:val="7C7C81"/>
        </w:rPr>
        <w:t xml:space="preserve">Some degree of selection bias is inevitable - people tend to choose those they trust. The question is whether the list is so skewed toward allies that difficult truths will be filtered </w:t>
      </w:r>
      <w:proofErr w:type="gramStart"/>
      <w:r w:rsidRPr="00C31822">
        <w:rPr>
          <w:rFonts w:ascii="Aptos" w:eastAsia="Aptos" w:hAnsi="Aptos" w:cs="Aptos"/>
          <w:color w:val="7C7C81"/>
        </w:rPr>
        <w:t>out, or</w:t>
      </w:r>
      <w:proofErr w:type="gramEnd"/>
      <w:r w:rsidRPr="00C31822">
        <w:rPr>
          <w:rFonts w:ascii="Aptos" w:eastAsia="Aptos" w:hAnsi="Aptos" w:cs="Aptos"/>
          <w:color w:val="7C7C81"/>
        </w:rPr>
        <w:t xml:space="preserve"> so skewed toward critics that the data will be distorted in the other direction.</w:t>
      </w:r>
    </w:p>
    <w:p w14:paraId="3EAF6B53" w14:textId="0416534D" w:rsidR="00C31822" w:rsidRPr="00C31822" w:rsidRDefault="00000000" w:rsidP="00C31822">
      <w:pPr>
        <w:keepNext/>
        <w:keepLines/>
        <w:spacing w:before="200" w:after="40"/>
        <w:rPr>
          <w:rFonts w:ascii="Aptos" w:eastAsia="Aptos" w:hAnsi="Aptos" w:cs="Aptos"/>
          <w:color w:val="7C7C81"/>
        </w:rPr>
      </w:pPr>
      <w:sdt>
        <w:sdtPr>
          <w:rPr>
            <w:rFonts w:ascii="Aptos" w:eastAsia="Aptos" w:hAnsi="Aptos" w:cs="Aptos"/>
            <w:color w:val="7C7C81"/>
          </w:rPr>
          <w:id w:val="1003636154"/>
          <w14:checkbox>
            <w14:checked w14:val="0"/>
            <w14:checkedState w14:val="2612" w14:font="MS Gothic"/>
            <w14:uncheckedState w14:val="2610" w14:font="MS Gothic"/>
          </w14:checkbox>
        </w:sdtPr>
        <w:sdtContent>
          <w:r w:rsidR="00256D22">
            <w:rPr>
              <w:rFonts w:ascii="MS Gothic" w:eastAsia="MS Gothic" w:hAnsi="MS Gothic" w:cs="Aptos" w:hint="eastAsia"/>
              <w:color w:val="7C7C81"/>
            </w:rPr>
            <w:t>☐</w:t>
          </w:r>
        </w:sdtContent>
      </w:sdt>
      <w:r w:rsidR="00C31822" w:rsidRPr="00C31822">
        <w:rPr>
          <w:rFonts w:ascii="Aptos" w:eastAsia="Aptos" w:hAnsi="Aptos" w:cs="Aptos"/>
          <w:color w:val="7C7C81"/>
        </w:rPr>
        <w:t xml:space="preserve">  Have raters been briefed on what good quality feedback looks like?</w:t>
      </w:r>
    </w:p>
    <w:p w14:paraId="7A0C46BE" w14:textId="6AB52F5C" w:rsidR="00C31822" w:rsidRPr="00C31822" w:rsidRDefault="00C31822" w:rsidP="00C31822">
      <w:pPr>
        <w:keepNext/>
        <w:keepLines/>
        <w:spacing w:before="200" w:after="40"/>
        <w:rPr>
          <w:rFonts w:ascii="Aptos" w:eastAsia="Aptos" w:hAnsi="Aptos" w:cs="Aptos"/>
          <w:color w:val="7C7C81"/>
        </w:rPr>
      </w:pPr>
      <w:r w:rsidRPr="00C31822">
        <w:rPr>
          <w:rFonts w:ascii="Aptos" w:eastAsia="Aptos" w:hAnsi="Aptos" w:cs="Aptos"/>
          <w:color w:val="7C7C81"/>
        </w:rPr>
        <w:t>Raters who are not briefed tend to give vague, inflated or generic feedback. Brief all raters before the process opens on what honest, specific, evidence-based feedback looks like.</w:t>
      </w:r>
    </w:p>
    <w:p w14:paraId="39BF5885" w14:textId="4402CD87" w:rsidR="00B15247" w:rsidRDefault="00983AF3">
      <w:pPr>
        <w:keepNext/>
        <w:keepLines/>
        <w:spacing w:before="200" w:after="40"/>
      </w:pPr>
      <w:r>
        <w:rPr>
          <w:rFonts w:ascii="Aptos" w:eastAsia="Aptos" w:hAnsi="Aptos" w:cs="Aptos"/>
          <w:b/>
          <w:bCs/>
          <w:color w:val="62A3DE"/>
          <w:spacing w:val="20"/>
        </w:rPr>
        <w:t>SECTION 04</w:t>
      </w:r>
    </w:p>
    <w:p w14:paraId="39BF5886" w14:textId="77777777" w:rsidR="00B15247" w:rsidRDefault="00983AF3">
      <w:pPr>
        <w:keepNext/>
        <w:keepLines/>
      </w:pPr>
      <w:r>
        <w:rPr>
          <w:rFonts w:ascii="Aptos" w:eastAsia="Aptos" w:hAnsi="Aptos" w:cs="Aptos"/>
          <w:b/>
          <w:bCs/>
          <w:color w:val="7C7C81"/>
          <w:sz w:val="24"/>
          <w:szCs w:val="24"/>
        </w:rPr>
        <w:t xml:space="preserve">Reading and </w:t>
      </w:r>
      <w:proofErr w:type="gramStart"/>
      <w:r>
        <w:rPr>
          <w:rFonts w:ascii="Aptos" w:eastAsia="Aptos" w:hAnsi="Aptos" w:cs="Aptos"/>
          <w:b/>
          <w:bCs/>
          <w:color w:val="7C7C81"/>
          <w:sz w:val="24"/>
          <w:szCs w:val="24"/>
        </w:rPr>
        <w:t>Interpreting</w:t>
      </w:r>
      <w:proofErr w:type="gramEnd"/>
      <w:r>
        <w:rPr>
          <w:rFonts w:ascii="Aptos" w:eastAsia="Aptos" w:hAnsi="Aptos" w:cs="Aptos"/>
          <w:b/>
          <w:bCs/>
          <w:color w:val="7C7C81"/>
          <w:sz w:val="24"/>
          <w:szCs w:val="24"/>
        </w:rPr>
        <w:t xml:space="preserve"> a 360 Report</w:t>
      </w:r>
    </w:p>
    <w:p w14:paraId="39BF5887" w14:textId="77777777" w:rsidR="00B15247" w:rsidRDefault="00B15247">
      <w:pPr>
        <w:keepNext/>
        <w:pBdr>
          <w:bottom w:val="single" w:sz="6" w:space="1" w:color="B9B8B9"/>
        </w:pBdr>
        <w:spacing w:after="120"/>
      </w:pPr>
    </w:p>
    <w:p w14:paraId="3DEB253C" w14:textId="77777777" w:rsidR="00256D22" w:rsidRDefault="00983AF3" w:rsidP="00256D22">
      <w:pPr>
        <w:spacing w:after="160" w:line="264" w:lineRule="auto"/>
        <w:rPr>
          <w:rFonts w:ascii="Aptos" w:eastAsia="Aptos" w:hAnsi="Aptos" w:cs="Aptos"/>
          <w:color w:val="7C7C81"/>
        </w:rPr>
      </w:pPr>
      <w:r>
        <w:rPr>
          <w:rFonts w:ascii="Aptos" w:eastAsia="Aptos" w:hAnsi="Aptos" w:cs="Aptos"/>
          <w:color w:val="7C7C81"/>
        </w:rPr>
        <w:t>A 360 report contains a significant volume of data. The most common mistake is to read it linearly and focus on the lowest scores. The following framework guides a more sophisticated and useful interpretation.</w:t>
      </w:r>
    </w:p>
    <w:p w14:paraId="42825DEF" w14:textId="7A2D8EA5" w:rsidR="00256D22" w:rsidRPr="00256D22" w:rsidRDefault="00256D22" w:rsidP="00256D22">
      <w:pPr>
        <w:spacing w:after="160" w:line="264" w:lineRule="auto"/>
        <w:rPr>
          <w:rFonts w:ascii="Aptos" w:eastAsia="Aptos" w:hAnsi="Aptos" w:cs="Aptos"/>
          <w:b/>
          <w:bCs/>
          <w:color w:val="7C7C81"/>
        </w:rPr>
      </w:pPr>
      <w:r>
        <w:rPr>
          <w:rFonts w:ascii="Aptos" w:eastAsia="Aptos" w:hAnsi="Aptos" w:cs="Aptos"/>
          <w:color w:val="62A3DE"/>
        </w:rPr>
        <w:t xml:space="preserve">▪ </w:t>
      </w:r>
      <w:r w:rsidRPr="00256D22">
        <w:rPr>
          <w:rFonts w:ascii="Aptos" w:eastAsia="Aptos" w:hAnsi="Aptos" w:cs="Aptos"/>
          <w:b/>
          <w:bCs/>
          <w:color w:val="7C7C81"/>
        </w:rPr>
        <w:t>Step 1 - Start with the Self vs. Others Gap</w:t>
      </w:r>
    </w:p>
    <w:p w14:paraId="06855717" w14:textId="4443D2E3" w:rsidR="00256D22" w:rsidRDefault="00256D22" w:rsidP="00256D22">
      <w:pPr>
        <w:spacing w:after="160" w:line="264" w:lineRule="auto"/>
        <w:rPr>
          <w:rFonts w:ascii="Aptos" w:eastAsia="Aptos" w:hAnsi="Aptos" w:cs="Aptos"/>
          <w:color w:val="7C7C81"/>
        </w:rPr>
      </w:pPr>
      <w:r w:rsidRPr="00256D22">
        <w:rPr>
          <w:rFonts w:ascii="Aptos" w:eastAsia="Aptos" w:hAnsi="Aptos" w:cs="Aptos"/>
          <w:color w:val="7C7C81"/>
        </w:rPr>
        <w:t>Where does the individual rate themselves significantly higher than others rate them? This is the classic blind spot - behaviour the individual believes they are demonstrating that is not being experienced by those around them.</w:t>
      </w:r>
    </w:p>
    <w:p w14:paraId="26F76B1D" w14:textId="4BEF4C64" w:rsidR="00256D22" w:rsidRDefault="00256D22" w:rsidP="00256D22">
      <w:pPr>
        <w:spacing w:after="160" w:line="264" w:lineRule="auto"/>
        <w:rPr>
          <w:rFonts w:ascii="Aptos" w:eastAsia="Aptos" w:hAnsi="Aptos" w:cs="Aptos"/>
          <w:color w:val="7C7C81"/>
        </w:rPr>
      </w:pPr>
      <w:r w:rsidRPr="00256D22">
        <w:rPr>
          <w:rFonts w:ascii="Aptos" w:eastAsia="Aptos" w:hAnsi="Aptos" w:cs="Aptos"/>
          <w:color w:val="7C7C81"/>
        </w:rPr>
        <w:t>Where does the individual rate themselves significantly lower than others rate them? This is the hidden strength - capability the individual undervalues but others clearly see and appreciate.</w:t>
      </w:r>
    </w:p>
    <w:p w14:paraId="2E525198" w14:textId="1631936E" w:rsidR="00256D22" w:rsidRDefault="00256D22" w:rsidP="00256D22">
      <w:pPr>
        <w:spacing w:after="160" w:line="264" w:lineRule="auto"/>
        <w:rPr>
          <w:rFonts w:ascii="Aptos" w:eastAsia="Aptos" w:hAnsi="Aptos" w:cs="Aptos"/>
          <w:color w:val="7C7C81"/>
        </w:rPr>
      </w:pPr>
      <w:r w:rsidRPr="00256D22">
        <w:rPr>
          <w:rFonts w:ascii="Aptos" w:eastAsia="Aptos" w:hAnsi="Aptos" w:cs="Aptos"/>
          <w:color w:val="7C7C81"/>
        </w:rPr>
        <w:t>Where is there strong alignment between self and others? This is likely to be the most reliable data in the report - both perceive the same reality.</w:t>
      </w:r>
    </w:p>
    <w:p w14:paraId="04B3D26A" w14:textId="77777777" w:rsidR="00256D22" w:rsidRDefault="00256D22">
      <w:pPr>
        <w:rPr>
          <w:rFonts w:ascii="Aptos" w:eastAsia="Aptos" w:hAnsi="Aptos" w:cs="Aptos"/>
          <w:color w:val="7C7C81"/>
        </w:rPr>
      </w:pPr>
      <w:r>
        <w:rPr>
          <w:rFonts w:ascii="Aptos" w:eastAsia="Aptos" w:hAnsi="Aptos" w:cs="Aptos"/>
          <w:color w:val="7C7C81"/>
        </w:rPr>
        <w:br w:type="page"/>
      </w:r>
    </w:p>
    <w:p w14:paraId="739638EA" w14:textId="00CE664E" w:rsidR="00256D22" w:rsidRPr="00256D22" w:rsidRDefault="00256D22" w:rsidP="00256D22">
      <w:pPr>
        <w:spacing w:after="160" w:line="264" w:lineRule="auto"/>
        <w:rPr>
          <w:rFonts w:ascii="Aptos" w:eastAsia="Aptos" w:hAnsi="Aptos" w:cs="Aptos"/>
          <w:b/>
          <w:bCs/>
          <w:color w:val="7C7C81"/>
        </w:rPr>
      </w:pPr>
      <w:r>
        <w:rPr>
          <w:rFonts w:ascii="Aptos" w:eastAsia="Aptos" w:hAnsi="Aptos" w:cs="Aptos"/>
          <w:color w:val="62A3DE"/>
        </w:rPr>
        <w:lastRenderedPageBreak/>
        <w:t xml:space="preserve">▪ </w:t>
      </w:r>
      <w:r w:rsidRPr="00256D22">
        <w:rPr>
          <w:rFonts w:ascii="Aptos" w:eastAsia="Aptos" w:hAnsi="Aptos" w:cs="Aptos"/>
          <w:b/>
          <w:bCs/>
          <w:color w:val="7C7C81"/>
        </w:rPr>
        <w:t xml:space="preserve">Step 2 </w:t>
      </w:r>
      <w:r w:rsidR="00652A21">
        <w:rPr>
          <w:rFonts w:ascii="Aptos" w:eastAsia="Aptos" w:hAnsi="Aptos" w:cs="Aptos"/>
          <w:b/>
          <w:bCs/>
          <w:color w:val="7C7C81"/>
        </w:rPr>
        <w:t>-</w:t>
      </w:r>
      <w:r w:rsidRPr="00256D22">
        <w:rPr>
          <w:rFonts w:ascii="Aptos" w:eastAsia="Aptos" w:hAnsi="Aptos" w:cs="Aptos"/>
          <w:b/>
          <w:bCs/>
          <w:color w:val="7C7C81"/>
        </w:rPr>
        <w:t xml:space="preserve"> Look for Patterns Across Rater Groups</w:t>
      </w:r>
    </w:p>
    <w:p w14:paraId="65125CEC" w14:textId="4DC50CC5" w:rsidR="00256D22" w:rsidRPr="00256D22" w:rsidRDefault="00256D22" w:rsidP="00256D22">
      <w:pPr>
        <w:keepNext/>
        <w:keepLines/>
        <w:spacing w:before="200" w:after="40"/>
        <w:rPr>
          <w:rFonts w:ascii="Aptos" w:eastAsia="Aptos" w:hAnsi="Aptos" w:cs="Aptos"/>
          <w:color w:val="7C7C81"/>
        </w:rPr>
      </w:pPr>
      <w:r w:rsidRPr="00256D22">
        <w:rPr>
          <w:rFonts w:ascii="Aptos" w:eastAsia="Aptos" w:hAnsi="Aptos" w:cs="Aptos"/>
          <w:color w:val="7C7C81"/>
        </w:rPr>
        <w:t>Is the feedback consistent across all rater groups (manager, peers, direct reports)? If so, the pattern is likely to be reliable and may reflect a real behavioural tendency.</w:t>
      </w:r>
    </w:p>
    <w:p w14:paraId="0C83A394" w14:textId="2EE80C4E" w:rsidR="00256D22" w:rsidRPr="00256D22" w:rsidRDefault="00256D22" w:rsidP="00256D22">
      <w:pPr>
        <w:keepNext/>
        <w:keepLines/>
        <w:spacing w:before="200" w:after="40"/>
        <w:rPr>
          <w:rFonts w:ascii="Aptos" w:eastAsia="Aptos" w:hAnsi="Aptos" w:cs="Aptos"/>
          <w:color w:val="7C7C81"/>
        </w:rPr>
      </w:pPr>
      <w:r w:rsidRPr="00256D22">
        <w:rPr>
          <w:rFonts w:ascii="Aptos" w:eastAsia="Aptos" w:hAnsi="Aptos" w:cs="Aptos"/>
          <w:color w:val="7C7C81"/>
        </w:rPr>
        <w:t xml:space="preserve">Is there a significant difference between how the manager rates the individual versus how direct reports or peers rate them? This could reflect role-specific behaviour, selective performance, or different relationship dynamics </w:t>
      </w:r>
      <w:r w:rsidR="00652A21">
        <w:rPr>
          <w:rFonts w:ascii="Aptos" w:eastAsia="Aptos" w:hAnsi="Aptos" w:cs="Aptos"/>
          <w:color w:val="7C7C81"/>
        </w:rPr>
        <w:t>-</w:t>
      </w:r>
      <w:r w:rsidRPr="00256D22">
        <w:rPr>
          <w:rFonts w:ascii="Aptos" w:eastAsia="Aptos" w:hAnsi="Aptos" w:cs="Aptos"/>
          <w:color w:val="7C7C81"/>
        </w:rPr>
        <w:t xml:space="preserve"> all of which are worth exploring.</w:t>
      </w:r>
    </w:p>
    <w:p w14:paraId="31271013" w14:textId="7EAD1D74" w:rsidR="00256D22" w:rsidRPr="00256D22" w:rsidRDefault="00256D22" w:rsidP="00256D22">
      <w:pPr>
        <w:keepNext/>
        <w:keepLines/>
        <w:spacing w:before="200" w:after="40"/>
        <w:rPr>
          <w:rFonts w:ascii="Aptos" w:eastAsia="Aptos" w:hAnsi="Aptos" w:cs="Aptos"/>
          <w:color w:val="7C7C81"/>
        </w:rPr>
      </w:pPr>
      <w:r w:rsidRPr="00256D22">
        <w:rPr>
          <w:rFonts w:ascii="Aptos" w:eastAsia="Aptos" w:hAnsi="Aptos" w:cs="Aptos"/>
          <w:color w:val="7C7C81"/>
        </w:rPr>
        <w:t>Is there one rater group that rates markedly differently from all others? This may reflect a specific relationship or context rather than a general pattern. Treat outlier group data cautiously.</w:t>
      </w:r>
    </w:p>
    <w:p w14:paraId="42A0824B" w14:textId="30912D91" w:rsidR="00256D22" w:rsidRPr="00256D22" w:rsidRDefault="00256D22" w:rsidP="00256D22">
      <w:pPr>
        <w:keepNext/>
        <w:keepLines/>
        <w:spacing w:before="200" w:after="40"/>
        <w:rPr>
          <w:rFonts w:ascii="Aptos" w:eastAsia="Aptos" w:hAnsi="Aptos" w:cs="Aptos"/>
          <w:b/>
          <w:bCs/>
          <w:color w:val="7C7C81"/>
        </w:rPr>
      </w:pPr>
      <w:r>
        <w:rPr>
          <w:rFonts w:ascii="Aptos" w:eastAsia="Aptos" w:hAnsi="Aptos" w:cs="Aptos"/>
          <w:color w:val="62A3DE"/>
        </w:rPr>
        <w:t xml:space="preserve">▪ </w:t>
      </w:r>
      <w:r w:rsidRPr="00256D22">
        <w:rPr>
          <w:rFonts w:ascii="Aptos" w:eastAsia="Aptos" w:hAnsi="Aptos" w:cs="Aptos"/>
          <w:b/>
          <w:bCs/>
          <w:color w:val="7C7C81"/>
        </w:rPr>
        <w:t xml:space="preserve">Step 3 </w:t>
      </w:r>
      <w:r w:rsidR="00652A21">
        <w:rPr>
          <w:rFonts w:ascii="Aptos" w:eastAsia="Aptos" w:hAnsi="Aptos" w:cs="Aptos"/>
          <w:b/>
          <w:bCs/>
          <w:color w:val="7C7C81"/>
        </w:rPr>
        <w:t>-</w:t>
      </w:r>
      <w:r w:rsidRPr="00256D22">
        <w:rPr>
          <w:rFonts w:ascii="Aptos" w:eastAsia="Aptos" w:hAnsi="Aptos" w:cs="Aptos"/>
          <w:b/>
          <w:bCs/>
          <w:color w:val="7C7C81"/>
        </w:rPr>
        <w:t xml:space="preserve"> Read the Qualitative Comments with Care</w:t>
      </w:r>
    </w:p>
    <w:p w14:paraId="22B34579" w14:textId="5939EF08" w:rsidR="00256D22" w:rsidRPr="00256D22" w:rsidRDefault="00256D22" w:rsidP="00256D22">
      <w:pPr>
        <w:keepNext/>
        <w:keepLines/>
        <w:spacing w:before="200" w:after="40"/>
        <w:rPr>
          <w:rFonts w:ascii="Aptos" w:eastAsia="Aptos" w:hAnsi="Aptos" w:cs="Aptos"/>
          <w:color w:val="7C7C81"/>
        </w:rPr>
      </w:pPr>
      <w:r w:rsidRPr="00256D22">
        <w:rPr>
          <w:rFonts w:ascii="Aptos" w:eastAsia="Aptos" w:hAnsi="Aptos" w:cs="Aptos"/>
          <w:color w:val="7C7C81"/>
        </w:rPr>
        <w:t xml:space="preserve">Look for specific comments which are more actionable. Vague comments like </w:t>
      </w:r>
      <w:r>
        <w:rPr>
          <w:rFonts w:ascii="Aptos" w:eastAsia="Aptos" w:hAnsi="Aptos" w:cs="Aptos"/>
          <w:color w:val="7C7C81"/>
        </w:rPr>
        <w:t>“</w:t>
      </w:r>
      <w:r w:rsidRPr="00256D22">
        <w:rPr>
          <w:rFonts w:ascii="Aptos" w:eastAsia="Aptos" w:hAnsi="Aptos" w:cs="Aptos"/>
          <w:color w:val="7C7C81"/>
        </w:rPr>
        <w:t>could improve communication</w:t>
      </w:r>
      <w:r>
        <w:rPr>
          <w:rFonts w:ascii="Aptos" w:eastAsia="Aptos" w:hAnsi="Aptos" w:cs="Aptos"/>
          <w:color w:val="7C7C81"/>
        </w:rPr>
        <w:t>”</w:t>
      </w:r>
      <w:r w:rsidRPr="00256D22">
        <w:rPr>
          <w:rFonts w:ascii="Aptos" w:eastAsia="Aptos" w:hAnsi="Aptos" w:cs="Aptos"/>
          <w:color w:val="7C7C81"/>
        </w:rPr>
        <w:t xml:space="preserve"> are harder to act on than </w:t>
      </w:r>
      <w:r>
        <w:rPr>
          <w:rFonts w:ascii="Aptos" w:eastAsia="Aptos" w:hAnsi="Aptos" w:cs="Aptos"/>
          <w:color w:val="7C7C81"/>
        </w:rPr>
        <w:t>“</w:t>
      </w:r>
      <w:r w:rsidRPr="00256D22">
        <w:rPr>
          <w:rFonts w:ascii="Aptos" w:eastAsia="Aptos" w:hAnsi="Aptos" w:cs="Aptos"/>
          <w:color w:val="7C7C81"/>
        </w:rPr>
        <w:t>sometimes provides context for decisions at the last minute</w:t>
      </w:r>
      <w:r>
        <w:rPr>
          <w:rFonts w:ascii="Aptos" w:eastAsia="Aptos" w:hAnsi="Aptos" w:cs="Aptos"/>
          <w:color w:val="7C7C81"/>
        </w:rPr>
        <w:t>”</w:t>
      </w:r>
      <w:r w:rsidRPr="00256D22">
        <w:rPr>
          <w:rFonts w:ascii="Aptos" w:eastAsia="Aptos" w:hAnsi="Aptos" w:cs="Aptos"/>
          <w:color w:val="7C7C81"/>
        </w:rPr>
        <w:t>.</w:t>
      </w:r>
    </w:p>
    <w:p w14:paraId="527CFEB5" w14:textId="7C82FB2F" w:rsidR="00256D22" w:rsidRPr="00256D22" w:rsidRDefault="00256D22" w:rsidP="00256D22">
      <w:pPr>
        <w:keepNext/>
        <w:keepLines/>
        <w:spacing w:before="200" w:after="40"/>
        <w:rPr>
          <w:rFonts w:ascii="Aptos" w:eastAsia="Aptos" w:hAnsi="Aptos" w:cs="Aptos"/>
          <w:color w:val="7C7C81"/>
        </w:rPr>
      </w:pPr>
      <w:r w:rsidRPr="00256D22">
        <w:rPr>
          <w:rFonts w:ascii="Aptos" w:eastAsia="Aptos" w:hAnsi="Aptos" w:cs="Aptos"/>
          <w:color w:val="7C7C81"/>
        </w:rPr>
        <w:t xml:space="preserve">Notice which competencies attract the most qualitative comment </w:t>
      </w:r>
      <w:r w:rsidR="00652A21">
        <w:rPr>
          <w:rFonts w:ascii="Aptos" w:eastAsia="Aptos" w:hAnsi="Aptos" w:cs="Aptos"/>
          <w:color w:val="7C7C81"/>
        </w:rPr>
        <w:t>-</w:t>
      </w:r>
      <w:r w:rsidRPr="00256D22">
        <w:rPr>
          <w:rFonts w:ascii="Aptos" w:eastAsia="Aptos" w:hAnsi="Aptos" w:cs="Aptos"/>
          <w:color w:val="7C7C81"/>
        </w:rPr>
        <w:t xml:space="preserve"> themes that generate narrative are often the most salient to raters.</w:t>
      </w:r>
    </w:p>
    <w:p w14:paraId="20445819" w14:textId="27F0930E" w:rsidR="00256D22" w:rsidRPr="00256D22" w:rsidRDefault="00256D22" w:rsidP="00256D22">
      <w:pPr>
        <w:keepNext/>
        <w:keepLines/>
        <w:spacing w:before="200" w:after="40"/>
        <w:rPr>
          <w:rFonts w:ascii="Aptos" w:eastAsia="Aptos" w:hAnsi="Aptos" w:cs="Aptos"/>
          <w:color w:val="7C7C81"/>
        </w:rPr>
      </w:pPr>
      <w:r w:rsidRPr="00256D22">
        <w:rPr>
          <w:rFonts w:ascii="Aptos" w:eastAsia="Aptos" w:hAnsi="Aptos" w:cs="Aptos"/>
          <w:color w:val="7C7C81"/>
        </w:rPr>
        <w:t xml:space="preserve">Look for comments that appear in both positive and constructive sections </w:t>
      </w:r>
      <w:r w:rsidR="00652A21">
        <w:rPr>
          <w:rFonts w:ascii="Aptos" w:eastAsia="Aptos" w:hAnsi="Aptos" w:cs="Aptos"/>
          <w:color w:val="7C7C81"/>
        </w:rPr>
        <w:t>-</w:t>
      </w:r>
      <w:r w:rsidRPr="00256D22">
        <w:rPr>
          <w:rFonts w:ascii="Aptos" w:eastAsia="Aptos" w:hAnsi="Aptos" w:cs="Aptos"/>
          <w:color w:val="7C7C81"/>
        </w:rPr>
        <w:t xml:space="preserve"> a strength that appears in the development section too may be a strength that is being overdone.</w:t>
      </w:r>
    </w:p>
    <w:p w14:paraId="78F47199" w14:textId="48C47B02" w:rsidR="00256D22" w:rsidRPr="00256D22" w:rsidRDefault="00256D22" w:rsidP="00256D22">
      <w:pPr>
        <w:keepNext/>
        <w:keepLines/>
        <w:spacing w:before="200" w:after="40"/>
        <w:rPr>
          <w:rFonts w:ascii="Aptos" w:eastAsia="Aptos" w:hAnsi="Aptos" w:cs="Aptos"/>
          <w:color w:val="7C7C81"/>
        </w:rPr>
      </w:pPr>
      <w:r w:rsidRPr="00256D22">
        <w:rPr>
          <w:rFonts w:ascii="Aptos" w:eastAsia="Aptos" w:hAnsi="Aptos" w:cs="Aptos"/>
          <w:color w:val="7C7C81"/>
        </w:rPr>
        <w:t xml:space="preserve">Be cautious of single comments that appear extreme relative to all others </w:t>
      </w:r>
      <w:r w:rsidR="00652A21">
        <w:rPr>
          <w:rFonts w:ascii="Aptos" w:eastAsia="Aptos" w:hAnsi="Aptos" w:cs="Aptos"/>
          <w:color w:val="7C7C81"/>
        </w:rPr>
        <w:t>-</w:t>
      </w:r>
      <w:r w:rsidRPr="00256D22">
        <w:rPr>
          <w:rFonts w:ascii="Aptos" w:eastAsia="Aptos" w:hAnsi="Aptos" w:cs="Aptos"/>
          <w:color w:val="7C7C81"/>
        </w:rPr>
        <w:t xml:space="preserve"> they may reflect a specific incident or a specific rater relationship rather than a general pattern.</w:t>
      </w:r>
    </w:p>
    <w:p w14:paraId="54B6F577" w14:textId="58F44999" w:rsidR="00256D22" w:rsidRPr="00256D22" w:rsidRDefault="00256D22" w:rsidP="00256D22">
      <w:pPr>
        <w:keepNext/>
        <w:keepLines/>
        <w:spacing w:before="200" w:after="40"/>
        <w:rPr>
          <w:rFonts w:ascii="Aptos" w:eastAsia="Aptos" w:hAnsi="Aptos" w:cs="Aptos"/>
          <w:b/>
          <w:bCs/>
          <w:color w:val="7C7C81"/>
        </w:rPr>
      </w:pPr>
      <w:r>
        <w:rPr>
          <w:rFonts w:ascii="Aptos" w:eastAsia="Aptos" w:hAnsi="Aptos" w:cs="Aptos"/>
          <w:color w:val="62A3DE"/>
        </w:rPr>
        <w:t xml:space="preserve">▪ </w:t>
      </w:r>
      <w:r w:rsidRPr="00256D22">
        <w:rPr>
          <w:rFonts w:ascii="Aptos" w:eastAsia="Aptos" w:hAnsi="Aptos" w:cs="Aptos"/>
          <w:b/>
          <w:bCs/>
          <w:color w:val="7C7C81"/>
        </w:rPr>
        <w:t xml:space="preserve">Step 4 </w:t>
      </w:r>
      <w:r w:rsidR="00652A21">
        <w:rPr>
          <w:rFonts w:ascii="Aptos" w:eastAsia="Aptos" w:hAnsi="Aptos" w:cs="Aptos"/>
          <w:b/>
          <w:bCs/>
          <w:color w:val="7C7C81"/>
        </w:rPr>
        <w:t>-</w:t>
      </w:r>
      <w:r w:rsidRPr="00256D22">
        <w:rPr>
          <w:rFonts w:ascii="Aptos" w:eastAsia="Aptos" w:hAnsi="Aptos" w:cs="Aptos"/>
          <w:b/>
          <w:bCs/>
          <w:color w:val="7C7C81"/>
        </w:rPr>
        <w:t xml:space="preserve"> Identify the Development Priorities</w:t>
      </w:r>
    </w:p>
    <w:p w14:paraId="09F3ABE1" w14:textId="6E9DC54F" w:rsidR="00256D22" w:rsidRPr="00256D22" w:rsidRDefault="00256D22" w:rsidP="00256D22">
      <w:pPr>
        <w:keepNext/>
        <w:keepLines/>
        <w:spacing w:before="200" w:after="40"/>
        <w:rPr>
          <w:rFonts w:ascii="Aptos" w:eastAsia="Aptos" w:hAnsi="Aptos" w:cs="Aptos"/>
          <w:color w:val="7C7C81"/>
        </w:rPr>
      </w:pPr>
      <w:r w:rsidRPr="00256D22">
        <w:rPr>
          <w:rFonts w:ascii="Aptos" w:eastAsia="Aptos" w:hAnsi="Aptos" w:cs="Aptos"/>
          <w:color w:val="7C7C81"/>
        </w:rPr>
        <w:t xml:space="preserve">What are the two or three most significant themes that emerge from a holistic reading of the report </w:t>
      </w:r>
      <w:r w:rsidR="00652A21">
        <w:rPr>
          <w:rFonts w:ascii="Aptos" w:eastAsia="Aptos" w:hAnsi="Aptos" w:cs="Aptos"/>
          <w:color w:val="7C7C81"/>
        </w:rPr>
        <w:t>-</w:t>
      </w:r>
      <w:r w:rsidRPr="00256D22">
        <w:rPr>
          <w:rFonts w:ascii="Aptos" w:eastAsia="Aptos" w:hAnsi="Aptos" w:cs="Aptos"/>
          <w:color w:val="7C7C81"/>
        </w:rPr>
        <w:t xml:space="preserve"> looking at scores, gaps, patterns and qualitative comments together?</w:t>
      </w:r>
    </w:p>
    <w:p w14:paraId="64157B74" w14:textId="4C631955" w:rsidR="00256D22" w:rsidRPr="00256D22" w:rsidRDefault="00256D22" w:rsidP="00256D22">
      <w:pPr>
        <w:keepNext/>
        <w:keepLines/>
        <w:spacing w:before="200" w:after="40"/>
        <w:rPr>
          <w:rFonts w:ascii="Aptos" w:eastAsia="Aptos" w:hAnsi="Aptos" w:cs="Aptos"/>
          <w:color w:val="7C7C81"/>
        </w:rPr>
      </w:pPr>
      <w:r w:rsidRPr="00256D22">
        <w:rPr>
          <w:rFonts w:ascii="Aptos" w:eastAsia="Aptos" w:hAnsi="Aptos" w:cs="Aptos"/>
          <w:color w:val="7C7C81"/>
        </w:rPr>
        <w:t>Which of these are most important in the context of the individual</w:t>
      </w:r>
      <w:r>
        <w:rPr>
          <w:rFonts w:ascii="Aptos" w:eastAsia="Aptos" w:hAnsi="Aptos" w:cs="Aptos"/>
          <w:color w:val="7C7C81"/>
        </w:rPr>
        <w:t>’</w:t>
      </w:r>
      <w:r w:rsidRPr="00256D22">
        <w:rPr>
          <w:rFonts w:ascii="Aptos" w:eastAsia="Aptos" w:hAnsi="Aptos" w:cs="Aptos"/>
          <w:color w:val="7C7C81"/>
        </w:rPr>
        <w:t>s role, aspirations and the organisation</w:t>
      </w:r>
      <w:r>
        <w:rPr>
          <w:rFonts w:ascii="Aptos" w:eastAsia="Aptos" w:hAnsi="Aptos" w:cs="Aptos"/>
          <w:color w:val="7C7C81"/>
        </w:rPr>
        <w:t>’</w:t>
      </w:r>
      <w:r w:rsidRPr="00256D22">
        <w:rPr>
          <w:rFonts w:ascii="Aptos" w:eastAsia="Aptos" w:hAnsi="Aptos" w:cs="Aptos"/>
          <w:color w:val="7C7C81"/>
        </w:rPr>
        <w:t>s priorities?</w:t>
      </w:r>
    </w:p>
    <w:p w14:paraId="1607A8DB" w14:textId="089CD34C" w:rsidR="00256D22" w:rsidRPr="00256D22" w:rsidRDefault="00256D22" w:rsidP="00256D22">
      <w:pPr>
        <w:keepNext/>
        <w:keepLines/>
        <w:spacing w:before="200" w:after="40"/>
        <w:rPr>
          <w:rFonts w:ascii="Aptos" w:eastAsia="Aptos" w:hAnsi="Aptos" w:cs="Aptos"/>
          <w:color w:val="7C7C81"/>
        </w:rPr>
      </w:pPr>
      <w:r w:rsidRPr="00256D22">
        <w:rPr>
          <w:rFonts w:ascii="Aptos" w:eastAsia="Aptos" w:hAnsi="Aptos" w:cs="Aptos"/>
          <w:color w:val="7C7C81"/>
        </w:rPr>
        <w:t>Which areas is the individual most motivated to work on? Motivation is one of the strongest predictors of development success. Do not impose development priorities that the individual cannot own.</w:t>
      </w:r>
    </w:p>
    <w:p w14:paraId="39BF589A" w14:textId="415FDF55" w:rsidR="00B15247" w:rsidRDefault="00983AF3" w:rsidP="00256D22">
      <w:pPr>
        <w:keepNext/>
        <w:keepLines/>
        <w:spacing w:before="200" w:after="40"/>
      </w:pPr>
      <w:r>
        <w:rPr>
          <w:rFonts w:ascii="Aptos" w:eastAsia="Aptos" w:hAnsi="Aptos" w:cs="Aptos"/>
          <w:b/>
          <w:bCs/>
          <w:color w:val="62A3DE"/>
          <w:spacing w:val="20"/>
        </w:rPr>
        <w:t>SECTION 05</w:t>
      </w:r>
    </w:p>
    <w:p w14:paraId="39BF589B" w14:textId="721EBC87" w:rsidR="00B15247" w:rsidRDefault="00983AF3">
      <w:pPr>
        <w:keepNext/>
        <w:keepLines/>
      </w:pPr>
      <w:r>
        <w:rPr>
          <w:rFonts w:ascii="Aptos" w:eastAsia="Aptos" w:hAnsi="Aptos" w:cs="Aptos"/>
          <w:b/>
          <w:bCs/>
          <w:color w:val="7C7C81"/>
          <w:sz w:val="24"/>
          <w:szCs w:val="24"/>
        </w:rPr>
        <w:t xml:space="preserve">Leadership Levels </w:t>
      </w:r>
      <w:r w:rsidR="00652A21">
        <w:rPr>
          <w:rFonts w:ascii="Aptos" w:eastAsia="Aptos" w:hAnsi="Aptos" w:cs="Aptos"/>
          <w:b/>
          <w:bCs/>
          <w:color w:val="7C7C81"/>
          <w:sz w:val="24"/>
          <w:szCs w:val="24"/>
        </w:rPr>
        <w:t>-</w:t>
      </w:r>
      <w:r>
        <w:rPr>
          <w:rFonts w:ascii="Aptos" w:eastAsia="Aptos" w:hAnsi="Aptos" w:cs="Aptos"/>
          <w:b/>
          <w:bCs/>
          <w:color w:val="7C7C81"/>
          <w:sz w:val="24"/>
          <w:szCs w:val="24"/>
        </w:rPr>
        <w:t xml:space="preserve"> Differing Expectations</w:t>
      </w:r>
    </w:p>
    <w:p w14:paraId="39BF589C" w14:textId="77777777" w:rsidR="00B15247" w:rsidRDefault="00B15247">
      <w:pPr>
        <w:keepNext/>
        <w:pBdr>
          <w:bottom w:val="single" w:sz="6" w:space="1" w:color="B9B8B9"/>
        </w:pBdr>
        <w:spacing w:after="120"/>
      </w:pPr>
    </w:p>
    <w:p w14:paraId="39BF589D" w14:textId="5E35B231" w:rsidR="00B15247" w:rsidRDefault="00983AF3">
      <w:pPr>
        <w:spacing w:after="160" w:line="264" w:lineRule="auto"/>
      </w:pPr>
      <w:r>
        <w:rPr>
          <w:rFonts w:ascii="Aptos" w:eastAsia="Aptos" w:hAnsi="Aptos" w:cs="Aptos"/>
          <w:color w:val="7C7C81"/>
        </w:rPr>
        <w:t>360-degree feedback should be read in the context of the individual</w:t>
      </w:r>
      <w:r w:rsidR="00256D22">
        <w:rPr>
          <w:rFonts w:ascii="Aptos" w:eastAsia="Aptos" w:hAnsi="Aptos" w:cs="Aptos"/>
          <w:color w:val="7C7C81"/>
        </w:rPr>
        <w:t>’</w:t>
      </w:r>
      <w:r>
        <w:rPr>
          <w:rFonts w:ascii="Aptos" w:eastAsia="Aptos" w:hAnsi="Aptos" w:cs="Aptos"/>
          <w:color w:val="7C7C81"/>
        </w:rPr>
        <w:t xml:space="preserve">s leadership level. The same competency </w:t>
      </w:r>
      <w:r w:rsidR="00652A21">
        <w:rPr>
          <w:rFonts w:ascii="Aptos" w:eastAsia="Aptos" w:hAnsi="Aptos" w:cs="Aptos"/>
          <w:color w:val="7C7C81"/>
        </w:rPr>
        <w:t>-</w:t>
      </w:r>
      <w:r>
        <w:rPr>
          <w:rFonts w:ascii="Aptos" w:eastAsia="Aptos" w:hAnsi="Aptos" w:cs="Aptos"/>
          <w:color w:val="7C7C81"/>
        </w:rPr>
        <w:t xml:space="preserve"> communication, decision-making, developing others </w:t>
      </w:r>
      <w:r w:rsidR="00652A21">
        <w:rPr>
          <w:rFonts w:ascii="Aptos" w:eastAsia="Aptos" w:hAnsi="Aptos" w:cs="Aptos"/>
          <w:color w:val="7C7C81"/>
        </w:rPr>
        <w:t>-</w:t>
      </w:r>
      <w:r>
        <w:rPr>
          <w:rFonts w:ascii="Aptos" w:eastAsia="Aptos" w:hAnsi="Aptos" w:cs="Aptos"/>
          <w:color w:val="7C7C81"/>
        </w:rPr>
        <w:t xml:space="preserve"> looks different at each level, and the feedback should be interpreted and debriefed accordingly. A first-line manager and an executive being rated on “strategic thinking” are being measured against very different expectations. Use the guide below to calibrate interpretation and to frame the development conversation realistically.</w:t>
      </w:r>
    </w:p>
    <w:p w14:paraId="01210AED" w14:textId="77777777" w:rsidR="00F57350" w:rsidRDefault="00F57350">
      <w:r>
        <w:br w:type="page"/>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1556"/>
        <w:gridCol w:w="4036"/>
        <w:gridCol w:w="4036"/>
      </w:tblGrid>
      <w:tr w:rsidR="00B15247" w14:paraId="39BF58A1" w14:textId="77777777" w:rsidTr="00F57350">
        <w:trPr>
          <w:cantSplit/>
          <w:tblHeader/>
        </w:trPr>
        <w:tc>
          <w:tcPr>
            <w:tcW w:w="808" w:type="pct"/>
            <w:tcBorders>
              <w:bottom w:val="single" w:sz="10" w:space="0" w:color="62A3DE"/>
            </w:tcBorders>
            <w:shd w:val="clear" w:color="auto" w:fill="62A3DE"/>
            <w:tcMar>
              <w:top w:w="60" w:type="dxa"/>
              <w:left w:w="130" w:type="dxa"/>
              <w:bottom w:w="60" w:type="dxa"/>
              <w:right w:w="120" w:type="dxa"/>
            </w:tcMar>
          </w:tcPr>
          <w:p w14:paraId="39BF589E" w14:textId="1FFB2757" w:rsidR="00B15247" w:rsidRPr="006E1E68" w:rsidRDefault="00983AF3" w:rsidP="006E1E68">
            <w:pPr>
              <w:spacing w:after="20" w:line="252" w:lineRule="auto"/>
              <w:jc w:val="center"/>
              <w:rPr>
                <w:color w:val="FFFFFF" w:themeColor="background1"/>
              </w:rPr>
            </w:pPr>
            <w:r w:rsidRPr="006E1E68">
              <w:rPr>
                <w:rFonts w:ascii="Aptos" w:eastAsia="Aptos" w:hAnsi="Aptos" w:cs="Aptos"/>
                <w:b/>
                <w:bCs/>
                <w:color w:val="FFFFFF" w:themeColor="background1"/>
                <w:spacing w:val="6"/>
              </w:rPr>
              <w:lastRenderedPageBreak/>
              <w:t>LEADERSHIP LEVEL</w:t>
            </w:r>
          </w:p>
        </w:tc>
        <w:tc>
          <w:tcPr>
            <w:tcW w:w="2096" w:type="pct"/>
            <w:tcBorders>
              <w:bottom w:val="single" w:sz="10" w:space="0" w:color="62A3DE"/>
            </w:tcBorders>
            <w:shd w:val="clear" w:color="auto" w:fill="62A3DE"/>
            <w:tcMar>
              <w:top w:w="60" w:type="dxa"/>
              <w:left w:w="130" w:type="dxa"/>
              <w:bottom w:w="60" w:type="dxa"/>
              <w:right w:w="120" w:type="dxa"/>
            </w:tcMar>
          </w:tcPr>
          <w:p w14:paraId="47A5801A" w14:textId="77777777" w:rsidR="006E1E68" w:rsidRDefault="00983AF3" w:rsidP="006E1E68">
            <w:pPr>
              <w:spacing w:after="20" w:line="252" w:lineRule="auto"/>
              <w:jc w:val="center"/>
              <w:rPr>
                <w:rFonts w:ascii="Aptos" w:eastAsia="Aptos" w:hAnsi="Aptos" w:cs="Aptos"/>
                <w:b/>
                <w:bCs/>
                <w:color w:val="FFFFFF" w:themeColor="background1"/>
                <w:spacing w:val="6"/>
              </w:rPr>
            </w:pPr>
            <w:r w:rsidRPr="006E1E68">
              <w:rPr>
                <w:rFonts w:ascii="Aptos" w:eastAsia="Aptos" w:hAnsi="Aptos" w:cs="Aptos"/>
                <w:b/>
                <w:bCs/>
                <w:color w:val="FFFFFF" w:themeColor="background1"/>
                <w:spacing w:val="6"/>
              </w:rPr>
              <w:t xml:space="preserve">WHERE THE FOCUS </w:t>
            </w:r>
          </w:p>
          <w:p w14:paraId="39BF589F" w14:textId="361B129A" w:rsidR="00B15247" w:rsidRPr="006E1E68" w:rsidRDefault="00983AF3" w:rsidP="006E1E68">
            <w:pPr>
              <w:spacing w:after="20" w:line="252" w:lineRule="auto"/>
              <w:jc w:val="center"/>
              <w:rPr>
                <w:color w:val="FFFFFF" w:themeColor="background1"/>
              </w:rPr>
            </w:pPr>
            <w:r w:rsidRPr="006E1E68">
              <w:rPr>
                <w:rFonts w:ascii="Aptos" w:eastAsia="Aptos" w:hAnsi="Aptos" w:cs="Aptos"/>
                <w:b/>
                <w:bCs/>
                <w:color w:val="FFFFFF" w:themeColor="background1"/>
                <w:spacing w:val="6"/>
              </w:rPr>
              <w:t>OF EXPECTATION SITS</w:t>
            </w:r>
          </w:p>
        </w:tc>
        <w:tc>
          <w:tcPr>
            <w:tcW w:w="2096" w:type="pct"/>
            <w:tcBorders>
              <w:bottom w:val="single" w:sz="10" w:space="0" w:color="62A3DE"/>
            </w:tcBorders>
            <w:shd w:val="clear" w:color="auto" w:fill="62A3DE"/>
            <w:tcMar>
              <w:top w:w="60" w:type="dxa"/>
              <w:left w:w="130" w:type="dxa"/>
              <w:bottom w:w="60" w:type="dxa"/>
              <w:right w:w="120" w:type="dxa"/>
            </w:tcMar>
          </w:tcPr>
          <w:p w14:paraId="000AB6FF" w14:textId="77777777" w:rsidR="006E1E68" w:rsidRDefault="00983AF3" w:rsidP="006E1E68">
            <w:pPr>
              <w:spacing w:after="20" w:line="252" w:lineRule="auto"/>
              <w:jc w:val="center"/>
              <w:rPr>
                <w:rFonts w:ascii="Aptos" w:eastAsia="Aptos" w:hAnsi="Aptos" w:cs="Aptos"/>
                <w:b/>
                <w:bCs/>
                <w:color w:val="FFFFFF" w:themeColor="background1"/>
                <w:spacing w:val="6"/>
              </w:rPr>
            </w:pPr>
            <w:r w:rsidRPr="006E1E68">
              <w:rPr>
                <w:rFonts w:ascii="Aptos" w:eastAsia="Aptos" w:hAnsi="Aptos" w:cs="Aptos"/>
                <w:b/>
                <w:bCs/>
                <w:color w:val="FFFFFF" w:themeColor="background1"/>
                <w:spacing w:val="6"/>
              </w:rPr>
              <w:t xml:space="preserve">WHAT TO LISTEN FOR </w:t>
            </w:r>
          </w:p>
          <w:p w14:paraId="39BF58A0" w14:textId="06F1A9C6" w:rsidR="00B15247" w:rsidRPr="006E1E68" w:rsidRDefault="00983AF3" w:rsidP="006E1E68">
            <w:pPr>
              <w:spacing w:after="20" w:line="252" w:lineRule="auto"/>
              <w:jc w:val="center"/>
              <w:rPr>
                <w:color w:val="FFFFFF" w:themeColor="background1"/>
              </w:rPr>
            </w:pPr>
            <w:r w:rsidRPr="006E1E68">
              <w:rPr>
                <w:rFonts w:ascii="Aptos" w:eastAsia="Aptos" w:hAnsi="Aptos" w:cs="Aptos"/>
                <w:b/>
                <w:bCs/>
                <w:color w:val="FFFFFF" w:themeColor="background1"/>
                <w:spacing w:val="6"/>
              </w:rPr>
              <w:t>IN THE FEEDBACK</w:t>
            </w:r>
          </w:p>
        </w:tc>
      </w:tr>
      <w:tr w:rsidR="00B15247" w14:paraId="39BF58A5" w14:textId="77777777" w:rsidTr="004C19BA">
        <w:trPr>
          <w:cantSplit/>
        </w:trPr>
        <w:tc>
          <w:tcPr>
            <w:tcW w:w="808" w:type="pct"/>
            <w:tcBorders>
              <w:bottom w:val="single" w:sz="4" w:space="0" w:color="E1E0DE"/>
            </w:tcBorders>
            <w:shd w:val="clear" w:color="auto" w:fill="62A3DE"/>
            <w:tcMar>
              <w:top w:w="60" w:type="dxa"/>
              <w:left w:w="130" w:type="dxa"/>
              <w:bottom w:w="60" w:type="dxa"/>
              <w:right w:w="120" w:type="dxa"/>
            </w:tcMar>
          </w:tcPr>
          <w:p w14:paraId="39BF58A2" w14:textId="043CA417" w:rsidR="00B15247" w:rsidRPr="004C19BA" w:rsidRDefault="00983AF3" w:rsidP="004C19BA">
            <w:pPr>
              <w:spacing w:after="20" w:line="252" w:lineRule="auto"/>
              <w:jc w:val="center"/>
              <w:rPr>
                <w:color w:val="FFFFFF" w:themeColor="background1"/>
              </w:rPr>
            </w:pPr>
            <w:r w:rsidRPr="004C19BA">
              <w:rPr>
                <w:rFonts w:ascii="Aptos" w:eastAsia="Aptos" w:hAnsi="Aptos" w:cs="Aptos"/>
                <w:b/>
                <w:bCs/>
                <w:color w:val="FFFFFF" w:themeColor="background1"/>
              </w:rPr>
              <w:t>First-</w:t>
            </w:r>
            <w:r w:rsidR="004C19BA">
              <w:rPr>
                <w:rFonts w:ascii="Aptos" w:eastAsia="Aptos" w:hAnsi="Aptos" w:cs="Aptos"/>
                <w:b/>
                <w:bCs/>
                <w:color w:val="FFFFFF" w:themeColor="background1"/>
              </w:rPr>
              <w:t>L</w:t>
            </w:r>
            <w:r w:rsidRPr="004C19BA">
              <w:rPr>
                <w:rFonts w:ascii="Aptos" w:eastAsia="Aptos" w:hAnsi="Aptos" w:cs="Aptos"/>
                <w:b/>
                <w:bCs/>
                <w:color w:val="FFFFFF" w:themeColor="background1"/>
              </w:rPr>
              <w:t xml:space="preserve">ine </w:t>
            </w:r>
            <w:r w:rsidR="004C19BA">
              <w:rPr>
                <w:rFonts w:ascii="Aptos" w:eastAsia="Aptos" w:hAnsi="Aptos" w:cs="Aptos"/>
                <w:b/>
                <w:bCs/>
                <w:color w:val="FFFFFF" w:themeColor="background1"/>
              </w:rPr>
              <w:t>M</w:t>
            </w:r>
            <w:r w:rsidRPr="004C19BA">
              <w:rPr>
                <w:rFonts w:ascii="Aptos" w:eastAsia="Aptos" w:hAnsi="Aptos" w:cs="Aptos"/>
                <w:b/>
                <w:bCs/>
                <w:color w:val="FFFFFF" w:themeColor="background1"/>
              </w:rPr>
              <w:t>anagers</w:t>
            </w:r>
          </w:p>
        </w:tc>
        <w:tc>
          <w:tcPr>
            <w:tcW w:w="2096" w:type="pct"/>
            <w:tcBorders>
              <w:bottom w:val="single" w:sz="4" w:space="0" w:color="E1E0DE"/>
            </w:tcBorders>
            <w:tcMar>
              <w:top w:w="60" w:type="dxa"/>
              <w:left w:w="130" w:type="dxa"/>
              <w:bottom w:w="60" w:type="dxa"/>
              <w:right w:w="120" w:type="dxa"/>
            </w:tcMar>
          </w:tcPr>
          <w:p w14:paraId="39BF58A3" w14:textId="77777777" w:rsidR="00B15247" w:rsidRDefault="00983AF3">
            <w:pPr>
              <w:spacing w:after="20" w:line="252" w:lineRule="auto"/>
            </w:pPr>
            <w:r>
              <w:rPr>
                <w:rFonts w:ascii="Aptos" w:eastAsia="Aptos" w:hAnsi="Aptos" w:cs="Aptos"/>
                <w:color w:val="7C7C81"/>
              </w:rPr>
              <w:t>Managing the work and the people who do it. Day-to-day delivery, clear task direction, fair treatment, giving feedback, and the shift from “doing” to “leading”.</w:t>
            </w:r>
          </w:p>
        </w:tc>
        <w:tc>
          <w:tcPr>
            <w:tcW w:w="2096" w:type="pct"/>
            <w:tcBorders>
              <w:bottom w:val="single" w:sz="4" w:space="0" w:color="E1E0DE"/>
            </w:tcBorders>
            <w:tcMar>
              <w:top w:w="60" w:type="dxa"/>
              <w:left w:w="130" w:type="dxa"/>
              <w:bottom w:w="60" w:type="dxa"/>
              <w:right w:w="120" w:type="dxa"/>
            </w:tcMar>
          </w:tcPr>
          <w:p w14:paraId="39BF58A4" w14:textId="77777777" w:rsidR="00B15247" w:rsidRDefault="00983AF3">
            <w:pPr>
              <w:spacing w:after="20" w:line="252" w:lineRule="auto"/>
            </w:pPr>
            <w:r>
              <w:rPr>
                <w:rFonts w:ascii="Aptos" w:eastAsia="Aptos" w:hAnsi="Aptos" w:cs="Aptos"/>
                <w:color w:val="7C7C81"/>
              </w:rPr>
              <w:t>Approachability, clarity of direction, consistency and fairness, whether they give timely feedback, and whether they have let go of doing the technical work themselves.</w:t>
            </w:r>
          </w:p>
        </w:tc>
      </w:tr>
      <w:tr w:rsidR="00B15247" w14:paraId="39BF58A9" w14:textId="77777777" w:rsidTr="004C19BA">
        <w:trPr>
          <w:cantSplit/>
        </w:trPr>
        <w:tc>
          <w:tcPr>
            <w:tcW w:w="808" w:type="pct"/>
            <w:tcBorders>
              <w:bottom w:val="single" w:sz="4" w:space="0" w:color="E1E0DE"/>
            </w:tcBorders>
            <w:shd w:val="clear" w:color="auto" w:fill="62A3DE"/>
            <w:tcMar>
              <w:top w:w="60" w:type="dxa"/>
              <w:left w:w="130" w:type="dxa"/>
              <w:bottom w:w="60" w:type="dxa"/>
              <w:right w:w="120" w:type="dxa"/>
            </w:tcMar>
          </w:tcPr>
          <w:p w14:paraId="39BF58A6" w14:textId="2AC3F896" w:rsidR="00B15247" w:rsidRPr="004C19BA" w:rsidRDefault="00983AF3" w:rsidP="004C19BA">
            <w:pPr>
              <w:spacing w:after="20" w:line="252" w:lineRule="auto"/>
              <w:jc w:val="center"/>
              <w:rPr>
                <w:color w:val="FFFFFF" w:themeColor="background1"/>
              </w:rPr>
            </w:pPr>
            <w:r w:rsidRPr="004C19BA">
              <w:rPr>
                <w:rFonts w:ascii="Aptos" w:eastAsia="Aptos" w:hAnsi="Aptos" w:cs="Aptos"/>
                <w:b/>
                <w:bCs/>
                <w:color w:val="FFFFFF" w:themeColor="background1"/>
              </w:rPr>
              <w:t xml:space="preserve">Middle </w:t>
            </w:r>
            <w:r w:rsidR="004C19BA">
              <w:rPr>
                <w:rFonts w:ascii="Aptos" w:eastAsia="Aptos" w:hAnsi="Aptos" w:cs="Aptos"/>
                <w:b/>
                <w:bCs/>
                <w:color w:val="FFFFFF" w:themeColor="background1"/>
              </w:rPr>
              <w:t>M</w:t>
            </w:r>
            <w:r w:rsidRPr="004C19BA">
              <w:rPr>
                <w:rFonts w:ascii="Aptos" w:eastAsia="Aptos" w:hAnsi="Aptos" w:cs="Aptos"/>
                <w:b/>
                <w:bCs/>
                <w:color w:val="FFFFFF" w:themeColor="background1"/>
              </w:rPr>
              <w:t>anagers</w:t>
            </w:r>
          </w:p>
        </w:tc>
        <w:tc>
          <w:tcPr>
            <w:tcW w:w="2096" w:type="pct"/>
            <w:tcBorders>
              <w:bottom w:val="single" w:sz="4" w:space="0" w:color="E1E0DE"/>
            </w:tcBorders>
            <w:tcMar>
              <w:top w:w="60" w:type="dxa"/>
              <w:left w:w="130" w:type="dxa"/>
              <w:bottom w:w="60" w:type="dxa"/>
              <w:right w:w="120" w:type="dxa"/>
            </w:tcMar>
          </w:tcPr>
          <w:p w14:paraId="39BF58A7" w14:textId="77777777" w:rsidR="00B15247" w:rsidRDefault="00983AF3">
            <w:pPr>
              <w:spacing w:after="20" w:line="252" w:lineRule="auto"/>
            </w:pPr>
            <w:r>
              <w:rPr>
                <w:rFonts w:ascii="Aptos" w:eastAsia="Aptos" w:hAnsi="Aptos" w:cs="Aptos"/>
                <w:color w:val="7C7C81"/>
              </w:rPr>
              <w:t>Leading other managers and joining up teams. Translating strategy into delivery, managing across boundaries, prioritisation, and developing the managers below them.</w:t>
            </w:r>
          </w:p>
        </w:tc>
        <w:tc>
          <w:tcPr>
            <w:tcW w:w="2096" w:type="pct"/>
            <w:tcBorders>
              <w:bottom w:val="single" w:sz="4" w:space="0" w:color="E1E0DE"/>
            </w:tcBorders>
            <w:tcMar>
              <w:top w:w="60" w:type="dxa"/>
              <w:left w:w="130" w:type="dxa"/>
              <w:bottom w:w="60" w:type="dxa"/>
              <w:right w:w="120" w:type="dxa"/>
            </w:tcMar>
          </w:tcPr>
          <w:p w14:paraId="39BF58A8" w14:textId="77777777" w:rsidR="00B15247" w:rsidRDefault="00983AF3">
            <w:pPr>
              <w:spacing w:after="20" w:line="252" w:lineRule="auto"/>
            </w:pPr>
            <w:r>
              <w:rPr>
                <w:rFonts w:ascii="Aptos" w:eastAsia="Aptos" w:hAnsi="Aptos" w:cs="Aptos"/>
                <w:color w:val="7C7C81"/>
              </w:rPr>
              <w:t>Whether they enable or bottleneck, how they handle competing priorities, whether they develop their managers, and how they manage upwards and sideways, not just downwards.</w:t>
            </w:r>
          </w:p>
        </w:tc>
      </w:tr>
      <w:tr w:rsidR="00B15247" w14:paraId="39BF58AD" w14:textId="77777777" w:rsidTr="004C19BA">
        <w:trPr>
          <w:cantSplit/>
        </w:trPr>
        <w:tc>
          <w:tcPr>
            <w:tcW w:w="808" w:type="pct"/>
            <w:tcBorders>
              <w:bottom w:val="single" w:sz="4" w:space="0" w:color="E1E0DE"/>
            </w:tcBorders>
            <w:shd w:val="clear" w:color="auto" w:fill="62A3DE"/>
            <w:tcMar>
              <w:top w:w="60" w:type="dxa"/>
              <w:left w:w="130" w:type="dxa"/>
              <w:bottom w:w="60" w:type="dxa"/>
              <w:right w:w="120" w:type="dxa"/>
            </w:tcMar>
          </w:tcPr>
          <w:p w14:paraId="39BF58AA" w14:textId="7AA2A0FE" w:rsidR="00B15247" w:rsidRPr="004C19BA" w:rsidRDefault="00983AF3" w:rsidP="004C19BA">
            <w:pPr>
              <w:spacing w:after="20" w:line="252" w:lineRule="auto"/>
              <w:jc w:val="center"/>
              <w:rPr>
                <w:color w:val="FFFFFF" w:themeColor="background1"/>
              </w:rPr>
            </w:pPr>
            <w:r w:rsidRPr="004C19BA">
              <w:rPr>
                <w:rFonts w:ascii="Aptos" w:eastAsia="Aptos" w:hAnsi="Aptos" w:cs="Aptos"/>
                <w:b/>
                <w:bCs/>
                <w:color w:val="FFFFFF" w:themeColor="background1"/>
              </w:rPr>
              <w:t xml:space="preserve">Senior </w:t>
            </w:r>
            <w:r w:rsidR="004C19BA">
              <w:rPr>
                <w:rFonts w:ascii="Aptos" w:eastAsia="Aptos" w:hAnsi="Aptos" w:cs="Aptos"/>
                <w:b/>
                <w:bCs/>
                <w:color w:val="FFFFFF" w:themeColor="background1"/>
              </w:rPr>
              <w:t>L</w:t>
            </w:r>
            <w:r w:rsidRPr="004C19BA">
              <w:rPr>
                <w:rFonts w:ascii="Aptos" w:eastAsia="Aptos" w:hAnsi="Aptos" w:cs="Aptos"/>
                <w:b/>
                <w:bCs/>
                <w:color w:val="FFFFFF" w:themeColor="background1"/>
              </w:rPr>
              <w:t>eaders</w:t>
            </w:r>
          </w:p>
        </w:tc>
        <w:tc>
          <w:tcPr>
            <w:tcW w:w="2096" w:type="pct"/>
            <w:tcBorders>
              <w:bottom w:val="single" w:sz="4" w:space="0" w:color="E1E0DE"/>
            </w:tcBorders>
            <w:tcMar>
              <w:top w:w="60" w:type="dxa"/>
              <w:left w:w="130" w:type="dxa"/>
              <w:bottom w:w="60" w:type="dxa"/>
              <w:right w:w="120" w:type="dxa"/>
            </w:tcMar>
          </w:tcPr>
          <w:p w14:paraId="39BF58AB" w14:textId="77777777" w:rsidR="00B15247" w:rsidRDefault="00983AF3">
            <w:pPr>
              <w:spacing w:after="20" w:line="252" w:lineRule="auto"/>
            </w:pPr>
            <w:r>
              <w:rPr>
                <w:rFonts w:ascii="Aptos" w:eastAsia="Aptos" w:hAnsi="Aptos" w:cs="Aptos"/>
                <w:color w:val="7C7C81"/>
              </w:rPr>
              <w:t>Setting direction for a function or business area. Strategy, culture-setting, building capability, and visible leadership beyond their immediate team.</w:t>
            </w:r>
          </w:p>
        </w:tc>
        <w:tc>
          <w:tcPr>
            <w:tcW w:w="2096" w:type="pct"/>
            <w:tcBorders>
              <w:bottom w:val="single" w:sz="4" w:space="0" w:color="E1E0DE"/>
            </w:tcBorders>
            <w:tcMar>
              <w:top w:w="60" w:type="dxa"/>
              <w:left w:w="130" w:type="dxa"/>
              <w:bottom w:w="60" w:type="dxa"/>
              <w:right w:w="120" w:type="dxa"/>
            </w:tcMar>
          </w:tcPr>
          <w:p w14:paraId="39BF58AC" w14:textId="77777777" w:rsidR="00B15247" w:rsidRDefault="00983AF3">
            <w:pPr>
              <w:spacing w:after="20" w:line="252" w:lineRule="auto"/>
            </w:pPr>
            <w:r>
              <w:rPr>
                <w:rFonts w:ascii="Aptos" w:eastAsia="Aptos" w:hAnsi="Aptos" w:cs="Aptos"/>
                <w:color w:val="7C7C81"/>
              </w:rPr>
              <w:t>Clarity and consistency of direction set, the culture they model, how they make trade-offs, and whether they are seen as a leader of the wider organisation, not just their area.</w:t>
            </w:r>
          </w:p>
        </w:tc>
      </w:tr>
      <w:tr w:rsidR="00B15247" w14:paraId="39BF58B1" w14:textId="77777777" w:rsidTr="004C19BA">
        <w:trPr>
          <w:cantSplit/>
        </w:trPr>
        <w:tc>
          <w:tcPr>
            <w:tcW w:w="808" w:type="pct"/>
            <w:tcBorders>
              <w:bottom w:val="single" w:sz="4" w:space="0" w:color="E1E0DE"/>
            </w:tcBorders>
            <w:shd w:val="clear" w:color="auto" w:fill="62A3DE"/>
            <w:tcMar>
              <w:top w:w="60" w:type="dxa"/>
              <w:left w:w="130" w:type="dxa"/>
              <w:bottom w:w="60" w:type="dxa"/>
              <w:right w:w="120" w:type="dxa"/>
            </w:tcMar>
          </w:tcPr>
          <w:p w14:paraId="39BF58AE" w14:textId="77777777" w:rsidR="00B15247" w:rsidRPr="004C19BA" w:rsidRDefault="00983AF3" w:rsidP="004C19BA">
            <w:pPr>
              <w:spacing w:after="20" w:line="252" w:lineRule="auto"/>
              <w:jc w:val="center"/>
              <w:rPr>
                <w:color w:val="FFFFFF" w:themeColor="background1"/>
              </w:rPr>
            </w:pPr>
            <w:r w:rsidRPr="004C19BA">
              <w:rPr>
                <w:rFonts w:ascii="Aptos" w:eastAsia="Aptos" w:hAnsi="Aptos" w:cs="Aptos"/>
                <w:b/>
                <w:bCs/>
                <w:color w:val="FFFFFF" w:themeColor="background1"/>
              </w:rPr>
              <w:t>Executives</w:t>
            </w:r>
          </w:p>
        </w:tc>
        <w:tc>
          <w:tcPr>
            <w:tcW w:w="2096" w:type="pct"/>
            <w:tcBorders>
              <w:bottom w:val="single" w:sz="4" w:space="0" w:color="E1E0DE"/>
            </w:tcBorders>
            <w:tcMar>
              <w:top w:w="60" w:type="dxa"/>
              <w:left w:w="130" w:type="dxa"/>
              <w:bottom w:w="60" w:type="dxa"/>
              <w:right w:w="120" w:type="dxa"/>
            </w:tcMar>
          </w:tcPr>
          <w:p w14:paraId="39BF58AF" w14:textId="77777777" w:rsidR="00B15247" w:rsidRDefault="00983AF3">
            <w:pPr>
              <w:spacing w:after="20" w:line="252" w:lineRule="auto"/>
            </w:pPr>
            <w:r>
              <w:rPr>
                <w:rFonts w:ascii="Aptos" w:eastAsia="Aptos" w:hAnsi="Aptos" w:cs="Aptos"/>
                <w:color w:val="7C7C81"/>
              </w:rPr>
              <w:t>Stewardship of the whole organisation. Strategic judgement, enterprise leadership, external credibility, and the tone they set for the entire culture.</w:t>
            </w:r>
          </w:p>
        </w:tc>
        <w:tc>
          <w:tcPr>
            <w:tcW w:w="2096" w:type="pct"/>
            <w:tcBorders>
              <w:bottom w:val="single" w:sz="4" w:space="0" w:color="E1E0DE"/>
            </w:tcBorders>
            <w:tcMar>
              <w:top w:w="60" w:type="dxa"/>
              <w:left w:w="130" w:type="dxa"/>
              <w:bottom w:w="60" w:type="dxa"/>
              <w:right w:w="120" w:type="dxa"/>
            </w:tcMar>
          </w:tcPr>
          <w:p w14:paraId="39BF58B0" w14:textId="77777777" w:rsidR="00B15247" w:rsidRDefault="00983AF3">
            <w:pPr>
              <w:spacing w:after="20" w:line="252" w:lineRule="auto"/>
            </w:pPr>
            <w:r>
              <w:rPr>
                <w:rFonts w:ascii="Aptos" w:eastAsia="Aptos" w:hAnsi="Aptos" w:cs="Aptos"/>
                <w:color w:val="7C7C81"/>
              </w:rPr>
              <w:t>Strategic clarity, decisiveness in ambiguity, the example they set at the top, and gap between stated values and observed behaviour.</w:t>
            </w:r>
          </w:p>
        </w:tc>
      </w:tr>
    </w:tbl>
    <w:p w14:paraId="11179B0A" w14:textId="77777777" w:rsidR="00D86FC0" w:rsidRDefault="00D86FC0">
      <w:pPr>
        <w:keepNext/>
        <w:keepLines/>
        <w:spacing w:before="200" w:after="40"/>
        <w:rPr>
          <w:rFonts w:ascii="Aptos" w:eastAsia="Aptos" w:hAnsi="Aptos" w:cs="Aptos"/>
          <w:b/>
          <w:bCs/>
          <w:color w:val="62A3DE"/>
          <w:spacing w:val="20"/>
        </w:rPr>
      </w:pPr>
    </w:p>
    <w:p w14:paraId="34ED1F05" w14:textId="77777777" w:rsidR="00D86FC0" w:rsidRDefault="00D86FC0" w:rsidP="00D86FC0">
      <w:pPr>
        <w:pBdr>
          <w:left w:val="single" w:sz="18" w:space="10" w:color="62A3DE"/>
        </w:pBdr>
        <w:spacing w:line="264" w:lineRule="auto"/>
        <w:ind w:left="260"/>
      </w:pPr>
      <w:r>
        <w:rPr>
          <w:rFonts w:ascii="Aptos" w:eastAsia="Aptos" w:hAnsi="Aptos" w:cs="Aptos"/>
          <w:color w:val="7C7C81"/>
        </w:rPr>
        <w:t>The higher the leadership level, the more the self-others gap matters - senior people receive less candid day-to-day feedback, so a 360 is often the most honest signal they get. Treat a large gap at executive level as significant, not incidental.</w:t>
      </w:r>
    </w:p>
    <w:p w14:paraId="39BF58B3" w14:textId="237CFB99" w:rsidR="00B15247" w:rsidRDefault="00983AF3">
      <w:pPr>
        <w:keepNext/>
        <w:keepLines/>
        <w:spacing w:before="200" w:after="40"/>
      </w:pPr>
      <w:r>
        <w:rPr>
          <w:rFonts w:ascii="Aptos" w:eastAsia="Aptos" w:hAnsi="Aptos" w:cs="Aptos"/>
          <w:b/>
          <w:bCs/>
          <w:color w:val="62A3DE"/>
          <w:spacing w:val="20"/>
        </w:rPr>
        <w:t>SECTION 06</w:t>
      </w:r>
    </w:p>
    <w:p w14:paraId="39BF58B4" w14:textId="77777777" w:rsidR="00B15247" w:rsidRDefault="00983AF3">
      <w:pPr>
        <w:keepNext/>
        <w:keepLines/>
      </w:pPr>
      <w:r>
        <w:rPr>
          <w:rFonts w:ascii="Aptos" w:eastAsia="Aptos" w:hAnsi="Aptos" w:cs="Aptos"/>
          <w:b/>
          <w:bCs/>
          <w:color w:val="7C7C81"/>
          <w:sz w:val="24"/>
          <w:szCs w:val="24"/>
        </w:rPr>
        <w:t>The Debrief Conversation</w:t>
      </w:r>
    </w:p>
    <w:p w14:paraId="39BF58B5" w14:textId="77777777" w:rsidR="00B15247" w:rsidRDefault="00B15247">
      <w:pPr>
        <w:keepNext/>
        <w:pBdr>
          <w:bottom w:val="single" w:sz="6" w:space="1" w:color="B9B8B9"/>
        </w:pBdr>
        <w:spacing w:after="120"/>
      </w:pPr>
    </w:p>
    <w:p w14:paraId="39BF58B6" w14:textId="77777777" w:rsidR="00B15247" w:rsidRDefault="00983AF3">
      <w:pPr>
        <w:spacing w:after="160" w:line="264" w:lineRule="auto"/>
      </w:pPr>
      <w:r>
        <w:rPr>
          <w:rFonts w:ascii="Aptos" w:eastAsia="Aptos" w:hAnsi="Aptos" w:cs="Aptos"/>
          <w:color w:val="7C7C81"/>
        </w:rPr>
        <w:t>The debrief is the point at which 360-degree feedback either delivers value or causes harm. A skilled debrief creates insight, motivation and a clear path forward. A clumsy one creates defensiveness, anxiety or resignation. Every person who completes a 360 process deserves a skilled, confidential one-to-one debrief.</w:t>
      </w:r>
    </w:p>
    <w:p w14:paraId="39BF58B7" w14:textId="77777777" w:rsidR="00B15247" w:rsidRDefault="00983AF3">
      <w:pPr>
        <w:keepNext/>
        <w:keepLines/>
        <w:spacing w:before="220" w:after="100"/>
      </w:pPr>
      <w:r>
        <w:rPr>
          <w:rFonts w:ascii="Aptos" w:eastAsia="Aptos" w:hAnsi="Aptos" w:cs="Aptos"/>
          <w:color w:val="62A3DE"/>
        </w:rPr>
        <w:t xml:space="preserve">▪ </w:t>
      </w:r>
      <w:r>
        <w:rPr>
          <w:rFonts w:ascii="Aptos" w:eastAsia="Aptos" w:hAnsi="Aptos" w:cs="Aptos"/>
          <w:b/>
          <w:bCs/>
          <w:color w:val="7C7C81"/>
        </w:rPr>
        <w:t>Before Discussing Someone Else's 360 - Manager Self-Reflection</w:t>
      </w:r>
    </w:p>
    <w:p w14:paraId="4FD9BB9A" w14:textId="77777777" w:rsidR="00D86FC0" w:rsidRDefault="00983AF3" w:rsidP="00D86FC0">
      <w:pPr>
        <w:spacing w:after="160" w:line="264" w:lineRule="auto"/>
        <w:rPr>
          <w:rFonts w:ascii="Aptos" w:eastAsia="Aptos" w:hAnsi="Aptos" w:cs="Aptos"/>
          <w:color w:val="7C7C81"/>
        </w:rPr>
      </w:pPr>
      <w:r>
        <w:rPr>
          <w:rFonts w:ascii="Aptos" w:eastAsia="Aptos" w:hAnsi="Aptos" w:cs="Aptos"/>
          <w:color w:val="7C7C81"/>
        </w:rPr>
        <w:t>Before you debrief someone else, reflect honestly on your own relationship with feedback. People take feedback seriously from those who clearly take it seriously themselves. Your credibility in this conversation rests on your own example.</w:t>
      </w:r>
    </w:p>
    <w:p w14:paraId="30ADEFEA" w14:textId="77777777" w:rsidR="00D86FC0" w:rsidRDefault="00D86FC0" w:rsidP="00D86FC0">
      <w:pPr>
        <w:spacing w:after="160" w:line="264" w:lineRule="auto"/>
        <w:rPr>
          <w:rFonts w:ascii="Aptos" w:eastAsia="Aptos" w:hAnsi="Aptos" w:cs="Aptos"/>
          <w:color w:val="7C7C81"/>
        </w:rPr>
      </w:pPr>
      <w:r w:rsidRPr="00D86FC0">
        <w:rPr>
          <w:rFonts w:ascii="Aptos" w:eastAsia="Aptos" w:hAnsi="Aptos" w:cs="Aptos"/>
          <w:color w:val="7C7C81"/>
        </w:rPr>
        <w:t>Ask yourself before every debrief</w:t>
      </w:r>
    </w:p>
    <w:p w14:paraId="169AFF09" w14:textId="5A1FF07A" w:rsidR="00F57350" w:rsidRDefault="00000000" w:rsidP="00F57350">
      <w:pPr>
        <w:spacing w:after="160" w:line="264" w:lineRule="auto"/>
        <w:rPr>
          <w:rFonts w:ascii="Aptos" w:eastAsia="Aptos" w:hAnsi="Aptos" w:cs="Aptos"/>
          <w:color w:val="7C7C81"/>
        </w:rPr>
      </w:pPr>
      <w:sdt>
        <w:sdtPr>
          <w:rPr>
            <w:rFonts w:ascii="Aptos" w:eastAsia="Aptos" w:hAnsi="Aptos" w:cs="Aptos"/>
            <w:color w:val="7C7C81"/>
          </w:rPr>
          <w:id w:val="-466901520"/>
          <w14:checkbox>
            <w14:checked w14:val="0"/>
            <w14:checkedState w14:val="2612" w14:font="MS Gothic"/>
            <w14:uncheckedState w14:val="2610" w14:font="MS Gothic"/>
          </w14:checkbox>
        </w:sdtPr>
        <w:sdtContent>
          <w:r w:rsidR="00D86FC0">
            <w:rPr>
              <w:rFonts w:ascii="MS Gothic" w:eastAsia="MS Gothic" w:hAnsi="MS Gothic" w:cs="Aptos" w:hint="eastAsia"/>
              <w:color w:val="7C7C81"/>
            </w:rPr>
            <w:t>☐</w:t>
          </w:r>
        </w:sdtContent>
      </w:sdt>
      <w:r w:rsidR="00D86FC0" w:rsidRPr="00D86FC0">
        <w:rPr>
          <w:rFonts w:ascii="Aptos" w:eastAsia="Aptos" w:hAnsi="Aptos" w:cs="Aptos"/>
          <w:color w:val="7C7C81"/>
        </w:rPr>
        <w:t xml:space="preserve">  How open am I to feedback?</w:t>
      </w:r>
      <w:r w:rsidR="0006570C">
        <w:rPr>
          <w:rFonts w:ascii="Aptos" w:eastAsia="Aptos" w:hAnsi="Aptos" w:cs="Aptos"/>
          <w:color w:val="7C7C81"/>
        </w:rPr>
        <w:t xml:space="preserve"> </w:t>
      </w:r>
      <w:r w:rsidR="00D86FC0" w:rsidRPr="00D86FC0">
        <w:rPr>
          <w:rFonts w:ascii="Aptos" w:eastAsia="Aptos" w:hAnsi="Aptos" w:cs="Aptos"/>
          <w:color w:val="7C7C81"/>
        </w:rPr>
        <w:t>Do I genuinely invite challenge, or do I subtly signal that I would rather not hear it? The person across from me will read this instantly.</w:t>
      </w:r>
    </w:p>
    <w:p w14:paraId="20723AD5" w14:textId="6B38A1A9" w:rsidR="00F57350" w:rsidRDefault="00000000" w:rsidP="00F57350">
      <w:pPr>
        <w:spacing w:after="160" w:line="264" w:lineRule="auto"/>
        <w:rPr>
          <w:rFonts w:ascii="Aptos" w:eastAsia="Aptos" w:hAnsi="Aptos" w:cs="Aptos"/>
          <w:color w:val="7C7C81"/>
        </w:rPr>
      </w:pPr>
      <w:sdt>
        <w:sdtPr>
          <w:rPr>
            <w:rFonts w:ascii="Aptos" w:eastAsia="Aptos" w:hAnsi="Aptos" w:cs="Aptos"/>
            <w:color w:val="7C7C81"/>
          </w:rPr>
          <w:id w:val="451220605"/>
          <w14:checkbox>
            <w14:checked w14:val="0"/>
            <w14:checkedState w14:val="2612" w14:font="MS Gothic"/>
            <w14:uncheckedState w14:val="2610" w14:font="MS Gothic"/>
          </w14:checkbox>
        </w:sdtPr>
        <w:sdtContent>
          <w:r w:rsidR="00D86FC0">
            <w:rPr>
              <w:rFonts w:ascii="MS Gothic" w:eastAsia="MS Gothic" w:hAnsi="MS Gothic" w:cs="Aptos" w:hint="eastAsia"/>
              <w:color w:val="7C7C81"/>
            </w:rPr>
            <w:t>☐</w:t>
          </w:r>
        </w:sdtContent>
      </w:sdt>
      <w:r w:rsidR="00D86FC0" w:rsidRPr="00D86FC0">
        <w:rPr>
          <w:rFonts w:ascii="Aptos" w:eastAsia="Aptos" w:hAnsi="Aptos" w:cs="Aptos"/>
          <w:color w:val="7C7C81"/>
        </w:rPr>
        <w:t xml:space="preserve">  What example am I setting?</w:t>
      </w:r>
      <w:r w:rsidR="0006570C">
        <w:rPr>
          <w:rFonts w:ascii="Aptos" w:eastAsia="Aptos" w:hAnsi="Aptos" w:cs="Aptos"/>
          <w:color w:val="7C7C81"/>
        </w:rPr>
        <w:t xml:space="preserve"> </w:t>
      </w:r>
      <w:r w:rsidR="00D86FC0" w:rsidRPr="00D86FC0">
        <w:rPr>
          <w:rFonts w:ascii="Aptos" w:eastAsia="Aptos" w:hAnsi="Aptos" w:cs="Aptos"/>
          <w:color w:val="7C7C81"/>
        </w:rPr>
        <w:t>Have I shared my own 360 or development areas openly with my team? Do I model the vulnerability I am about to ask for?</w:t>
      </w:r>
    </w:p>
    <w:p w14:paraId="29171075" w14:textId="1C7F711E" w:rsidR="00F57350" w:rsidRDefault="00000000" w:rsidP="00F57350">
      <w:pPr>
        <w:spacing w:after="160" w:line="264" w:lineRule="auto"/>
        <w:rPr>
          <w:rFonts w:ascii="Aptos" w:eastAsia="Aptos" w:hAnsi="Aptos" w:cs="Aptos"/>
          <w:color w:val="7C7C81"/>
        </w:rPr>
      </w:pPr>
      <w:sdt>
        <w:sdtPr>
          <w:rPr>
            <w:rFonts w:ascii="Aptos" w:eastAsia="Aptos" w:hAnsi="Aptos" w:cs="Aptos"/>
            <w:color w:val="7C7C81"/>
          </w:rPr>
          <w:id w:val="163904436"/>
          <w14:checkbox>
            <w14:checked w14:val="0"/>
            <w14:checkedState w14:val="2612" w14:font="MS Gothic"/>
            <w14:uncheckedState w14:val="2610" w14:font="MS Gothic"/>
          </w14:checkbox>
        </w:sdtPr>
        <w:sdtContent>
          <w:r w:rsidR="00D86FC0">
            <w:rPr>
              <w:rFonts w:ascii="MS Gothic" w:eastAsia="MS Gothic" w:hAnsi="MS Gothic" w:cs="Aptos" w:hint="eastAsia"/>
              <w:color w:val="7C7C81"/>
            </w:rPr>
            <w:t>☐</w:t>
          </w:r>
        </w:sdtContent>
      </w:sdt>
      <w:r w:rsidR="00D86FC0" w:rsidRPr="00D86FC0">
        <w:rPr>
          <w:rFonts w:ascii="Aptos" w:eastAsia="Aptos" w:hAnsi="Aptos" w:cs="Aptos"/>
          <w:color w:val="7C7C81"/>
        </w:rPr>
        <w:t xml:space="preserve">  Have I acted on my own development feedback?</w:t>
      </w:r>
      <w:r w:rsidR="0006570C">
        <w:rPr>
          <w:rFonts w:ascii="Aptos" w:eastAsia="Aptos" w:hAnsi="Aptos" w:cs="Aptos"/>
          <w:color w:val="7C7C81"/>
        </w:rPr>
        <w:t xml:space="preserve"> </w:t>
      </w:r>
      <w:r w:rsidR="00D86FC0" w:rsidRPr="00D86FC0">
        <w:rPr>
          <w:rFonts w:ascii="Aptos" w:eastAsia="Aptos" w:hAnsi="Aptos" w:cs="Aptos"/>
          <w:color w:val="7C7C81"/>
        </w:rPr>
        <w:t xml:space="preserve">Can I point to something I have changed </w:t>
      </w:r>
      <w:proofErr w:type="gramStart"/>
      <w:r w:rsidR="00D86FC0" w:rsidRPr="00D86FC0">
        <w:rPr>
          <w:rFonts w:ascii="Aptos" w:eastAsia="Aptos" w:hAnsi="Aptos" w:cs="Aptos"/>
          <w:color w:val="7C7C81"/>
        </w:rPr>
        <w:t>as a result of</w:t>
      </w:r>
      <w:proofErr w:type="gramEnd"/>
      <w:r w:rsidR="00D86FC0" w:rsidRPr="00D86FC0">
        <w:rPr>
          <w:rFonts w:ascii="Aptos" w:eastAsia="Aptos" w:hAnsi="Aptos" w:cs="Aptos"/>
          <w:color w:val="7C7C81"/>
        </w:rPr>
        <w:t xml:space="preserve"> feedback? If I have not acted on mine, why would I expect them to act on theirs?</w:t>
      </w:r>
    </w:p>
    <w:p w14:paraId="472B6A8B" w14:textId="77777777" w:rsidR="0006570C" w:rsidRDefault="0006570C">
      <w:pPr>
        <w:rPr>
          <w:rFonts w:ascii="Aptos" w:eastAsia="Aptos" w:hAnsi="Aptos" w:cs="Aptos"/>
          <w:color w:val="62A3DE"/>
        </w:rPr>
      </w:pPr>
      <w:r>
        <w:rPr>
          <w:rFonts w:ascii="Aptos" w:eastAsia="Aptos" w:hAnsi="Aptos" w:cs="Aptos"/>
          <w:color w:val="62A3DE"/>
        </w:rPr>
        <w:br w:type="page"/>
      </w:r>
    </w:p>
    <w:p w14:paraId="39BF58C0" w14:textId="60235973" w:rsidR="00B15247" w:rsidRDefault="00983AF3" w:rsidP="00F57350">
      <w:pPr>
        <w:spacing w:after="160" w:line="264" w:lineRule="auto"/>
      </w:pPr>
      <w:r>
        <w:rPr>
          <w:rFonts w:ascii="Aptos" w:eastAsia="Aptos" w:hAnsi="Aptos" w:cs="Aptos"/>
          <w:color w:val="62A3DE"/>
        </w:rPr>
        <w:lastRenderedPageBreak/>
        <w:t xml:space="preserve">▪ </w:t>
      </w:r>
      <w:r>
        <w:rPr>
          <w:rFonts w:ascii="Aptos" w:eastAsia="Aptos" w:hAnsi="Aptos" w:cs="Aptos"/>
          <w:b/>
          <w:bCs/>
          <w:color w:val="7C7C81"/>
        </w:rPr>
        <w:t>Before the Debrief</w:t>
      </w:r>
    </w:p>
    <w:p w14:paraId="39BF58C1" w14:textId="4A1C4430" w:rsidR="00B15247" w:rsidRDefault="00000000">
      <w:pPr>
        <w:spacing w:after="160" w:line="264" w:lineRule="auto"/>
      </w:pPr>
      <w:sdt>
        <w:sdtPr>
          <w:rPr>
            <w:rFonts w:ascii="Aptos" w:eastAsia="Aptos" w:hAnsi="Aptos" w:cs="Aptos"/>
            <w:color w:val="7C7C81"/>
          </w:rPr>
          <w:id w:val="-995726017"/>
          <w14:checkbox>
            <w14:checked w14:val="0"/>
            <w14:checkedState w14:val="2612" w14:font="MS Gothic"/>
            <w14:uncheckedState w14:val="2610" w14:font="MS Gothic"/>
          </w14:checkbox>
        </w:sdtPr>
        <w:sdtContent>
          <w:r w:rsidR="006E1E68">
            <w:rPr>
              <w:rFonts w:ascii="MS Gothic" w:eastAsia="MS Gothic" w:hAnsi="MS Gothic" w:cs="Aptos" w:hint="eastAsia"/>
              <w:color w:val="7C7C81"/>
            </w:rPr>
            <w:t>☐</w:t>
          </w:r>
        </w:sdtContent>
      </w:sdt>
      <w:r w:rsidR="00983AF3">
        <w:rPr>
          <w:rFonts w:ascii="Aptos" w:eastAsia="Aptos" w:hAnsi="Aptos" w:cs="Aptos"/>
          <w:color w:val="7C7C81"/>
        </w:rPr>
        <w:t xml:space="preserve">  Allow the individual at least 48 hours to read the report before the debrief conversation - do not hand it to them and immediately discuss it</w:t>
      </w:r>
    </w:p>
    <w:p w14:paraId="39BF58C2" w14:textId="7087D109" w:rsidR="00B15247" w:rsidRDefault="00000000">
      <w:pPr>
        <w:spacing w:after="160" w:line="264" w:lineRule="auto"/>
      </w:pPr>
      <w:sdt>
        <w:sdtPr>
          <w:rPr>
            <w:rFonts w:ascii="Aptos" w:eastAsia="Aptos" w:hAnsi="Aptos" w:cs="Aptos"/>
            <w:color w:val="7C7C81"/>
          </w:rPr>
          <w:id w:val="689108254"/>
          <w14:checkbox>
            <w14:checked w14:val="0"/>
            <w14:checkedState w14:val="2612" w14:font="MS Gothic"/>
            <w14:uncheckedState w14:val="2610" w14:font="MS Gothic"/>
          </w14:checkbox>
        </w:sdtPr>
        <w:sdtContent>
          <w:r w:rsidR="006E1E68">
            <w:rPr>
              <w:rFonts w:ascii="MS Gothic" w:eastAsia="MS Gothic" w:hAnsi="MS Gothic" w:cs="Aptos" w:hint="eastAsia"/>
              <w:color w:val="7C7C81"/>
            </w:rPr>
            <w:t>☐</w:t>
          </w:r>
        </w:sdtContent>
      </w:sdt>
      <w:r w:rsidR="00983AF3">
        <w:rPr>
          <w:rFonts w:ascii="Aptos" w:eastAsia="Aptos" w:hAnsi="Aptos" w:cs="Aptos"/>
          <w:color w:val="7C7C81"/>
        </w:rPr>
        <w:t xml:space="preserve">  Provide a simple framework for reading the report (see Part 4) so they know how to approach it</w:t>
      </w:r>
    </w:p>
    <w:p w14:paraId="39BF58C3" w14:textId="2AA209F9" w:rsidR="00B15247" w:rsidRDefault="00000000">
      <w:pPr>
        <w:spacing w:after="160" w:line="264" w:lineRule="auto"/>
      </w:pPr>
      <w:sdt>
        <w:sdtPr>
          <w:rPr>
            <w:rFonts w:ascii="Aptos" w:eastAsia="Aptos" w:hAnsi="Aptos" w:cs="Aptos"/>
            <w:color w:val="7C7C81"/>
          </w:rPr>
          <w:id w:val="-1675648404"/>
          <w14:checkbox>
            <w14:checked w14:val="0"/>
            <w14:checkedState w14:val="2612" w14:font="MS Gothic"/>
            <w14:uncheckedState w14:val="2610" w14:font="MS Gothic"/>
          </w14:checkbox>
        </w:sdtPr>
        <w:sdtContent>
          <w:r w:rsidR="006E1E68">
            <w:rPr>
              <w:rFonts w:ascii="MS Gothic" w:eastAsia="MS Gothic" w:hAnsi="MS Gothic" w:cs="Aptos" w:hint="eastAsia"/>
              <w:color w:val="7C7C81"/>
            </w:rPr>
            <w:t>☐</w:t>
          </w:r>
        </w:sdtContent>
      </w:sdt>
      <w:r w:rsidR="00983AF3">
        <w:rPr>
          <w:rFonts w:ascii="Aptos" w:eastAsia="Aptos" w:hAnsi="Aptos" w:cs="Aptos"/>
          <w:color w:val="7C7C81"/>
        </w:rPr>
        <w:t xml:space="preserve">  Brief them that the debrief is a conversation, not a judgement - they will not be expected to justify or explain every score</w:t>
      </w:r>
    </w:p>
    <w:p w14:paraId="39BF58C4" w14:textId="1D0C9AC4" w:rsidR="00B15247" w:rsidRDefault="00000000">
      <w:pPr>
        <w:spacing w:after="160" w:line="264" w:lineRule="auto"/>
      </w:pPr>
      <w:sdt>
        <w:sdtPr>
          <w:rPr>
            <w:rFonts w:ascii="Aptos" w:eastAsia="Aptos" w:hAnsi="Aptos" w:cs="Aptos"/>
            <w:color w:val="7C7C81"/>
          </w:rPr>
          <w:id w:val="-515077997"/>
          <w14:checkbox>
            <w14:checked w14:val="0"/>
            <w14:checkedState w14:val="2612" w14:font="MS Gothic"/>
            <w14:uncheckedState w14:val="2610" w14:font="MS Gothic"/>
          </w14:checkbox>
        </w:sdtPr>
        <w:sdtContent>
          <w:r w:rsidR="006E1E68">
            <w:rPr>
              <w:rFonts w:ascii="MS Gothic" w:eastAsia="MS Gothic" w:hAnsi="MS Gothic" w:cs="Aptos" w:hint="eastAsia"/>
              <w:color w:val="7C7C81"/>
            </w:rPr>
            <w:t>☐</w:t>
          </w:r>
        </w:sdtContent>
      </w:sdt>
      <w:r w:rsidR="00983AF3">
        <w:rPr>
          <w:rFonts w:ascii="Aptos" w:eastAsia="Aptos" w:hAnsi="Aptos" w:cs="Aptos"/>
          <w:color w:val="7C7C81"/>
        </w:rPr>
        <w:t xml:space="preserve">  Hold the debrief in a private, unhurried space - allow at least 60-90 minutes</w:t>
      </w:r>
    </w:p>
    <w:p w14:paraId="39BF58C5" w14:textId="5E79B43A" w:rsidR="00B15247" w:rsidRDefault="00000000">
      <w:pPr>
        <w:spacing w:after="160" w:line="264" w:lineRule="auto"/>
      </w:pPr>
      <w:sdt>
        <w:sdtPr>
          <w:rPr>
            <w:rFonts w:ascii="Aptos" w:eastAsia="Aptos" w:hAnsi="Aptos" w:cs="Aptos"/>
            <w:color w:val="7C7C81"/>
          </w:rPr>
          <w:id w:val="2115626314"/>
          <w14:checkbox>
            <w14:checked w14:val="0"/>
            <w14:checkedState w14:val="2612" w14:font="MS Gothic"/>
            <w14:uncheckedState w14:val="2610" w14:font="MS Gothic"/>
          </w14:checkbox>
        </w:sdtPr>
        <w:sdtContent>
          <w:r w:rsidR="006E1E68">
            <w:rPr>
              <w:rFonts w:ascii="MS Gothic" w:eastAsia="MS Gothic" w:hAnsi="MS Gothic" w:cs="Aptos" w:hint="eastAsia"/>
              <w:color w:val="7C7C81"/>
            </w:rPr>
            <w:t>☐</w:t>
          </w:r>
        </w:sdtContent>
      </w:sdt>
      <w:r w:rsidR="00983AF3">
        <w:rPr>
          <w:rFonts w:ascii="Aptos" w:eastAsia="Aptos" w:hAnsi="Aptos" w:cs="Aptos"/>
          <w:color w:val="7C7C81"/>
        </w:rPr>
        <w:t xml:space="preserve">  Prepare your own reading of the report before the conversation - identify the patterns, gaps and qualitative themes you want to explore</w:t>
      </w:r>
    </w:p>
    <w:p w14:paraId="39BF58C6" w14:textId="77777777" w:rsidR="00B15247" w:rsidRDefault="00983AF3">
      <w:pPr>
        <w:keepNext/>
        <w:keepLines/>
        <w:spacing w:before="220" w:after="100"/>
      </w:pPr>
      <w:r>
        <w:rPr>
          <w:rFonts w:ascii="Aptos" w:eastAsia="Aptos" w:hAnsi="Aptos" w:cs="Aptos"/>
          <w:color w:val="62A3DE"/>
        </w:rPr>
        <w:t xml:space="preserve">▪ </w:t>
      </w:r>
      <w:r>
        <w:rPr>
          <w:rFonts w:ascii="Aptos" w:eastAsia="Aptos" w:hAnsi="Aptos" w:cs="Aptos"/>
          <w:b/>
          <w:bCs/>
          <w:color w:val="7C7C81"/>
        </w:rPr>
        <w:t>The Debrief Conversation - A Practical Framework</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1480"/>
        <w:gridCol w:w="8148"/>
      </w:tblGrid>
      <w:tr w:rsidR="00B15247" w14:paraId="39BF58C9" w14:textId="77777777" w:rsidTr="0006570C">
        <w:trPr>
          <w:cantSplit/>
          <w:tblHeader/>
        </w:trPr>
        <w:tc>
          <w:tcPr>
            <w:tcW w:w="763" w:type="pct"/>
            <w:tcBorders>
              <w:bottom w:val="single" w:sz="10" w:space="0" w:color="62A3DE"/>
            </w:tcBorders>
            <w:shd w:val="clear" w:color="auto" w:fill="62A3DE"/>
            <w:tcMar>
              <w:top w:w="60" w:type="dxa"/>
              <w:left w:w="130" w:type="dxa"/>
              <w:bottom w:w="60" w:type="dxa"/>
              <w:right w:w="120" w:type="dxa"/>
            </w:tcMar>
          </w:tcPr>
          <w:p w14:paraId="39BF58C7" w14:textId="77777777" w:rsidR="00B15247" w:rsidRPr="006E1E68" w:rsidRDefault="00983AF3" w:rsidP="006E1E68">
            <w:pPr>
              <w:spacing w:after="20" w:line="252" w:lineRule="auto"/>
              <w:jc w:val="center"/>
              <w:rPr>
                <w:color w:val="FFFFFF" w:themeColor="background1"/>
              </w:rPr>
            </w:pPr>
            <w:r w:rsidRPr="006E1E68">
              <w:rPr>
                <w:rFonts w:ascii="Aptos" w:eastAsia="Aptos" w:hAnsi="Aptos" w:cs="Aptos"/>
                <w:b/>
                <w:bCs/>
                <w:color w:val="FFFFFF" w:themeColor="background1"/>
                <w:spacing w:val="6"/>
              </w:rPr>
              <w:t>STAGE</w:t>
            </w:r>
          </w:p>
        </w:tc>
        <w:tc>
          <w:tcPr>
            <w:tcW w:w="4237" w:type="pct"/>
            <w:tcBorders>
              <w:bottom w:val="single" w:sz="10" w:space="0" w:color="62A3DE"/>
            </w:tcBorders>
            <w:shd w:val="clear" w:color="auto" w:fill="62A3DE"/>
            <w:tcMar>
              <w:top w:w="60" w:type="dxa"/>
              <w:left w:w="130" w:type="dxa"/>
              <w:bottom w:w="60" w:type="dxa"/>
              <w:right w:w="120" w:type="dxa"/>
            </w:tcMar>
          </w:tcPr>
          <w:p w14:paraId="39BF58C8" w14:textId="77777777" w:rsidR="00B15247" w:rsidRPr="006E1E68" w:rsidRDefault="00983AF3" w:rsidP="006E1E68">
            <w:pPr>
              <w:spacing w:after="20" w:line="252" w:lineRule="auto"/>
              <w:jc w:val="center"/>
              <w:rPr>
                <w:color w:val="FFFFFF" w:themeColor="background1"/>
              </w:rPr>
            </w:pPr>
            <w:r w:rsidRPr="006E1E68">
              <w:rPr>
                <w:rFonts w:ascii="Aptos" w:eastAsia="Aptos" w:hAnsi="Aptos" w:cs="Aptos"/>
                <w:b/>
                <w:bCs/>
                <w:color w:val="FFFFFF" w:themeColor="background1"/>
                <w:spacing w:val="6"/>
              </w:rPr>
              <w:t>GUIDANCE AND SUGGESTED LANGUAGE</w:t>
            </w:r>
          </w:p>
        </w:tc>
      </w:tr>
      <w:tr w:rsidR="00B15247" w14:paraId="39BF58CC" w14:textId="77777777" w:rsidTr="004C19BA">
        <w:trPr>
          <w:cantSplit/>
        </w:trPr>
        <w:tc>
          <w:tcPr>
            <w:tcW w:w="763" w:type="pct"/>
            <w:tcBorders>
              <w:bottom w:val="single" w:sz="4" w:space="0" w:color="E1E0DE"/>
            </w:tcBorders>
            <w:shd w:val="clear" w:color="auto" w:fill="62A3DE"/>
            <w:tcMar>
              <w:top w:w="60" w:type="dxa"/>
              <w:left w:w="130" w:type="dxa"/>
              <w:bottom w:w="60" w:type="dxa"/>
              <w:right w:w="120" w:type="dxa"/>
            </w:tcMar>
          </w:tcPr>
          <w:p w14:paraId="39BF58CA" w14:textId="77777777" w:rsidR="00B15247" w:rsidRPr="004C19BA" w:rsidRDefault="00983AF3">
            <w:pPr>
              <w:spacing w:after="20" w:line="252" w:lineRule="auto"/>
              <w:rPr>
                <w:color w:val="FFFFFF" w:themeColor="background1"/>
              </w:rPr>
            </w:pPr>
            <w:r w:rsidRPr="004C19BA">
              <w:rPr>
                <w:rFonts w:ascii="Aptos" w:eastAsia="Aptos" w:hAnsi="Aptos" w:cs="Aptos"/>
                <w:b/>
                <w:bCs/>
                <w:color w:val="FFFFFF" w:themeColor="background1"/>
              </w:rPr>
              <w:t>Open</w:t>
            </w:r>
          </w:p>
        </w:tc>
        <w:tc>
          <w:tcPr>
            <w:tcW w:w="4237" w:type="pct"/>
            <w:tcBorders>
              <w:bottom w:val="single" w:sz="4" w:space="0" w:color="E1E0DE"/>
            </w:tcBorders>
            <w:tcMar>
              <w:top w:w="60" w:type="dxa"/>
              <w:left w:w="130" w:type="dxa"/>
              <w:bottom w:w="60" w:type="dxa"/>
              <w:right w:w="120" w:type="dxa"/>
            </w:tcMar>
          </w:tcPr>
          <w:p w14:paraId="39BF58CB" w14:textId="77777777" w:rsidR="00B15247" w:rsidRDefault="00983AF3">
            <w:pPr>
              <w:spacing w:after="20" w:line="252" w:lineRule="auto"/>
            </w:pPr>
            <w:r>
              <w:rPr>
                <w:rFonts w:ascii="Aptos" w:eastAsia="Aptos" w:hAnsi="Aptos" w:cs="Aptos"/>
                <w:color w:val="7C7C81"/>
              </w:rPr>
              <w:t>"Before we look at the report together - what was it like to read it? What was your first reaction?" Let them speak first. Do not assume you know how they have received it.</w:t>
            </w:r>
          </w:p>
        </w:tc>
      </w:tr>
      <w:tr w:rsidR="00B15247" w14:paraId="39BF58CF" w14:textId="77777777" w:rsidTr="004C19BA">
        <w:trPr>
          <w:cantSplit/>
        </w:trPr>
        <w:tc>
          <w:tcPr>
            <w:tcW w:w="763" w:type="pct"/>
            <w:tcBorders>
              <w:bottom w:val="single" w:sz="4" w:space="0" w:color="E1E0DE"/>
            </w:tcBorders>
            <w:shd w:val="clear" w:color="auto" w:fill="62A3DE"/>
            <w:tcMar>
              <w:top w:w="60" w:type="dxa"/>
              <w:left w:w="130" w:type="dxa"/>
              <w:bottom w:w="60" w:type="dxa"/>
              <w:right w:w="120" w:type="dxa"/>
            </w:tcMar>
          </w:tcPr>
          <w:p w14:paraId="39BF58CD" w14:textId="77777777" w:rsidR="00B15247" w:rsidRPr="004C19BA" w:rsidRDefault="00983AF3">
            <w:pPr>
              <w:spacing w:after="20" w:line="252" w:lineRule="auto"/>
              <w:rPr>
                <w:color w:val="FFFFFF" w:themeColor="background1"/>
              </w:rPr>
            </w:pPr>
            <w:r w:rsidRPr="004C19BA">
              <w:rPr>
                <w:rFonts w:ascii="Aptos" w:eastAsia="Aptos" w:hAnsi="Aptos" w:cs="Aptos"/>
                <w:b/>
                <w:bCs/>
                <w:color w:val="FFFFFF" w:themeColor="background1"/>
              </w:rPr>
              <w:t>Strengths first</w:t>
            </w:r>
          </w:p>
        </w:tc>
        <w:tc>
          <w:tcPr>
            <w:tcW w:w="4237" w:type="pct"/>
            <w:tcBorders>
              <w:bottom w:val="single" w:sz="4" w:space="0" w:color="E1E0DE"/>
            </w:tcBorders>
            <w:tcMar>
              <w:top w:w="60" w:type="dxa"/>
              <w:left w:w="130" w:type="dxa"/>
              <w:bottom w:w="60" w:type="dxa"/>
              <w:right w:w="120" w:type="dxa"/>
            </w:tcMar>
          </w:tcPr>
          <w:p w14:paraId="39BF58CE" w14:textId="77777777" w:rsidR="00B15247" w:rsidRDefault="00983AF3">
            <w:pPr>
              <w:spacing w:after="20" w:line="252" w:lineRule="auto"/>
            </w:pPr>
            <w:r>
              <w:rPr>
                <w:rFonts w:ascii="Aptos" w:eastAsia="Aptos" w:hAnsi="Aptos" w:cs="Aptos"/>
                <w:color w:val="7C7C81"/>
              </w:rPr>
              <w:t>"Before we look at any development areas - what stood out to you as a genuine strength? Where did the feedback confirm something positive that you might not have fully recognised in yourself?" This is not flattery - it is how brains process feedback. Strengths first creates openness.</w:t>
            </w:r>
          </w:p>
        </w:tc>
      </w:tr>
      <w:tr w:rsidR="00B15247" w14:paraId="39BF58D2" w14:textId="77777777" w:rsidTr="004C19BA">
        <w:trPr>
          <w:cantSplit/>
        </w:trPr>
        <w:tc>
          <w:tcPr>
            <w:tcW w:w="763" w:type="pct"/>
            <w:tcBorders>
              <w:bottom w:val="single" w:sz="4" w:space="0" w:color="E1E0DE"/>
            </w:tcBorders>
            <w:shd w:val="clear" w:color="auto" w:fill="62A3DE"/>
            <w:tcMar>
              <w:top w:w="60" w:type="dxa"/>
              <w:left w:w="130" w:type="dxa"/>
              <w:bottom w:w="60" w:type="dxa"/>
              <w:right w:w="120" w:type="dxa"/>
            </w:tcMar>
          </w:tcPr>
          <w:p w14:paraId="39BF58D0" w14:textId="77777777" w:rsidR="00B15247" w:rsidRPr="004C19BA" w:rsidRDefault="00983AF3">
            <w:pPr>
              <w:spacing w:after="20" w:line="252" w:lineRule="auto"/>
              <w:rPr>
                <w:color w:val="FFFFFF" w:themeColor="background1"/>
              </w:rPr>
            </w:pPr>
            <w:r w:rsidRPr="004C19BA">
              <w:rPr>
                <w:rFonts w:ascii="Aptos" w:eastAsia="Aptos" w:hAnsi="Aptos" w:cs="Aptos"/>
                <w:b/>
                <w:bCs/>
                <w:color w:val="FFFFFF" w:themeColor="background1"/>
              </w:rPr>
              <w:t>The self-others gap</w:t>
            </w:r>
          </w:p>
        </w:tc>
        <w:tc>
          <w:tcPr>
            <w:tcW w:w="4237" w:type="pct"/>
            <w:tcBorders>
              <w:bottom w:val="single" w:sz="4" w:space="0" w:color="E1E0DE"/>
            </w:tcBorders>
            <w:tcMar>
              <w:top w:w="60" w:type="dxa"/>
              <w:left w:w="130" w:type="dxa"/>
              <w:bottom w:w="60" w:type="dxa"/>
              <w:right w:w="120" w:type="dxa"/>
            </w:tcMar>
          </w:tcPr>
          <w:p w14:paraId="39BF58D1" w14:textId="77777777" w:rsidR="00B15247" w:rsidRDefault="00983AF3">
            <w:pPr>
              <w:spacing w:after="20" w:line="252" w:lineRule="auto"/>
            </w:pPr>
            <w:r>
              <w:rPr>
                <w:rFonts w:ascii="Aptos" w:eastAsia="Aptos" w:hAnsi="Aptos" w:cs="Aptos"/>
                <w:color w:val="7C7C81"/>
              </w:rPr>
              <w:t>"I noticed that your self-rating here was quite different from how others experienced it. What do you make of that? Does anything spring to mind that might explain it?" Be curious, not diagnostic. Let them form their own interpretation.</w:t>
            </w:r>
          </w:p>
        </w:tc>
      </w:tr>
      <w:tr w:rsidR="00B15247" w14:paraId="39BF58D5" w14:textId="77777777" w:rsidTr="004C19BA">
        <w:trPr>
          <w:cantSplit/>
        </w:trPr>
        <w:tc>
          <w:tcPr>
            <w:tcW w:w="763" w:type="pct"/>
            <w:tcBorders>
              <w:bottom w:val="single" w:sz="4" w:space="0" w:color="E1E0DE"/>
            </w:tcBorders>
            <w:shd w:val="clear" w:color="auto" w:fill="62A3DE"/>
            <w:tcMar>
              <w:top w:w="60" w:type="dxa"/>
              <w:left w:w="130" w:type="dxa"/>
              <w:bottom w:w="60" w:type="dxa"/>
              <w:right w:w="120" w:type="dxa"/>
            </w:tcMar>
          </w:tcPr>
          <w:p w14:paraId="39BF58D3" w14:textId="77777777" w:rsidR="00B15247" w:rsidRPr="004C19BA" w:rsidRDefault="00983AF3">
            <w:pPr>
              <w:spacing w:after="20" w:line="252" w:lineRule="auto"/>
              <w:rPr>
                <w:color w:val="FFFFFF" w:themeColor="background1"/>
              </w:rPr>
            </w:pPr>
            <w:r w:rsidRPr="004C19BA">
              <w:rPr>
                <w:rFonts w:ascii="Aptos" w:eastAsia="Aptos" w:hAnsi="Aptos" w:cs="Aptos"/>
                <w:b/>
                <w:bCs/>
                <w:color w:val="FFFFFF" w:themeColor="background1"/>
              </w:rPr>
              <w:t>Development themes</w:t>
            </w:r>
          </w:p>
        </w:tc>
        <w:tc>
          <w:tcPr>
            <w:tcW w:w="4237" w:type="pct"/>
            <w:tcBorders>
              <w:bottom w:val="single" w:sz="4" w:space="0" w:color="E1E0DE"/>
            </w:tcBorders>
            <w:tcMar>
              <w:top w:w="60" w:type="dxa"/>
              <w:left w:w="130" w:type="dxa"/>
              <w:bottom w:w="60" w:type="dxa"/>
              <w:right w:w="120" w:type="dxa"/>
            </w:tcMar>
          </w:tcPr>
          <w:p w14:paraId="39BF58D4" w14:textId="77777777" w:rsidR="00B15247" w:rsidRDefault="00983AF3">
            <w:pPr>
              <w:spacing w:after="20" w:line="252" w:lineRule="auto"/>
            </w:pPr>
            <w:r>
              <w:rPr>
                <w:rFonts w:ascii="Aptos" w:eastAsia="Aptos" w:hAnsi="Aptos" w:cs="Aptos"/>
                <w:color w:val="7C7C81"/>
              </w:rPr>
              <w:t>"Looking at the whole picture - what feel like the two or three most important themes for you to focus on? Not necessarily the lowest scores - but the ones that feel most meaningful and most within your control to develop." Their themes. Not yours.</w:t>
            </w:r>
          </w:p>
        </w:tc>
      </w:tr>
      <w:tr w:rsidR="00B15247" w14:paraId="39BF58D8" w14:textId="77777777" w:rsidTr="004C19BA">
        <w:trPr>
          <w:cantSplit/>
          <w:trHeight w:val="670"/>
        </w:trPr>
        <w:tc>
          <w:tcPr>
            <w:tcW w:w="763" w:type="pct"/>
            <w:tcBorders>
              <w:bottom w:val="single" w:sz="4" w:space="0" w:color="E1E0DE"/>
            </w:tcBorders>
            <w:shd w:val="clear" w:color="auto" w:fill="62A3DE"/>
            <w:tcMar>
              <w:top w:w="60" w:type="dxa"/>
              <w:left w:w="130" w:type="dxa"/>
              <w:bottom w:w="60" w:type="dxa"/>
              <w:right w:w="120" w:type="dxa"/>
            </w:tcMar>
          </w:tcPr>
          <w:p w14:paraId="39BF58D6" w14:textId="77777777" w:rsidR="00B15247" w:rsidRPr="004C19BA" w:rsidRDefault="00983AF3">
            <w:pPr>
              <w:spacing w:after="20" w:line="252" w:lineRule="auto"/>
              <w:rPr>
                <w:color w:val="FFFFFF" w:themeColor="background1"/>
              </w:rPr>
            </w:pPr>
            <w:r w:rsidRPr="004C19BA">
              <w:rPr>
                <w:rFonts w:ascii="Aptos" w:eastAsia="Aptos" w:hAnsi="Aptos" w:cs="Aptos"/>
                <w:b/>
                <w:bCs/>
                <w:color w:val="FFFFFF" w:themeColor="background1"/>
              </w:rPr>
              <w:t>Exploring a specific area</w:t>
            </w:r>
          </w:p>
        </w:tc>
        <w:tc>
          <w:tcPr>
            <w:tcW w:w="4237" w:type="pct"/>
            <w:tcBorders>
              <w:bottom w:val="single" w:sz="4" w:space="0" w:color="E1E0DE"/>
            </w:tcBorders>
            <w:tcMar>
              <w:top w:w="60" w:type="dxa"/>
              <w:left w:w="130" w:type="dxa"/>
              <w:bottom w:w="60" w:type="dxa"/>
              <w:right w:w="120" w:type="dxa"/>
            </w:tcMar>
          </w:tcPr>
          <w:p w14:paraId="39BF58D7" w14:textId="52D3BBB8" w:rsidR="004C19BA" w:rsidRPr="004C19BA" w:rsidRDefault="00983AF3">
            <w:pPr>
              <w:spacing w:after="20" w:line="252" w:lineRule="auto"/>
              <w:rPr>
                <w:rFonts w:ascii="Aptos" w:eastAsia="Aptos" w:hAnsi="Aptos" w:cs="Aptos"/>
                <w:color w:val="7C7C81"/>
              </w:rPr>
            </w:pPr>
            <w:r>
              <w:rPr>
                <w:rFonts w:ascii="Aptos" w:eastAsia="Aptos" w:hAnsi="Aptos" w:cs="Aptos"/>
                <w:color w:val="7C7C81"/>
              </w:rPr>
              <w:t>"Tell me a bit more about [specific theme]. What do you think is driving that pattern?" Listen before advising. Ask "what else?" at least once.</w:t>
            </w:r>
          </w:p>
        </w:tc>
      </w:tr>
      <w:tr w:rsidR="00B15247" w14:paraId="39BF58DB" w14:textId="77777777" w:rsidTr="004C19BA">
        <w:trPr>
          <w:cantSplit/>
        </w:trPr>
        <w:tc>
          <w:tcPr>
            <w:tcW w:w="763" w:type="pct"/>
            <w:tcBorders>
              <w:bottom w:val="single" w:sz="4" w:space="0" w:color="E1E0DE"/>
            </w:tcBorders>
            <w:shd w:val="clear" w:color="auto" w:fill="62A3DE"/>
            <w:tcMar>
              <w:top w:w="60" w:type="dxa"/>
              <w:left w:w="130" w:type="dxa"/>
              <w:bottom w:w="60" w:type="dxa"/>
              <w:right w:w="120" w:type="dxa"/>
            </w:tcMar>
          </w:tcPr>
          <w:p w14:paraId="39BF58D9" w14:textId="77777777" w:rsidR="00B15247" w:rsidRPr="004C19BA" w:rsidRDefault="00983AF3">
            <w:pPr>
              <w:spacing w:after="20" w:line="252" w:lineRule="auto"/>
              <w:rPr>
                <w:color w:val="FFFFFF" w:themeColor="background1"/>
              </w:rPr>
            </w:pPr>
            <w:r w:rsidRPr="004C19BA">
              <w:rPr>
                <w:rFonts w:ascii="Aptos" w:eastAsia="Aptos" w:hAnsi="Aptos" w:cs="Aptos"/>
                <w:b/>
                <w:bCs/>
                <w:color w:val="FFFFFF" w:themeColor="background1"/>
              </w:rPr>
              <w:t>The action</w:t>
            </w:r>
          </w:p>
        </w:tc>
        <w:tc>
          <w:tcPr>
            <w:tcW w:w="4237" w:type="pct"/>
            <w:tcBorders>
              <w:bottom w:val="single" w:sz="4" w:space="0" w:color="E1E0DE"/>
            </w:tcBorders>
            <w:tcMar>
              <w:top w:w="60" w:type="dxa"/>
              <w:left w:w="130" w:type="dxa"/>
              <w:bottom w:w="60" w:type="dxa"/>
              <w:right w:w="120" w:type="dxa"/>
            </w:tcMar>
          </w:tcPr>
          <w:p w14:paraId="39BF58DA" w14:textId="77777777" w:rsidR="00B15247" w:rsidRDefault="00983AF3">
            <w:pPr>
              <w:spacing w:after="20" w:line="252" w:lineRule="auto"/>
            </w:pPr>
            <w:r>
              <w:rPr>
                <w:rFonts w:ascii="Aptos" w:eastAsia="Aptos" w:hAnsi="Aptos" w:cs="Aptos"/>
                <w:color w:val="7C7C81"/>
              </w:rPr>
              <w:t>"Given everything we've discussed - what do you want to do with this? What would be most useful to focus on in the next three to six months?" Keep it specific and manageable - not a fifteen-item development list.</w:t>
            </w:r>
          </w:p>
        </w:tc>
      </w:tr>
      <w:tr w:rsidR="00B15247" w14:paraId="39BF58DE" w14:textId="77777777" w:rsidTr="004C19BA">
        <w:trPr>
          <w:cantSplit/>
        </w:trPr>
        <w:tc>
          <w:tcPr>
            <w:tcW w:w="763" w:type="pct"/>
            <w:tcBorders>
              <w:bottom w:val="single" w:sz="4" w:space="0" w:color="E1E0DE"/>
            </w:tcBorders>
            <w:shd w:val="clear" w:color="auto" w:fill="62A3DE"/>
            <w:tcMar>
              <w:top w:w="60" w:type="dxa"/>
              <w:left w:w="130" w:type="dxa"/>
              <w:bottom w:w="60" w:type="dxa"/>
              <w:right w:w="120" w:type="dxa"/>
            </w:tcMar>
          </w:tcPr>
          <w:p w14:paraId="39BF58DC" w14:textId="77777777" w:rsidR="00B15247" w:rsidRPr="004C19BA" w:rsidRDefault="00983AF3">
            <w:pPr>
              <w:spacing w:after="20" w:line="252" w:lineRule="auto"/>
              <w:rPr>
                <w:color w:val="FFFFFF" w:themeColor="background1"/>
              </w:rPr>
            </w:pPr>
            <w:r w:rsidRPr="004C19BA">
              <w:rPr>
                <w:rFonts w:ascii="Aptos" w:eastAsia="Aptos" w:hAnsi="Aptos" w:cs="Aptos"/>
                <w:b/>
                <w:bCs/>
                <w:color w:val="FFFFFF" w:themeColor="background1"/>
              </w:rPr>
              <w:t>Your role as manager</w:t>
            </w:r>
          </w:p>
        </w:tc>
        <w:tc>
          <w:tcPr>
            <w:tcW w:w="4237" w:type="pct"/>
            <w:tcBorders>
              <w:bottom w:val="single" w:sz="4" w:space="0" w:color="E1E0DE"/>
            </w:tcBorders>
            <w:tcMar>
              <w:top w:w="60" w:type="dxa"/>
              <w:left w:w="130" w:type="dxa"/>
              <w:bottom w:w="60" w:type="dxa"/>
              <w:right w:w="120" w:type="dxa"/>
            </w:tcMar>
          </w:tcPr>
          <w:p w14:paraId="39BF58DD" w14:textId="77777777" w:rsidR="00B15247" w:rsidRDefault="00983AF3">
            <w:pPr>
              <w:spacing w:after="20" w:line="252" w:lineRule="auto"/>
            </w:pPr>
            <w:r>
              <w:rPr>
                <w:rFonts w:ascii="Aptos" w:eastAsia="Aptos" w:hAnsi="Aptos" w:cs="Aptos"/>
                <w:color w:val="7C7C81"/>
              </w:rPr>
              <w:t>"Is there anything you need from me to support this? Are there opportunities in the team I could create that would help you develop in this area?" Make a specific, followable commitment.</w:t>
            </w:r>
          </w:p>
        </w:tc>
      </w:tr>
      <w:tr w:rsidR="00B15247" w14:paraId="39BF58E1" w14:textId="77777777" w:rsidTr="004C19BA">
        <w:trPr>
          <w:cantSplit/>
        </w:trPr>
        <w:tc>
          <w:tcPr>
            <w:tcW w:w="763" w:type="pct"/>
            <w:tcBorders>
              <w:bottom w:val="single" w:sz="4" w:space="0" w:color="E1E0DE"/>
            </w:tcBorders>
            <w:shd w:val="clear" w:color="auto" w:fill="62A3DE"/>
            <w:tcMar>
              <w:top w:w="60" w:type="dxa"/>
              <w:left w:w="130" w:type="dxa"/>
              <w:bottom w:w="60" w:type="dxa"/>
              <w:right w:w="120" w:type="dxa"/>
            </w:tcMar>
          </w:tcPr>
          <w:p w14:paraId="39BF58DF" w14:textId="77777777" w:rsidR="00B15247" w:rsidRPr="004C19BA" w:rsidRDefault="00983AF3">
            <w:pPr>
              <w:spacing w:after="20" w:line="252" w:lineRule="auto"/>
              <w:rPr>
                <w:color w:val="FFFFFF" w:themeColor="background1"/>
              </w:rPr>
            </w:pPr>
            <w:r w:rsidRPr="004C19BA">
              <w:rPr>
                <w:rFonts w:ascii="Aptos" w:eastAsia="Aptos" w:hAnsi="Aptos" w:cs="Aptos"/>
                <w:b/>
                <w:bCs/>
                <w:color w:val="FFFFFF" w:themeColor="background1"/>
              </w:rPr>
              <w:t>Close</w:t>
            </w:r>
          </w:p>
        </w:tc>
        <w:tc>
          <w:tcPr>
            <w:tcW w:w="4237" w:type="pct"/>
            <w:tcBorders>
              <w:bottom w:val="single" w:sz="4" w:space="0" w:color="E1E0DE"/>
            </w:tcBorders>
            <w:tcMar>
              <w:top w:w="60" w:type="dxa"/>
              <w:left w:w="130" w:type="dxa"/>
              <w:bottom w:w="60" w:type="dxa"/>
              <w:right w:w="120" w:type="dxa"/>
            </w:tcMar>
          </w:tcPr>
          <w:p w14:paraId="39BF58E0" w14:textId="77777777" w:rsidR="00B15247" w:rsidRDefault="00983AF3">
            <w:pPr>
              <w:spacing w:after="20" w:line="252" w:lineRule="auto"/>
            </w:pPr>
            <w:r>
              <w:rPr>
                <w:rFonts w:ascii="Aptos" w:eastAsia="Aptos" w:hAnsi="Aptos" w:cs="Aptos"/>
                <w:color w:val="7C7C81"/>
              </w:rPr>
              <w:t>"I want you to know that I found this process valuable - seeing how others experience your contribution has given me a clearer picture too. Thank you for engaging with it honestly."</w:t>
            </w:r>
          </w:p>
        </w:tc>
      </w:tr>
    </w:tbl>
    <w:p w14:paraId="39BF58E2" w14:textId="77777777" w:rsidR="00B15247" w:rsidRDefault="00983AF3">
      <w:pPr>
        <w:keepNext/>
        <w:keepLines/>
        <w:spacing w:before="200" w:after="40"/>
      </w:pPr>
      <w:r>
        <w:rPr>
          <w:rFonts w:ascii="Aptos" w:eastAsia="Aptos" w:hAnsi="Aptos" w:cs="Aptos"/>
          <w:b/>
          <w:bCs/>
          <w:color w:val="62A3DE"/>
          <w:spacing w:val="20"/>
        </w:rPr>
        <w:lastRenderedPageBreak/>
        <w:t>SECTION 07</w:t>
      </w:r>
    </w:p>
    <w:p w14:paraId="39BF58E3" w14:textId="77777777" w:rsidR="00B15247" w:rsidRDefault="00983AF3">
      <w:pPr>
        <w:keepNext/>
        <w:keepLines/>
      </w:pPr>
      <w:r>
        <w:rPr>
          <w:rFonts w:ascii="Aptos" w:eastAsia="Aptos" w:hAnsi="Aptos" w:cs="Aptos"/>
          <w:b/>
          <w:bCs/>
          <w:color w:val="7C7C81"/>
          <w:sz w:val="24"/>
          <w:szCs w:val="24"/>
        </w:rPr>
        <w:t>Common Reactions and How to Respond</w:t>
      </w:r>
    </w:p>
    <w:p w14:paraId="39BF58E4" w14:textId="77777777" w:rsidR="00B15247" w:rsidRDefault="00B15247">
      <w:pPr>
        <w:keepNext/>
        <w:pBdr>
          <w:bottom w:val="single" w:sz="6" w:space="1" w:color="B9B8B9"/>
        </w:pBdr>
        <w:spacing w:after="120"/>
      </w:pP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1982"/>
        <w:gridCol w:w="3822"/>
        <w:gridCol w:w="3824"/>
      </w:tblGrid>
      <w:tr w:rsidR="00B15247" w14:paraId="39BF58E8" w14:textId="77777777" w:rsidTr="0006570C">
        <w:trPr>
          <w:cantSplit/>
          <w:tblHeader/>
        </w:trPr>
        <w:tc>
          <w:tcPr>
            <w:tcW w:w="1029" w:type="pct"/>
            <w:tcBorders>
              <w:bottom w:val="single" w:sz="10" w:space="0" w:color="62A3DE"/>
            </w:tcBorders>
            <w:shd w:val="clear" w:color="auto" w:fill="62A3DE"/>
            <w:tcMar>
              <w:top w:w="60" w:type="dxa"/>
              <w:left w:w="130" w:type="dxa"/>
              <w:bottom w:w="60" w:type="dxa"/>
              <w:right w:w="120" w:type="dxa"/>
            </w:tcMar>
          </w:tcPr>
          <w:p w14:paraId="39BF58E5" w14:textId="77777777" w:rsidR="00B15247" w:rsidRPr="006E1E68" w:rsidRDefault="00983AF3" w:rsidP="006E1E68">
            <w:pPr>
              <w:spacing w:after="20" w:line="252" w:lineRule="auto"/>
              <w:jc w:val="center"/>
              <w:rPr>
                <w:color w:val="FFFFFF" w:themeColor="background1"/>
              </w:rPr>
            </w:pPr>
            <w:r w:rsidRPr="006E1E68">
              <w:rPr>
                <w:rFonts w:ascii="Aptos" w:eastAsia="Aptos" w:hAnsi="Aptos" w:cs="Aptos"/>
                <w:b/>
                <w:bCs/>
                <w:color w:val="FFFFFF" w:themeColor="background1"/>
                <w:spacing w:val="6"/>
              </w:rPr>
              <w:t>REACTION</w:t>
            </w:r>
          </w:p>
        </w:tc>
        <w:tc>
          <w:tcPr>
            <w:tcW w:w="1985" w:type="pct"/>
            <w:tcBorders>
              <w:bottom w:val="single" w:sz="10" w:space="0" w:color="62A3DE"/>
            </w:tcBorders>
            <w:shd w:val="clear" w:color="auto" w:fill="62A3DE"/>
            <w:tcMar>
              <w:top w:w="60" w:type="dxa"/>
              <w:left w:w="130" w:type="dxa"/>
              <w:bottom w:w="60" w:type="dxa"/>
              <w:right w:w="120" w:type="dxa"/>
            </w:tcMar>
          </w:tcPr>
          <w:p w14:paraId="39BF58E6" w14:textId="77777777" w:rsidR="00B15247" w:rsidRPr="006E1E68" w:rsidRDefault="00983AF3" w:rsidP="006E1E68">
            <w:pPr>
              <w:spacing w:after="20" w:line="252" w:lineRule="auto"/>
              <w:jc w:val="center"/>
              <w:rPr>
                <w:color w:val="FFFFFF" w:themeColor="background1"/>
              </w:rPr>
            </w:pPr>
            <w:r w:rsidRPr="006E1E68">
              <w:rPr>
                <w:rFonts w:ascii="Aptos" w:eastAsia="Aptos" w:hAnsi="Aptos" w:cs="Aptos"/>
                <w:b/>
                <w:bCs/>
                <w:color w:val="FFFFFF" w:themeColor="background1"/>
                <w:spacing w:val="6"/>
              </w:rPr>
              <w:t>WHAT IT OFTEN SIGNALS</w:t>
            </w:r>
          </w:p>
        </w:tc>
        <w:tc>
          <w:tcPr>
            <w:tcW w:w="1986" w:type="pct"/>
            <w:tcBorders>
              <w:bottom w:val="single" w:sz="10" w:space="0" w:color="62A3DE"/>
            </w:tcBorders>
            <w:shd w:val="clear" w:color="auto" w:fill="62A3DE"/>
            <w:tcMar>
              <w:top w:w="60" w:type="dxa"/>
              <w:left w:w="130" w:type="dxa"/>
              <w:bottom w:w="60" w:type="dxa"/>
              <w:right w:w="120" w:type="dxa"/>
            </w:tcMar>
          </w:tcPr>
          <w:p w14:paraId="39BF58E7" w14:textId="77777777" w:rsidR="00B15247" w:rsidRPr="006E1E68" w:rsidRDefault="00983AF3" w:rsidP="006E1E68">
            <w:pPr>
              <w:spacing w:after="20" w:line="252" w:lineRule="auto"/>
              <w:jc w:val="center"/>
              <w:rPr>
                <w:color w:val="FFFFFF" w:themeColor="background1"/>
              </w:rPr>
            </w:pPr>
            <w:r w:rsidRPr="006E1E68">
              <w:rPr>
                <w:rFonts w:ascii="Aptos" w:eastAsia="Aptos" w:hAnsi="Aptos" w:cs="Aptos"/>
                <w:b/>
                <w:bCs/>
                <w:color w:val="FFFFFF" w:themeColor="background1"/>
                <w:spacing w:val="6"/>
              </w:rPr>
              <w:t>HOW TO RESPOND</w:t>
            </w:r>
          </w:p>
        </w:tc>
      </w:tr>
      <w:tr w:rsidR="00B15247" w14:paraId="39BF58EC" w14:textId="77777777" w:rsidTr="004C19BA">
        <w:trPr>
          <w:cantSplit/>
        </w:trPr>
        <w:tc>
          <w:tcPr>
            <w:tcW w:w="1029" w:type="pct"/>
            <w:tcBorders>
              <w:bottom w:val="single" w:sz="4" w:space="0" w:color="E1E0DE"/>
            </w:tcBorders>
            <w:shd w:val="clear" w:color="auto" w:fill="62A3DE"/>
            <w:tcMar>
              <w:top w:w="60" w:type="dxa"/>
              <w:left w:w="130" w:type="dxa"/>
              <w:bottom w:w="60" w:type="dxa"/>
              <w:right w:w="120" w:type="dxa"/>
            </w:tcMar>
          </w:tcPr>
          <w:p w14:paraId="39BF58E9" w14:textId="77777777" w:rsidR="00B15247" w:rsidRPr="004C19BA" w:rsidRDefault="00983AF3" w:rsidP="004C19BA">
            <w:pPr>
              <w:spacing w:after="20" w:line="252" w:lineRule="auto"/>
              <w:jc w:val="center"/>
              <w:rPr>
                <w:color w:val="FFFFFF" w:themeColor="background1"/>
              </w:rPr>
            </w:pPr>
            <w:r w:rsidRPr="004C19BA">
              <w:rPr>
                <w:rFonts w:ascii="Aptos" w:eastAsia="Aptos" w:hAnsi="Aptos" w:cs="Aptos"/>
                <w:b/>
                <w:bCs/>
                <w:color w:val="FFFFFF" w:themeColor="background1"/>
              </w:rPr>
              <w:t>"This must be about one specific person."</w:t>
            </w:r>
          </w:p>
        </w:tc>
        <w:tc>
          <w:tcPr>
            <w:tcW w:w="1985" w:type="pct"/>
            <w:tcBorders>
              <w:bottom w:val="single" w:sz="4" w:space="0" w:color="E1E0DE"/>
            </w:tcBorders>
            <w:tcMar>
              <w:top w:w="60" w:type="dxa"/>
              <w:left w:w="130" w:type="dxa"/>
              <w:bottom w:w="60" w:type="dxa"/>
              <w:right w:w="120" w:type="dxa"/>
            </w:tcMar>
          </w:tcPr>
          <w:p w14:paraId="39BF58EA" w14:textId="77777777" w:rsidR="00B15247" w:rsidRDefault="00983AF3">
            <w:pPr>
              <w:spacing w:after="20" w:line="252" w:lineRule="auto"/>
            </w:pPr>
            <w:r>
              <w:rPr>
                <w:rFonts w:ascii="Aptos" w:eastAsia="Aptos" w:hAnsi="Aptos" w:cs="Aptos"/>
                <w:color w:val="7C7C81"/>
              </w:rPr>
              <w:t>Difficulty accepting the feedback; looking for an explanation that localises and limits its significance</w:t>
            </w:r>
          </w:p>
        </w:tc>
        <w:tc>
          <w:tcPr>
            <w:tcW w:w="1986" w:type="pct"/>
            <w:tcBorders>
              <w:bottom w:val="single" w:sz="4" w:space="0" w:color="E1E0DE"/>
            </w:tcBorders>
            <w:tcMar>
              <w:top w:w="60" w:type="dxa"/>
              <w:left w:w="130" w:type="dxa"/>
              <w:bottom w:w="60" w:type="dxa"/>
              <w:right w:w="120" w:type="dxa"/>
            </w:tcMar>
          </w:tcPr>
          <w:p w14:paraId="39BF58EB" w14:textId="77777777" w:rsidR="00B15247" w:rsidRDefault="00983AF3">
            <w:pPr>
              <w:spacing w:after="20" w:line="252" w:lineRule="auto"/>
            </w:pPr>
            <w:r>
              <w:rPr>
                <w:rFonts w:ascii="Aptos" w:eastAsia="Aptos" w:hAnsi="Aptos" w:cs="Aptos"/>
                <w:color w:val="7C7C81"/>
              </w:rPr>
              <w:t>Acknowledge the feeling. Then gently: "That's possible. But the same theme appears across multiple rater groups. What might that be telling us?" Do not dismiss - do not collude.</w:t>
            </w:r>
          </w:p>
        </w:tc>
      </w:tr>
      <w:tr w:rsidR="00B15247" w14:paraId="39BF58F0" w14:textId="77777777" w:rsidTr="004C19BA">
        <w:trPr>
          <w:cantSplit/>
        </w:trPr>
        <w:tc>
          <w:tcPr>
            <w:tcW w:w="1029" w:type="pct"/>
            <w:tcBorders>
              <w:bottom w:val="single" w:sz="4" w:space="0" w:color="E1E0DE"/>
            </w:tcBorders>
            <w:shd w:val="clear" w:color="auto" w:fill="62A3DE"/>
            <w:tcMar>
              <w:top w:w="60" w:type="dxa"/>
              <w:left w:w="130" w:type="dxa"/>
              <w:bottom w:w="60" w:type="dxa"/>
              <w:right w:w="120" w:type="dxa"/>
            </w:tcMar>
          </w:tcPr>
          <w:p w14:paraId="39BF58ED" w14:textId="77777777" w:rsidR="00B15247" w:rsidRPr="004C19BA" w:rsidRDefault="00983AF3" w:rsidP="004C19BA">
            <w:pPr>
              <w:spacing w:after="20" w:line="252" w:lineRule="auto"/>
              <w:jc w:val="center"/>
              <w:rPr>
                <w:color w:val="FFFFFF" w:themeColor="background1"/>
              </w:rPr>
            </w:pPr>
            <w:r w:rsidRPr="004C19BA">
              <w:rPr>
                <w:rFonts w:ascii="Aptos" w:eastAsia="Aptos" w:hAnsi="Aptos" w:cs="Aptos"/>
                <w:b/>
                <w:bCs/>
                <w:color w:val="FFFFFF" w:themeColor="background1"/>
              </w:rPr>
              <w:t>"I know exactly who said that."</w:t>
            </w:r>
          </w:p>
        </w:tc>
        <w:tc>
          <w:tcPr>
            <w:tcW w:w="1985" w:type="pct"/>
            <w:tcBorders>
              <w:bottom w:val="single" w:sz="4" w:space="0" w:color="E1E0DE"/>
            </w:tcBorders>
            <w:tcMar>
              <w:top w:w="60" w:type="dxa"/>
              <w:left w:w="130" w:type="dxa"/>
              <w:bottom w:w="60" w:type="dxa"/>
              <w:right w:w="120" w:type="dxa"/>
            </w:tcMar>
          </w:tcPr>
          <w:p w14:paraId="39BF58EE" w14:textId="77777777" w:rsidR="00B15247" w:rsidRDefault="00983AF3">
            <w:pPr>
              <w:spacing w:after="20" w:line="252" w:lineRule="auto"/>
            </w:pPr>
            <w:r>
              <w:rPr>
                <w:rFonts w:ascii="Aptos" w:eastAsia="Aptos" w:hAnsi="Aptos" w:cs="Aptos"/>
                <w:color w:val="7C7C81"/>
              </w:rPr>
              <w:t>Anxiety, anger or hurt - wanting to identify and address the source</w:t>
            </w:r>
          </w:p>
        </w:tc>
        <w:tc>
          <w:tcPr>
            <w:tcW w:w="1986" w:type="pct"/>
            <w:tcBorders>
              <w:bottom w:val="single" w:sz="4" w:space="0" w:color="E1E0DE"/>
            </w:tcBorders>
            <w:tcMar>
              <w:top w:w="60" w:type="dxa"/>
              <w:left w:w="130" w:type="dxa"/>
              <w:bottom w:w="60" w:type="dxa"/>
              <w:right w:w="120" w:type="dxa"/>
            </w:tcMar>
          </w:tcPr>
          <w:p w14:paraId="39BF58EF" w14:textId="77777777" w:rsidR="00B15247" w:rsidRDefault="00983AF3">
            <w:pPr>
              <w:spacing w:after="20" w:line="252" w:lineRule="auto"/>
            </w:pPr>
            <w:r>
              <w:rPr>
                <w:rFonts w:ascii="Aptos" w:eastAsia="Aptos" w:hAnsi="Aptos" w:cs="Aptos"/>
                <w:color w:val="7C7C81"/>
              </w:rPr>
              <w:t>Take this seriously. Rater identification anxiety is real. Reassure that raters are not identifiable. Refocus on the pattern rather than any specific comment.</w:t>
            </w:r>
          </w:p>
        </w:tc>
      </w:tr>
      <w:tr w:rsidR="00B15247" w14:paraId="39BF58F4" w14:textId="77777777" w:rsidTr="004C19BA">
        <w:trPr>
          <w:cantSplit/>
          <w:trHeight w:val="1521"/>
        </w:trPr>
        <w:tc>
          <w:tcPr>
            <w:tcW w:w="1029" w:type="pct"/>
            <w:tcBorders>
              <w:bottom w:val="single" w:sz="4" w:space="0" w:color="E1E0DE"/>
            </w:tcBorders>
            <w:shd w:val="clear" w:color="auto" w:fill="62A3DE"/>
            <w:tcMar>
              <w:top w:w="60" w:type="dxa"/>
              <w:left w:w="130" w:type="dxa"/>
              <w:bottom w:w="60" w:type="dxa"/>
              <w:right w:w="120" w:type="dxa"/>
            </w:tcMar>
          </w:tcPr>
          <w:p w14:paraId="39BF58F1" w14:textId="77777777" w:rsidR="00B15247" w:rsidRPr="004C19BA" w:rsidRDefault="00983AF3" w:rsidP="004C19BA">
            <w:pPr>
              <w:spacing w:after="20" w:line="252" w:lineRule="auto"/>
              <w:jc w:val="center"/>
              <w:rPr>
                <w:color w:val="FFFFFF" w:themeColor="background1"/>
              </w:rPr>
            </w:pPr>
            <w:r w:rsidRPr="004C19BA">
              <w:rPr>
                <w:rFonts w:ascii="Aptos" w:eastAsia="Aptos" w:hAnsi="Aptos" w:cs="Aptos"/>
                <w:b/>
                <w:bCs/>
                <w:color w:val="FFFFFF" w:themeColor="background1"/>
              </w:rPr>
              <w:t>"The ratings are unfair - people don't really see my contribution."</w:t>
            </w:r>
          </w:p>
        </w:tc>
        <w:tc>
          <w:tcPr>
            <w:tcW w:w="1985" w:type="pct"/>
            <w:tcBorders>
              <w:bottom w:val="single" w:sz="4" w:space="0" w:color="E1E0DE"/>
            </w:tcBorders>
            <w:tcMar>
              <w:top w:w="60" w:type="dxa"/>
              <w:left w:w="130" w:type="dxa"/>
              <w:bottom w:w="60" w:type="dxa"/>
              <w:right w:w="120" w:type="dxa"/>
            </w:tcMar>
          </w:tcPr>
          <w:p w14:paraId="39BF58F2" w14:textId="77777777" w:rsidR="00B15247" w:rsidRDefault="00983AF3">
            <w:pPr>
              <w:spacing w:after="20" w:line="252" w:lineRule="auto"/>
            </w:pPr>
            <w:r>
              <w:rPr>
                <w:rFonts w:ascii="Aptos" w:eastAsia="Aptos" w:hAnsi="Aptos" w:cs="Aptos"/>
                <w:color w:val="7C7C81"/>
              </w:rPr>
              <w:t>Defensiveness, possibly a genuine feeling of being undervalued or misunderstood</w:t>
            </w:r>
          </w:p>
        </w:tc>
        <w:tc>
          <w:tcPr>
            <w:tcW w:w="1986" w:type="pct"/>
            <w:tcBorders>
              <w:bottom w:val="single" w:sz="4" w:space="0" w:color="E1E0DE"/>
            </w:tcBorders>
            <w:tcMar>
              <w:top w:w="60" w:type="dxa"/>
              <w:left w:w="130" w:type="dxa"/>
              <w:bottom w:w="60" w:type="dxa"/>
              <w:right w:w="120" w:type="dxa"/>
            </w:tcMar>
          </w:tcPr>
          <w:p w14:paraId="39BF58F3" w14:textId="77777777" w:rsidR="00B15247" w:rsidRDefault="00983AF3">
            <w:pPr>
              <w:spacing w:after="20" w:line="252" w:lineRule="auto"/>
            </w:pPr>
            <w:r>
              <w:rPr>
                <w:rFonts w:ascii="Aptos" w:eastAsia="Aptos" w:hAnsi="Aptos" w:cs="Aptos"/>
                <w:color w:val="7C7C81"/>
              </w:rPr>
              <w:t>Acknowledge the feeling. Then explore: "What do you think might be creating that gap between what you intend and what people are experiencing?" Do not argue with the data - explore it.</w:t>
            </w:r>
          </w:p>
        </w:tc>
      </w:tr>
      <w:tr w:rsidR="004C19BA" w14:paraId="01B5429F" w14:textId="77777777" w:rsidTr="004C19BA">
        <w:trPr>
          <w:cantSplit/>
          <w:trHeight w:val="1715"/>
        </w:trPr>
        <w:tc>
          <w:tcPr>
            <w:tcW w:w="1029" w:type="pct"/>
            <w:tcBorders>
              <w:bottom w:val="single" w:sz="4" w:space="0" w:color="E1E0DE"/>
            </w:tcBorders>
            <w:shd w:val="clear" w:color="auto" w:fill="62A3DE"/>
            <w:tcMar>
              <w:top w:w="60" w:type="dxa"/>
              <w:left w:w="130" w:type="dxa"/>
              <w:bottom w:w="60" w:type="dxa"/>
              <w:right w:w="120" w:type="dxa"/>
            </w:tcMar>
          </w:tcPr>
          <w:p w14:paraId="4C458F69" w14:textId="28D5E98B" w:rsidR="004C19BA" w:rsidRPr="004C19BA" w:rsidRDefault="004C19BA" w:rsidP="004C19BA">
            <w:pPr>
              <w:spacing w:after="20" w:line="252" w:lineRule="auto"/>
              <w:jc w:val="center"/>
              <w:rPr>
                <w:rFonts w:ascii="Aptos" w:eastAsia="Aptos" w:hAnsi="Aptos" w:cs="Aptos"/>
                <w:b/>
                <w:bCs/>
                <w:color w:val="FFFFFF" w:themeColor="background1"/>
              </w:rPr>
            </w:pPr>
            <w:r w:rsidRPr="004C19BA">
              <w:rPr>
                <w:rFonts w:ascii="Aptos" w:eastAsia="Aptos" w:hAnsi="Aptos" w:cs="Aptos"/>
                <w:b/>
                <w:bCs/>
                <w:color w:val="FFFFFF" w:themeColor="background1"/>
              </w:rPr>
              <w:t>"I already knew all of this."</w:t>
            </w:r>
          </w:p>
        </w:tc>
        <w:tc>
          <w:tcPr>
            <w:tcW w:w="1985" w:type="pct"/>
            <w:tcBorders>
              <w:bottom w:val="single" w:sz="4" w:space="0" w:color="E1E0DE"/>
            </w:tcBorders>
            <w:tcMar>
              <w:top w:w="60" w:type="dxa"/>
              <w:left w:w="130" w:type="dxa"/>
              <w:bottom w:w="60" w:type="dxa"/>
              <w:right w:w="120" w:type="dxa"/>
            </w:tcMar>
          </w:tcPr>
          <w:p w14:paraId="239B96C6" w14:textId="316D53C9" w:rsidR="004C19BA" w:rsidRDefault="004C19BA" w:rsidP="004C19BA">
            <w:pPr>
              <w:spacing w:after="20" w:line="252" w:lineRule="auto"/>
              <w:rPr>
                <w:rFonts w:ascii="Aptos" w:eastAsia="Aptos" w:hAnsi="Aptos" w:cs="Aptos"/>
                <w:color w:val="7C7C81"/>
              </w:rPr>
            </w:pPr>
            <w:r>
              <w:rPr>
                <w:rFonts w:ascii="Aptos" w:eastAsia="Aptos" w:hAnsi="Aptos" w:cs="Aptos"/>
                <w:color w:val="7C7C81"/>
              </w:rPr>
              <w:t>Possible genuine insight - or a defence against engaging with something uncomfortable</w:t>
            </w:r>
          </w:p>
        </w:tc>
        <w:tc>
          <w:tcPr>
            <w:tcW w:w="1986" w:type="pct"/>
            <w:tcBorders>
              <w:bottom w:val="single" w:sz="4" w:space="0" w:color="E1E0DE"/>
            </w:tcBorders>
            <w:tcMar>
              <w:top w:w="60" w:type="dxa"/>
              <w:left w:w="130" w:type="dxa"/>
              <w:bottom w:w="60" w:type="dxa"/>
              <w:right w:w="120" w:type="dxa"/>
            </w:tcMar>
          </w:tcPr>
          <w:p w14:paraId="22F3E56D" w14:textId="4A341B23" w:rsidR="004C19BA" w:rsidRDefault="004C19BA" w:rsidP="004C19BA">
            <w:pPr>
              <w:spacing w:after="20" w:line="252" w:lineRule="auto"/>
              <w:rPr>
                <w:rFonts w:ascii="Aptos" w:eastAsia="Aptos" w:hAnsi="Aptos" w:cs="Aptos"/>
                <w:color w:val="7C7C81"/>
              </w:rPr>
            </w:pPr>
            <w:r>
              <w:rPr>
                <w:rFonts w:ascii="Aptos" w:eastAsia="Aptos" w:hAnsi="Aptos" w:cs="Aptos"/>
                <w:color w:val="7C7C81"/>
              </w:rPr>
              <w:t>Test gently: "If you already knew, what has stopped you from addressing it?" Or: "Even if it wasn't a surprise, what are you going to do differently?" Action matters more than novelty.</w:t>
            </w:r>
          </w:p>
        </w:tc>
      </w:tr>
      <w:tr w:rsidR="004C19BA" w14:paraId="39BF58FC" w14:textId="77777777" w:rsidTr="004C19BA">
        <w:trPr>
          <w:cantSplit/>
          <w:trHeight w:val="1698"/>
        </w:trPr>
        <w:tc>
          <w:tcPr>
            <w:tcW w:w="1029" w:type="pct"/>
            <w:tcBorders>
              <w:bottom w:val="single" w:sz="4" w:space="0" w:color="E1E0DE"/>
            </w:tcBorders>
            <w:shd w:val="clear" w:color="auto" w:fill="62A3DE"/>
            <w:tcMar>
              <w:top w:w="60" w:type="dxa"/>
              <w:left w:w="130" w:type="dxa"/>
              <w:bottom w:w="60" w:type="dxa"/>
              <w:right w:w="120" w:type="dxa"/>
            </w:tcMar>
          </w:tcPr>
          <w:p w14:paraId="39BF58F9" w14:textId="77777777" w:rsidR="004C19BA" w:rsidRPr="004C19BA" w:rsidRDefault="004C19BA" w:rsidP="004C19BA">
            <w:pPr>
              <w:spacing w:after="20" w:line="252" w:lineRule="auto"/>
              <w:jc w:val="center"/>
              <w:rPr>
                <w:color w:val="FFFFFF" w:themeColor="background1"/>
              </w:rPr>
            </w:pPr>
            <w:r w:rsidRPr="004C19BA">
              <w:rPr>
                <w:rFonts w:ascii="Aptos" w:eastAsia="Aptos" w:hAnsi="Aptos" w:cs="Aptos"/>
                <w:b/>
                <w:bCs/>
                <w:color w:val="FFFFFF" w:themeColor="background1"/>
              </w:rPr>
              <w:t>Tears or visible distress</w:t>
            </w:r>
          </w:p>
        </w:tc>
        <w:tc>
          <w:tcPr>
            <w:tcW w:w="1985" w:type="pct"/>
            <w:tcBorders>
              <w:bottom w:val="single" w:sz="4" w:space="0" w:color="E1E0DE"/>
            </w:tcBorders>
            <w:tcMar>
              <w:top w:w="60" w:type="dxa"/>
              <w:left w:w="130" w:type="dxa"/>
              <w:bottom w:w="60" w:type="dxa"/>
              <w:right w:w="120" w:type="dxa"/>
            </w:tcMar>
          </w:tcPr>
          <w:p w14:paraId="39BF58FA" w14:textId="77777777" w:rsidR="004C19BA" w:rsidRDefault="004C19BA" w:rsidP="004C19BA">
            <w:pPr>
              <w:spacing w:after="20" w:line="252" w:lineRule="auto"/>
            </w:pPr>
            <w:r>
              <w:rPr>
                <w:rFonts w:ascii="Aptos" w:eastAsia="Aptos" w:hAnsi="Aptos" w:cs="Aptos"/>
                <w:color w:val="7C7C81"/>
              </w:rPr>
              <w:t>The feedback has touched something real - about identity, effort, belonging or fairness</w:t>
            </w:r>
          </w:p>
        </w:tc>
        <w:tc>
          <w:tcPr>
            <w:tcW w:w="1986" w:type="pct"/>
            <w:tcBorders>
              <w:bottom w:val="single" w:sz="4" w:space="0" w:color="E1E0DE"/>
            </w:tcBorders>
            <w:tcMar>
              <w:top w:w="60" w:type="dxa"/>
              <w:left w:w="130" w:type="dxa"/>
              <w:bottom w:w="60" w:type="dxa"/>
              <w:right w:w="120" w:type="dxa"/>
            </w:tcMar>
          </w:tcPr>
          <w:p w14:paraId="303BBDC7" w14:textId="77777777" w:rsidR="004C19BA" w:rsidRDefault="004C19BA" w:rsidP="004C19BA">
            <w:pPr>
              <w:spacing w:after="20" w:line="252" w:lineRule="auto"/>
              <w:rPr>
                <w:rFonts w:ascii="Aptos" w:eastAsia="Aptos" w:hAnsi="Aptos" w:cs="Aptos"/>
                <w:color w:val="7C7C81"/>
              </w:rPr>
            </w:pPr>
            <w:r>
              <w:rPr>
                <w:rFonts w:ascii="Aptos" w:eastAsia="Aptos" w:hAnsi="Aptos" w:cs="Aptos"/>
                <w:color w:val="7C7C81"/>
              </w:rPr>
              <w:t>Stop. Acknowledge. Give space. "Take your time. This is a lot to process." Do not rush to fix or reassure. Offer to return to the conversation another time if they need to. Consider whether additional support is needed.</w:t>
            </w:r>
          </w:p>
          <w:p w14:paraId="39BF58FB" w14:textId="77777777" w:rsidR="004C19BA" w:rsidRDefault="004C19BA" w:rsidP="004C19BA">
            <w:pPr>
              <w:spacing w:after="20" w:line="252" w:lineRule="auto"/>
            </w:pPr>
          </w:p>
        </w:tc>
      </w:tr>
      <w:tr w:rsidR="004C19BA" w14:paraId="39BF5900" w14:textId="77777777" w:rsidTr="004C19BA">
        <w:trPr>
          <w:cantSplit/>
        </w:trPr>
        <w:tc>
          <w:tcPr>
            <w:tcW w:w="1029" w:type="pct"/>
            <w:tcBorders>
              <w:bottom w:val="single" w:sz="4" w:space="0" w:color="E1E0DE"/>
            </w:tcBorders>
            <w:shd w:val="clear" w:color="auto" w:fill="62A3DE"/>
            <w:tcMar>
              <w:top w:w="60" w:type="dxa"/>
              <w:left w:w="130" w:type="dxa"/>
              <w:bottom w:w="60" w:type="dxa"/>
              <w:right w:w="120" w:type="dxa"/>
            </w:tcMar>
          </w:tcPr>
          <w:p w14:paraId="39BF58FD" w14:textId="77777777" w:rsidR="004C19BA" w:rsidRPr="004C19BA" w:rsidRDefault="004C19BA" w:rsidP="004C19BA">
            <w:pPr>
              <w:spacing w:after="20" w:line="252" w:lineRule="auto"/>
              <w:jc w:val="center"/>
              <w:rPr>
                <w:color w:val="FFFFFF" w:themeColor="background1"/>
              </w:rPr>
            </w:pPr>
            <w:r w:rsidRPr="004C19BA">
              <w:rPr>
                <w:rFonts w:ascii="Aptos" w:eastAsia="Aptos" w:hAnsi="Aptos" w:cs="Aptos"/>
                <w:b/>
                <w:bCs/>
                <w:color w:val="FFFFFF" w:themeColor="background1"/>
              </w:rPr>
              <w:t>"This is great - very useful."</w:t>
            </w:r>
          </w:p>
        </w:tc>
        <w:tc>
          <w:tcPr>
            <w:tcW w:w="1985" w:type="pct"/>
            <w:tcBorders>
              <w:bottom w:val="single" w:sz="4" w:space="0" w:color="E1E0DE"/>
            </w:tcBorders>
            <w:tcMar>
              <w:top w:w="60" w:type="dxa"/>
              <w:left w:w="130" w:type="dxa"/>
              <w:bottom w:w="60" w:type="dxa"/>
              <w:right w:w="120" w:type="dxa"/>
            </w:tcMar>
          </w:tcPr>
          <w:p w14:paraId="39BF58FE" w14:textId="77777777" w:rsidR="004C19BA" w:rsidRDefault="004C19BA" w:rsidP="004C19BA">
            <w:pPr>
              <w:spacing w:after="20" w:line="252" w:lineRule="auto"/>
            </w:pPr>
            <w:r>
              <w:rPr>
                <w:rFonts w:ascii="Aptos" w:eastAsia="Aptos" w:hAnsi="Aptos" w:cs="Aptos"/>
                <w:color w:val="7C7C81"/>
              </w:rPr>
              <w:t>Genuine positive engagement - or social performance to end the discomfort</w:t>
            </w:r>
          </w:p>
        </w:tc>
        <w:tc>
          <w:tcPr>
            <w:tcW w:w="1986" w:type="pct"/>
            <w:tcBorders>
              <w:bottom w:val="single" w:sz="4" w:space="0" w:color="E1E0DE"/>
            </w:tcBorders>
            <w:tcMar>
              <w:top w:w="60" w:type="dxa"/>
              <w:left w:w="130" w:type="dxa"/>
              <w:bottom w:w="60" w:type="dxa"/>
              <w:right w:w="120" w:type="dxa"/>
            </w:tcMar>
          </w:tcPr>
          <w:p w14:paraId="39BF58FF" w14:textId="77777777" w:rsidR="004C19BA" w:rsidRDefault="004C19BA" w:rsidP="004C19BA">
            <w:pPr>
              <w:spacing w:after="20" w:line="252" w:lineRule="auto"/>
            </w:pPr>
            <w:r>
              <w:rPr>
                <w:rFonts w:ascii="Aptos" w:eastAsia="Aptos" w:hAnsi="Aptos" w:cs="Aptos"/>
                <w:color w:val="7C7C81"/>
              </w:rPr>
              <w:t>If it feels too neat: "I'm glad. Is there anything that surprised you or landed differently to what you expected?" Do not accept a bland positive response without checking it is real.</w:t>
            </w:r>
          </w:p>
        </w:tc>
      </w:tr>
    </w:tbl>
    <w:p w14:paraId="46A57230" w14:textId="77777777" w:rsidR="0006570C" w:rsidRDefault="0006570C">
      <w:pPr>
        <w:keepNext/>
        <w:keepLines/>
        <w:spacing w:before="200" w:after="40"/>
        <w:rPr>
          <w:rFonts w:ascii="Aptos" w:eastAsia="Aptos" w:hAnsi="Aptos" w:cs="Aptos"/>
          <w:b/>
          <w:bCs/>
          <w:color w:val="62A3DE"/>
          <w:spacing w:val="20"/>
        </w:rPr>
      </w:pPr>
    </w:p>
    <w:p w14:paraId="18147F51" w14:textId="77777777" w:rsidR="0006570C" w:rsidRDefault="0006570C">
      <w:pPr>
        <w:rPr>
          <w:rFonts w:ascii="Aptos" w:eastAsia="Aptos" w:hAnsi="Aptos" w:cs="Aptos"/>
          <w:b/>
          <w:bCs/>
          <w:color w:val="62A3DE"/>
          <w:spacing w:val="20"/>
        </w:rPr>
      </w:pPr>
      <w:r>
        <w:rPr>
          <w:rFonts w:ascii="Aptos" w:eastAsia="Aptos" w:hAnsi="Aptos" w:cs="Aptos"/>
          <w:b/>
          <w:bCs/>
          <w:color w:val="62A3DE"/>
          <w:spacing w:val="20"/>
        </w:rPr>
        <w:br w:type="page"/>
      </w:r>
    </w:p>
    <w:p w14:paraId="39BF5901" w14:textId="541A82B0" w:rsidR="00B15247" w:rsidRDefault="00983AF3">
      <w:pPr>
        <w:keepNext/>
        <w:keepLines/>
        <w:spacing w:before="200" w:after="40"/>
      </w:pPr>
      <w:r>
        <w:rPr>
          <w:rFonts w:ascii="Aptos" w:eastAsia="Aptos" w:hAnsi="Aptos" w:cs="Aptos"/>
          <w:b/>
          <w:bCs/>
          <w:color w:val="62A3DE"/>
          <w:spacing w:val="20"/>
        </w:rPr>
        <w:lastRenderedPageBreak/>
        <w:t>SECTION 08</w:t>
      </w:r>
    </w:p>
    <w:p w14:paraId="39BF5902" w14:textId="77777777" w:rsidR="00B15247" w:rsidRDefault="00983AF3">
      <w:pPr>
        <w:keepNext/>
        <w:keepLines/>
      </w:pPr>
      <w:r>
        <w:rPr>
          <w:rFonts w:ascii="Aptos" w:eastAsia="Aptos" w:hAnsi="Aptos" w:cs="Aptos"/>
          <w:b/>
          <w:bCs/>
          <w:color w:val="7C7C81"/>
          <w:sz w:val="24"/>
          <w:szCs w:val="24"/>
        </w:rPr>
        <w:t>After the Debrief - Sustaining Development</w:t>
      </w:r>
    </w:p>
    <w:p w14:paraId="39BF5903" w14:textId="77777777" w:rsidR="00B15247" w:rsidRDefault="00B15247">
      <w:pPr>
        <w:keepNext/>
        <w:pBdr>
          <w:bottom w:val="single" w:sz="6" w:space="1" w:color="B9B8B9"/>
        </w:pBdr>
        <w:spacing w:after="120"/>
      </w:pPr>
    </w:p>
    <w:p w14:paraId="39BF5904" w14:textId="77777777" w:rsidR="00B15247" w:rsidRDefault="00983AF3">
      <w:pPr>
        <w:spacing w:after="160" w:line="264" w:lineRule="auto"/>
      </w:pPr>
      <w:r>
        <w:rPr>
          <w:rFonts w:ascii="Aptos" w:eastAsia="Aptos" w:hAnsi="Aptos" w:cs="Aptos"/>
          <w:color w:val="7C7C81"/>
        </w:rPr>
        <w:t>The debrief is the beginning of the development process, not the end. The most common reason 360 feedback fails to produce lasting change is that the debrief is a one-off event with no follow-through. The following actions sustain the value of the process over time.</w:t>
      </w:r>
    </w:p>
    <w:p w14:paraId="39BF5905" w14:textId="6B0DEA23" w:rsidR="00B15247" w:rsidRDefault="00000000">
      <w:pPr>
        <w:spacing w:after="160" w:line="264" w:lineRule="auto"/>
      </w:pPr>
      <w:sdt>
        <w:sdtPr>
          <w:rPr>
            <w:rFonts w:ascii="Aptos" w:eastAsia="Aptos" w:hAnsi="Aptos" w:cs="Aptos"/>
            <w:color w:val="7C7C81"/>
          </w:rPr>
          <w:id w:val="1933396878"/>
          <w14:checkbox>
            <w14:checked w14:val="0"/>
            <w14:checkedState w14:val="2612" w14:font="MS Gothic"/>
            <w14:uncheckedState w14:val="2610" w14:font="MS Gothic"/>
          </w14:checkbox>
        </w:sdtPr>
        <w:sdtContent>
          <w:r w:rsidR="009935C4">
            <w:rPr>
              <w:rFonts w:ascii="MS Gothic" w:eastAsia="MS Gothic" w:hAnsi="MS Gothic" w:cs="Aptos" w:hint="eastAsia"/>
              <w:color w:val="7C7C81"/>
            </w:rPr>
            <w:t>☐</w:t>
          </w:r>
        </w:sdtContent>
      </w:sdt>
      <w:r w:rsidR="00983AF3">
        <w:rPr>
          <w:rFonts w:ascii="Aptos" w:eastAsia="Aptos" w:hAnsi="Aptos" w:cs="Aptos"/>
          <w:color w:val="7C7C81"/>
        </w:rPr>
        <w:t xml:space="preserve">  Within one week of the debrief - the individual has a clear, written development priority (maximum two or three) with agreed actions</w:t>
      </w:r>
    </w:p>
    <w:p w14:paraId="39BF5906" w14:textId="53ACFA97" w:rsidR="00B15247" w:rsidRDefault="00000000">
      <w:pPr>
        <w:spacing w:after="160" w:line="264" w:lineRule="auto"/>
      </w:pPr>
      <w:sdt>
        <w:sdtPr>
          <w:rPr>
            <w:rFonts w:ascii="Aptos" w:eastAsia="Aptos" w:hAnsi="Aptos" w:cs="Aptos"/>
            <w:color w:val="7C7C81"/>
          </w:rPr>
          <w:id w:val="-58557629"/>
          <w14:checkbox>
            <w14:checked w14:val="0"/>
            <w14:checkedState w14:val="2612" w14:font="MS Gothic"/>
            <w14:uncheckedState w14:val="2610" w14:font="MS Gothic"/>
          </w14:checkbox>
        </w:sdtPr>
        <w:sdtContent>
          <w:r w:rsidR="009935C4">
            <w:rPr>
              <w:rFonts w:ascii="MS Gothic" w:eastAsia="MS Gothic" w:hAnsi="MS Gothic" w:cs="Aptos" w:hint="eastAsia"/>
              <w:color w:val="7C7C81"/>
            </w:rPr>
            <w:t>☐</w:t>
          </w:r>
        </w:sdtContent>
      </w:sdt>
      <w:r w:rsidR="00983AF3">
        <w:rPr>
          <w:rFonts w:ascii="Aptos" w:eastAsia="Aptos" w:hAnsi="Aptos" w:cs="Aptos"/>
          <w:color w:val="7C7C81"/>
        </w:rPr>
        <w:t xml:space="preserve">  Development priorities from the 360 are incorporated into the Individual Development Plan and reviewed at one-to-ones</w:t>
      </w:r>
    </w:p>
    <w:p w14:paraId="39BF5907" w14:textId="100A2D72" w:rsidR="00B15247" w:rsidRDefault="00000000">
      <w:pPr>
        <w:spacing w:after="160" w:line="264" w:lineRule="auto"/>
      </w:pPr>
      <w:sdt>
        <w:sdtPr>
          <w:rPr>
            <w:rFonts w:ascii="Aptos" w:eastAsia="Aptos" w:hAnsi="Aptos" w:cs="Aptos"/>
            <w:color w:val="7C7C81"/>
          </w:rPr>
          <w:id w:val="371578157"/>
          <w14:checkbox>
            <w14:checked w14:val="0"/>
            <w14:checkedState w14:val="2612" w14:font="MS Gothic"/>
            <w14:uncheckedState w14:val="2610" w14:font="MS Gothic"/>
          </w14:checkbox>
        </w:sdtPr>
        <w:sdtContent>
          <w:r w:rsidR="009935C4">
            <w:rPr>
              <w:rFonts w:ascii="MS Gothic" w:eastAsia="MS Gothic" w:hAnsi="MS Gothic" w:cs="Aptos" w:hint="eastAsia"/>
              <w:color w:val="7C7C81"/>
            </w:rPr>
            <w:t>☐</w:t>
          </w:r>
        </w:sdtContent>
      </w:sdt>
      <w:r w:rsidR="00983AF3">
        <w:rPr>
          <w:rFonts w:ascii="Aptos" w:eastAsia="Aptos" w:hAnsi="Aptos" w:cs="Aptos"/>
          <w:color w:val="7C7C81"/>
        </w:rPr>
        <w:t xml:space="preserve">  The manager actively creates opportunities to practise and receive feedback on the identified development areas</w:t>
      </w:r>
    </w:p>
    <w:p w14:paraId="39BF5908" w14:textId="0D9D03F7" w:rsidR="00B15247" w:rsidRDefault="00000000">
      <w:pPr>
        <w:spacing w:after="160" w:line="264" w:lineRule="auto"/>
      </w:pPr>
      <w:sdt>
        <w:sdtPr>
          <w:rPr>
            <w:rFonts w:ascii="Aptos" w:eastAsia="Aptos" w:hAnsi="Aptos" w:cs="Aptos"/>
            <w:color w:val="7C7C81"/>
          </w:rPr>
          <w:id w:val="85965325"/>
          <w14:checkbox>
            <w14:checked w14:val="0"/>
            <w14:checkedState w14:val="2612" w14:font="MS Gothic"/>
            <w14:uncheckedState w14:val="2610" w14:font="MS Gothic"/>
          </w14:checkbox>
        </w:sdtPr>
        <w:sdtContent>
          <w:r w:rsidR="009935C4">
            <w:rPr>
              <w:rFonts w:ascii="MS Gothic" w:eastAsia="MS Gothic" w:hAnsi="MS Gothic" w:cs="Aptos" w:hint="eastAsia"/>
              <w:color w:val="7C7C81"/>
            </w:rPr>
            <w:t>☐</w:t>
          </w:r>
        </w:sdtContent>
      </w:sdt>
      <w:r w:rsidR="00983AF3">
        <w:rPr>
          <w:rFonts w:ascii="Aptos" w:eastAsia="Aptos" w:hAnsi="Aptos" w:cs="Aptos"/>
          <w:color w:val="7C7C81"/>
        </w:rPr>
        <w:t xml:space="preserve">  A check-in conversation is scheduled at three months and six months to review progress against the development priorities</w:t>
      </w:r>
    </w:p>
    <w:p w14:paraId="39BF5909" w14:textId="7A9CDFC9" w:rsidR="00B15247" w:rsidRDefault="00000000">
      <w:pPr>
        <w:spacing w:after="160" w:line="264" w:lineRule="auto"/>
      </w:pPr>
      <w:sdt>
        <w:sdtPr>
          <w:rPr>
            <w:rFonts w:ascii="Aptos" w:eastAsia="Aptos" w:hAnsi="Aptos" w:cs="Aptos"/>
            <w:color w:val="7C7C81"/>
          </w:rPr>
          <w:id w:val="1304126091"/>
          <w14:checkbox>
            <w14:checked w14:val="0"/>
            <w14:checkedState w14:val="2612" w14:font="MS Gothic"/>
            <w14:uncheckedState w14:val="2610" w14:font="MS Gothic"/>
          </w14:checkbox>
        </w:sdtPr>
        <w:sdtContent>
          <w:r w:rsidR="009935C4">
            <w:rPr>
              <w:rFonts w:ascii="MS Gothic" w:eastAsia="MS Gothic" w:hAnsi="MS Gothic" w:cs="Aptos" w:hint="eastAsia"/>
              <w:color w:val="7C7C81"/>
            </w:rPr>
            <w:t>☐</w:t>
          </w:r>
        </w:sdtContent>
      </w:sdt>
      <w:r w:rsidR="00983AF3">
        <w:rPr>
          <w:rFonts w:ascii="Aptos" w:eastAsia="Aptos" w:hAnsi="Aptos" w:cs="Aptos"/>
          <w:color w:val="7C7C81"/>
        </w:rPr>
        <w:t xml:space="preserve">  Raters are given brief, appropriate feedback that their input has been received, valued and acted upon - without identifying any individual's responses</w:t>
      </w:r>
    </w:p>
    <w:p w14:paraId="39BF590A" w14:textId="60640A48" w:rsidR="00B15247" w:rsidRDefault="00000000">
      <w:pPr>
        <w:spacing w:after="160" w:line="264" w:lineRule="auto"/>
      </w:pPr>
      <w:sdt>
        <w:sdtPr>
          <w:rPr>
            <w:rFonts w:ascii="Aptos" w:eastAsia="Aptos" w:hAnsi="Aptos" w:cs="Aptos"/>
            <w:color w:val="7C7C81"/>
          </w:rPr>
          <w:id w:val="-1247955206"/>
          <w14:checkbox>
            <w14:checked w14:val="0"/>
            <w14:checkedState w14:val="2612" w14:font="MS Gothic"/>
            <w14:uncheckedState w14:val="2610" w14:font="MS Gothic"/>
          </w14:checkbox>
        </w:sdtPr>
        <w:sdtContent>
          <w:r w:rsidR="009935C4">
            <w:rPr>
              <w:rFonts w:ascii="MS Gothic" w:eastAsia="MS Gothic" w:hAnsi="MS Gothic" w:cs="Aptos" w:hint="eastAsia"/>
              <w:color w:val="7C7C81"/>
            </w:rPr>
            <w:t>☐</w:t>
          </w:r>
        </w:sdtContent>
      </w:sdt>
      <w:r w:rsidR="00983AF3">
        <w:rPr>
          <w:rFonts w:ascii="Aptos" w:eastAsia="Aptos" w:hAnsi="Aptos" w:cs="Aptos"/>
          <w:color w:val="7C7C81"/>
        </w:rPr>
        <w:t xml:space="preserve">  Where appropriate, 360 is repeated after 12-18 months to track development and close the feedback loop</w:t>
      </w:r>
    </w:p>
    <w:p w14:paraId="39BF590B" w14:textId="685100C3" w:rsidR="00B15247" w:rsidRDefault="00983AF3">
      <w:pPr>
        <w:pBdr>
          <w:left w:val="single" w:sz="18" w:space="10" w:color="62A3DE"/>
        </w:pBdr>
        <w:spacing w:line="264" w:lineRule="auto"/>
        <w:ind w:left="260"/>
      </w:pPr>
      <w:r>
        <w:rPr>
          <w:rFonts w:ascii="Aptos" w:eastAsia="Aptos" w:hAnsi="Aptos" w:cs="Aptos"/>
          <w:color w:val="7C7C81"/>
        </w:rPr>
        <w:t>Focus on no more than two or three development priorities at any one time. Attempting to address too many themes at once almost always results in no meaningful change to any of them. A focused plan that is actively worked on delivers more than a comprehensive plan that is filed and forgotten. When choosing priorities, ask:</w:t>
      </w:r>
      <w:r w:rsidR="006A7498">
        <w:rPr>
          <w:rFonts w:ascii="Aptos" w:eastAsia="Aptos" w:hAnsi="Aptos" w:cs="Aptos"/>
          <w:color w:val="7C7C81"/>
        </w:rPr>
        <w:t xml:space="preserve"> </w:t>
      </w:r>
      <w:r>
        <w:rPr>
          <w:rFonts w:ascii="Aptos" w:eastAsia="Aptos" w:hAnsi="Aptos" w:cs="Aptos"/>
          <w:color w:val="7C7C81"/>
        </w:rPr>
        <w:t>which one or two changes would make the biggest difference to this person’s effectiveness right now?</w:t>
      </w:r>
    </w:p>
    <w:p w14:paraId="39BF590C" w14:textId="1CA53546" w:rsidR="00B15247" w:rsidRDefault="00983AF3">
      <w:pPr>
        <w:keepNext/>
        <w:keepLines/>
        <w:spacing w:before="220" w:after="100"/>
        <w:rPr>
          <w:rFonts w:ascii="Aptos" w:eastAsia="Aptos" w:hAnsi="Aptos" w:cs="Aptos"/>
          <w:b/>
          <w:bCs/>
          <w:color w:val="7C7C81"/>
        </w:rPr>
      </w:pPr>
      <w:r>
        <w:rPr>
          <w:rFonts w:ascii="Aptos" w:eastAsia="Aptos" w:hAnsi="Aptos" w:cs="Aptos"/>
          <w:b/>
          <w:bCs/>
          <w:color w:val="7C7C81"/>
        </w:rPr>
        <w:t>Individual's key development priorities following debrief (record for development plan):</w:t>
      </w:r>
    </w:p>
    <w:p w14:paraId="0A3FEB71" w14:textId="77777777" w:rsidR="0006570C" w:rsidRDefault="0006570C">
      <w:pPr>
        <w:keepNext/>
        <w:keepLines/>
        <w:spacing w:before="220" w:after="100"/>
      </w:pPr>
    </w:p>
    <w:p w14:paraId="35AF06F8" w14:textId="77777777" w:rsidR="00D1655C" w:rsidRDefault="00D1655C">
      <w:pPr>
        <w:keepNext/>
        <w:keepLines/>
        <w:spacing w:before="220" w:after="100"/>
      </w:pPr>
    </w:p>
    <w:p w14:paraId="39BF590D" w14:textId="686AB6B9" w:rsidR="00B15247" w:rsidRDefault="00983AF3">
      <w:pPr>
        <w:keepNext/>
        <w:keepLines/>
        <w:spacing w:before="220" w:after="100"/>
        <w:rPr>
          <w:rFonts w:ascii="Aptos" w:eastAsia="Aptos" w:hAnsi="Aptos" w:cs="Aptos"/>
          <w:b/>
          <w:bCs/>
          <w:color w:val="7C7C81"/>
        </w:rPr>
      </w:pPr>
      <w:r>
        <w:rPr>
          <w:rFonts w:ascii="Aptos" w:eastAsia="Aptos" w:hAnsi="Aptos" w:cs="Aptos"/>
          <w:b/>
          <w:bCs/>
          <w:color w:val="7C7C81"/>
        </w:rPr>
        <w:t>Agreed actions with owner and timeline:</w:t>
      </w:r>
    </w:p>
    <w:p w14:paraId="04B69F46" w14:textId="77777777" w:rsidR="0006570C" w:rsidRDefault="0006570C">
      <w:pPr>
        <w:keepNext/>
        <w:keepLines/>
        <w:spacing w:before="220" w:after="100"/>
        <w:rPr>
          <w:rFonts w:ascii="Aptos" w:eastAsia="Aptos" w:hAnsi="Aptos" w:cs="Aptos"/>
          <w:b/>
          <w:bCs/>
          <w:color w:val="7C7C81"/>
        </w:rPr>
      </w:pPr>
    </w:p>
    <w:p w14:paraId="413A08E7" w14:textId="77777777" w:rsidR="00D1655C" w:rsidRDefault="00D1655C">
      <w:pPr>
        <w:keepNext/>
        <w:keepLines/>
        <w:spacing w:before="220" w:after="100"/>
        <w:rPr>
          <w:rFonts w:ascii="Aptos" w:eastAsia="Aptos" w:hAnsi="Aptos" w:cs="Aptos"/>
          <w:b/>
          <w:bCs/>
          <w:color w:val="7C7C81"/>
        </w:rPr>
      </w:pPr>
    </w:p>
    <w:tbl>
      <w:tblPr>
        <w:tblW w:w="15170" w:type="dxa"/>
        <w:tblLayout w:type="fixed"/>
        <w:tblLook w:val="04A0" w:firstRow="1" w:lastRow="0" w:firstColumn="1" w:lastColumn="0" w:noHBand="0" w:noVBand="1"/>
      </w:tblPr>
      <w:tblGrid>
        <w:gridCol w:w="3823"/>
        <w:gridCol w:w="5815"/>
        <w:gridCol w:w="5532"/>
      </w:tblGrid>
      <w:tr w:rsidR="009935C4" w:rsidRPr="00BB5C44" w14:paraId="6A59FC16" w14:textId="77777777" w:rsidTr="009935C4">
        <w:trPr>
          <w:cantSplit/>
        </w:trPr>
        <w:tc>
          <w:tcPr>
            <w:tcW w:w="3823" w:type="dxa"/>
            <w:tcBorders>
              <w:top w:val="single" w:sz="4" w:space="0" w:color="DCDBDD"/>
              <w:left w:val="single" w:sz="4" w:space="0" w:color="DCDBDD"/>
              <w:bottom w:val="single" w:sz="4" w:space="0" w:color="DCDBDD"/>
              <w:right w:val="single" w:sz="4" w:space="0" w:color="DCDBDD"/>
            </w:tcBorders>
            <w:shd w:val="clear" w:color="auto" w:fill="62A3DE"/>
            <w:tcMar>
              <w:top w:w="70" w:type="dxa"/>
              <w:left w:w="120" w:type="dxa"/>
              <w:bottom w:w="70" w:type="dxa"/>
              <w:right w:w="120" w:type="dxa"/>
            </w:tcMar>
            <w:vAlign w:val="center"/>
          </w:tcPr>
          <w:p w14:paraId="7AAEE7EA" w14:textId="10B2EE14" w:rsidR="009935C4" w:rsidRPr="009935C4" w:rsidRDefault="009935C4" w:rsidP="009935C4">
            <w:pPr>
              <w:spacing w:after="20" w:line="252" w:lineRule="auto"/>
              <w:rPr>
                <w:color w:val="FFFFFF" w:themeColor="background1"/>
              </w:rPr>
            </w:pPr>
            <w:r w:rsidRPr="009935C4">
              <w:rPr>
                <w:rFonts w:ascii="Aptos" w:eastAsia="Aptos" w:hAnsi="Aptos" w:cs="Aptos"/>
                <w:b/>
                <w:bCs/>
                <w:color w:val="FFFFFF" w:themeColor="background1"/>
                <w:spacing w:val="14"/>
              </w:rPr>
              <w:t>THREE-MONTH CHECK-IN DATE</w:t>
            </w:r>
          </w:p>
        </w:tc>
        <w:tc>
          <w:tcPr>
            <w:tcW w:w="5815" w:type="dxa"/>
            <w:tcBorders>
              <w:top w:val="single" w:sz="4" w:space="0" w:color="DCDBDD"/>
              <w:left w:val="single" w:sz="4" w:space="0" w:color="DCDBDD"/>
              <w:bottom w:val="single" w:sz="4" w:space="0" w:color="DCDBDD"/>
              <w:right w:val="single" w:sz="4" w:space="0" w:color="DCDBDD"/>
            </w:tcBorders>
          </w:tcPr>
          <w:p w14:paraId="28B8A264" w14:textId="5C8C77C8" w:rsidR="009935C4" w:rsidRPr="00BB5C44" w:rsidRDefault="009935C4" w:rsidP="009935C4">
            <w:pPr>
              <w:rPr>
                <w:rFonts w:ascii="Aptos" w:eastAsia="Aptos" w:hAnsi="Aptos" w:cs="Aptos"/>
                <w:color w:val="7C7C81"/>
              </w:rPr>
            </w:pPr>
            <w:r>
              <w:rPr>
                <w:rFonts w:ascii="Aptos" w:eastAsia="Aptos" w:hAnsi="Aptos" w:cs="Aptos"/>
                <w:color w:val="7C7C81"/>
              </w:rPr>
              <w:t>[Date]</w:t>
            </w:r>
          </w:p>
        </w:tc>
        <w:tc>
          <w:tcPr>
            <w:tcW w:w="5532" w:type="dxa"/>
            <w:tcBorders>
              <w:top w:val="single" w:sz="4" w:space="0" w:color="DCDBDD"/>
              <w:left w:val="single" w:sz="4" w:space="0" w:color="DCDBDD"/>
              <w:bottom w:val="single" w:sz="4" w:space="0" w:color="DCDBDD"/>
              <w:right w:val="single" w:sz="4" w:space="0" w:color="DCDBDD"/>
            </w:tcBorders>
          </w:tcPr>
          <w:p w14:paraId="2303F851" w14:textId="5709A981" w:rsidR="009935C4" w:rsidRPr="00BB5C44" w:rsidRDefault="009935C4" w:rsidP="009935C4">
            <w:pPr>
              <w:rPr>
                <w:rFonts w:ascii="Aptos" w:eastAsia="Aptos" w:hAnsi="Aptos" w:cs="Aptos"/>
                <w:color w:val="7C7C81"/>
              </w:rPr>
            </w:pPr>
          </w:p>
        </w:tc>
      </w:tr>
      <w:tr w:rsidR="009935C4" w:rsidRPr="00BB5C44" w14:paraId="2D6F81CD" w14:textId="77777777" w:rsidTr="009935C4">
        <w:trPr>
          <w:cantSplit/>
        </w:trPr>
        <w:tc>
          <w:tcPr>
            <w:tcW w:w="3823" w:type="dxa"/>
            <w:tcBorders>
              <w:top w:val="single" w:sz="4" w:space="0" w:color="DCDBDD"/>
              <w:left w:val="single" w:sz="4" w:space="0" w:color="DCDBDD"/>
              <w:bottom w:val="single" w:sz="4" w:space="0" w:color="DCDBDD"/>
              <w:right w:val="single" w:sz="4" w:space="0" w:color="DCDBDD"/>
            </w:tcBorders>
            <w:shd w:val="clear" w:color="auto" w:fill="62A3DE"/>
            <w:tcMar>
              <w:top w:w="70" w:type="dxa"/>
              <w:left w:w="120" w:type="dxa"/>
              <w:bottom w:w="70" w:type="dxa"/>
              <w:right w:w="120" w:type="dxa"/>
            </w:tcMar>
            <w:vAlign w:val="center"/>
          </w:tcPr>
          <w:p w14:paraId="1928CED5" w14:textId="18B11004" w:rsidR="009935C4" w:rsidRPr="009935C4" w:rsidRDefault="009935C4" w:rsidP="009935C4">
            <w:pPr>
              <w:spacing w:after="20" w:line="252" w:lineRule="auto"/>
              <w:rPr>
                <w:rFonts w:ascii="Aptos" w:eastAsia="Aptos" w:hAnsi="Aptos" w:cs="Aptos"/>
                <w:b/>
                <w:bCs/>
                <w:color w:val="FFFFFF" w:themeColor="background1"/>
                <w:spacing w:val="14"/>
              </w:rPr>
            </w:pPr>
            <w:r w:rsidRPr="009935C4">
              <w:rPr>
                <w:rFonts w:ascii="Aptos" w:eastAsia="Aptos" w:hAnsi="Aptos" w:cs="Aptos"/>
                <w:b/>
                <w:bCs/>
                <w:color w:val="FFFFFF" w:themeColor="background1"/>
                <w:spacing w:val="14"/>
              </w:rPr>
              <w:t>SIX-MONTH CHECK-IN DATE</w:t>
            </w:r>
          </w:p>
        </w:tc>
        <w:tc>
          <w:tcPr>
            <w:tcW w:w="5815" w:type="dxa"/>
            <w:tcBorders>
              <w:top w:val="single" w:sz="4" w:space="0" w:color="DCDBDD"/>
              <w:left w:val="single" w:sz="4" w:space="0" w:color="DCDBDD"/>
              <w:bottom w:val="single" w:sz="4" w:space="0" w:color="DCDBDD"/>
              <w:right w:val="single" w:sz="4" w:space="0" w:color="DCDBDD"/>
            </w:tcBorders>
          </w:tcPr>
          <w:p w14:paraId="661734F9" w14:textId="13DC2D0B" w:rsidR="009935C4" w:rsidRPr="00BB5C44" w:rsidRDefault="009935C4" w:rsidP="009935C4">
            <w:pPr>
              <w:rPr>
                <w:rFonts w:ascii="Aptos" w:eastAsia="Aptos" w:hAnsi="Aptos" w:cs="Aptos"/>
                <w:color w:val="7C7C81"/>
              </w:rPr>
            </w:pPr>
            <w:r>
              <w:rPr>
                <w:rFonts w:ascii="Aptos" w:eastAsia="Aptos" w:hAnsi="Aptos" w:cs="Aptos"/>
                <w:color w:val="7C7C81"/>
              </w:rPr>
              <w:t>[Date]</w:t>
            </w:r>
          </w:p>
        </w:tc>
        <w:tc>
          <w:tcPr>
            <w:tcW w:w="5532" w:type="dxa"/>
            <w:tcBorders>
              <w:top w:val="single" w:sz="4" w:space="0" w:color="DCDBDD"/>
              <w:left w:val="single" w:sz="4" w:space="0" w:color="DCDBDD"/>
              <w:bottom w:val="single" w:sz="4" w:space="0" w:color="DCDBDD"/>
              <w:right w:val="single" w:sz="4" w:space="0" w:color="DCDBDD"/>
            </w:tcBorders>
          </w:tcPr>
          <w:p w14:paraId="4D937800" w14:textId="08F625DD" w:rsidR="009935C4" w:rsidRPr="00BB5C44" w:rsidRDefault="009935C4" w:rsidP="009935C4">
            <w:pPr>
              <w:rPr>
                <w:rFonts w:ascii="Aptos" w:eastAsia="Aptos" w:hAnsi="Aptos" w:cs="Aptos"/>
                <w:color w:val="7C7C81"/>
              </w:rPr>
            </w:pPr>
          </w:p>
        </w:tc>
      </w:tr>
      <w:tr w:rsidR="009935C4" w:rsidRPr="00BB5C44" w14:paraId="70FE27FC" w14:textId="77777777" w:rsidTr="009935C4">
        <w:trPr>
          <w:cantSplit/>
        </w:trPr>
        <w:tc>
          <w:tcPr>
            <w:tcW w:w="3823" w:type="dxa"/>
            <w:tcBorders>
              <w:top w:val="single" w:sz="4" w:space="0" w:color="DCDBDD"/>
              <w:left w:val="single" w:sz="4" w:space="0" w:color="DCDBDD"/>
              <w:bottom w:val="single" w:sz="4" w:space="0" w:color="DCDBDD"/>
              <w:right w:val="single" w:sz="4" w:space="0" w:color="DCDBDD"/>
            </w:tcBorders>
            <w:shd w:val="clear" w:color="auto" w:fill="62A3DE"/>
            <w:tcMar>
              <w:top w:w="70" w:type="dxa"/>
              <w:left w:w="120" w:type="dxa"/>
              <w:bottom w:w="70" w:type="dxa"/>
              <w:right w:w="120" w:type="dxa"/>
            </w:tcMar>
            <w:vAlign w:val="center"/>
          </w:tcPr>
          <w:p w14:paraId="29D35B3C" w14:textId="53F40E4D" w:rsidR="009935C4" w:rsidRPr="009935C4" w:rsidRDefault="009935C4" w:rsidP="009935C4">
            <w:pPr>
              <w:spacing w:after="20" w:line="252" w:lineRule="auto"/>
              <w:rPr>
                <w:rFonts w:ascii="Aptos" w:eastAsia="Aptos" w:hAnsi="Aptos" w:cs="Aptos"/>
                <w:b/>
                <w:bCs/>
                <w:color w:val="FFFFFF" w:themeColor="background1"/>
                <w:spacing w:val="14"/>
              </w:rPr>
            </w:pPr>
            <w:r w:rsidRPr="009935C4">
              <w:rPr>
                <w:rFonts w:ascii="Aptos" w:eastAsia="Aptos" w:hAnsi="Aptos" w:cs="Aptos"/>
                <w:b/>
                <w:bCs/>
                <w:color w:val="FFFFFF" w:themeColor="background1"/>
                <w:spacing w:val="14"/>
              </w:rPr>
              <w:t>DEBRIEF COMPLETED BY</w:t>
            </w:r>
          </w:p>
        </w:tc>
        <w:tc>
          <w:tcPr>
            <w:tcW w:w="5815" w:type="dxa"/>
            <w:tcBorders>
              <w:top w:val="single" w:sz="4" w:space="0" w:color="DCDBDD"/>
              <w:left w:val="single" w:sz="4" w:space="0" w:color="DCDBDD"/>
              <w:bottom w:val="single" w:sz="4" w:space="0" w:color="DCDBDD"/>
              <w:right w:val="single" w:sz="4" w:space="0" w:color="DCDBDD"/>
            </w:tcBorders>
          </w:tcPr>
          <w:p w14:paraId="13737901" w14:textId="00B8BC5E" w:rsidR="009935C4" w:rsidRPr="00BB5C44" w:rsidRDefault="009935C4" w:rsidP="009935C4">
            <w:pPr>
              <w:rPr>
                <w:rFonts w:ascii="Aptos" w:eastAsia="Aptos" w:hAnsi="Aptos" w:cs="Aptos"/>
                <w:color w:val="7C7C81"/>
              </w:rPr>
            </w:pPr>
            <w:r>
              <w:rPr>
                <w:rFonts w:ascii="Aptos" w:eastAsia="Aptos" w:hAnsi="Aptos" w:cs="Aptos"/>
                <w:color w:val="7C7C81"/>
              </w:rPr>
              <w:t>[Name]</w:t>
            </w:r>
          </w:p>
        </w:tc>
        <w:tc>
          <w:tcPr>
            <w:tcW w:w="5532" w:type="dxa"/>
            <w:tcBorders>
              <w:top w:val="single" w:sz="4" w:space="0" w:color="DCDBDD"/>
              <w:left w:val="single" w:sz="4" w:space="0" w:color="DCDBDD"/>
              <w:bottom w:val="single" w:sz="4" w:space="0" w:color="DCDBDD"/>
              <w:right w:val="single" w:sz="4" w:space="0" w:color="DCDBDD"/>
            </w:tcBorders>
          </w:tcPr>
          <w:p w14:paraId="2C5FC465" w14:textId="4CA93C19" w:rsidR="009935C4" w:rsidRPr="00BB5C44" w:rsidRDefault="009935C4" w:rsidP="009935C4">
            <w:pPr>
              <w:rPr>
                <w:rFonts w:ascii="Aptos" w:eastAsia="Aptos" w:hAnsi="Aptos" w:cs="Aptos"/>
                <w:color w:val="7C7C81"/>
              </w:rPr>
            </w:pPr>
          </w:p>
        </w:tc>
      </w:tr>
      <w:tr w:rsidR="009935C4" w:rsidRPr="00BB5C44" w14:paraId="6B3EB751" w14:textId="77777777" w:rsidTr="009935C4">
        <w:trPr>
          <w:cantSplit/>
        </w:trPr>
        <w:tc>
          <w:tcPr>
            <w:tcW w:w="3823" w:type="dxa"/>
            <w:tcBorders>
              <w:top w:val="single" w:sz="4" w:space="0" w:color="DCDBDD"/>
              <w:left w:val="single" w:sz="4" w:space="0" w:color="DCDBDD"/>
              <w:bottom w:val="single" w:sz="4" w:space="0" w:color="DCDBDD"/>
              <w:right w:val="single" w:sz="4" w:space="0" w:color="DCDBDD"/>
            </w:tcBorders>
            <w:shd w:val="clear" w:color="auto" w:fill="62A3DE"/>
            <w:tcMar>
              <w:top w:w="70" w:type="dxa"/>
              <w:left w:w="120" w:type="dxa"/>
              <w:bottom w:w="70" w:type="dxa"/>
              <w:right w:w="120" w:type="dxa"/>
            </w:tcMar>
            <w:vAlign w:val="center"/>
          </w:tcPr>
          <w:p w14:paraId="092AB725" w14:textId="5CE45BEC" w:rsidR="009935C4" w:rsidRPr="009935C4" w:rsidRDefault="009935C4" w:rsidP="009935C4">
            <w:pPr>
              <w:spacing w:after="20" w:line="252" w:lineRule="auto"/>
              <w:rPr>
                <w:rFonts w:ascii="Aptos" w:eastAsia="Aptos" w:hAnsi="Aptos" w:cs="Aptos"/>
                <w:b/>
                <w:bCs/>
                <w:color w:val="FFFFFF" w:themeColor="background1"/>
                <w:spacing w:val="14"/>
              </w:rPr>
            </w:pPr>
            <w:r w:rsidRPr="009935C4">
              <w:rPr>
                <w:rFonts w:ascii="Aptos" w:eastAsia="Aptos" w:hAnsi="Aptos" w:cs="Aptos"/>
                <w:b/>
                <w:bCs/>
                <w:color w:val="FFFFFF" w:themeColor="background1"/>
                <w:spacing w:val="14"/>
              </w:rPr>
              <w:t>DATE OF DEBRIEF</w:t>
            </w:r>
          </w:p>
        </w:tc>
        <w:tc>
          <w:tcPr>
            <w:tcW w:w="5815" w:type="dxa"/>
            <w:tcBorders>
              <w:top w:val="single" w:sz="4" w:space="0" w:color="DCDBDD"/>
              <w:left w:val="single" w:sz="4" w:space="0" w:color="DCDBDD"/>
              <w:bottom w:val="single" w:sz="4" w:space="0" w:color="DCDBDD"/>
              <w:right w:val="single" w:sz="4" w:space="0" w:color="DCDBDD"/>
            </w:tcBorders>
          </w:tcPr>
          <w:p w14:paraId="13061E43" w14:textId="4A1F0C8F" w:rsidR="009935C4" w:rsidRDefault="009935C4" w:rsidP="009935C4">
            <w:pPr>
              <w:rPr>
                <w:rFonts w:ascii="Aptos" w:eastAsia="Aptos" w:hAnsi="Aptos" w:cs="Aptos"/>
                <w:color w:val="7C7C81"/>
              </w:rPr>
            </w:pPr>
            <w:r>
              <w:rPr>
                <w:rFonts w:ascii="Aptos" w:eastAsia="Aptos" w:hAnsi="Aptos" w:cs="Aptos"/>
                <w:color w:val="7C7C81"/>
              </w:rPr>
              <w:t>[Date]</w:t>
            </w:r>
          </w:p>
        </w:tc>
        <w:tc>
          <w:tcPr>
            <w:tcW w:w="5532" w:type="dxa"/>
            <w:tcBorders>
              <w:top w:val="single" w:sz="4" w:space="0" w:color="DCDBDD"/>
              <w:left w:val="single" w:sz="4" w:space="0" w:color="DCDBDD"/>
              <w:bottom w:val="single" w:sz="4" w:space="0" w:color="DCDBDD"/>
              <w:right w:val="single" w:sz="4" w:space="0" w:color="DCDBDD"/>
            </w:tcBorders>
          </w:tcPr>
          <w:p w14:paraId="46C0BDD0" w14:textId="10AE8A8E" w:rsidR="009935C4" w:rsidRDefault="009935C4" w:rsidP="009935C4">
            <w:pPr>
              <w:rPr>
                <w:rFonts w:ascii="Aptos" w:eastAsia="Aptos" w:hAnsi="Aptos" w:cs="Aptos"/>
                <w:color w:val="7C7C81"/>
              </w:rPr>
            </w:pPr>
          </w:p>
        </w:tc>
      </w:tr>
    </w:tbl>
    <w:p w14:paraId="39BF591A" w14:textId="77777777" w:rsidR="00B15247" w:rsidRDefault="00983AF3">
      <w:pPr>
        <w:keepNext/>
        <w:keepLines/>
        <w:spacing w:before="220" w:after="100"/>
      </w:pPr>
      <w:r>
        <w:rPr>
          <w:rFonts w:ascii="Aptos" w:eastAsia="Aptos" w:hAnsi="Aptos" w:cs="Aptos"/>
          <w:color w:val="62A3DE"/>
        </w:rPr>
        <w:t xml:space="preserve">▪ </w:t>
      </w:r>
      <w:r>
        <w:rPr>
          <w:rFonts w:ascii="Aptos" w:eastAsia="Aptos" w:hAnsi="Aptos" w:cs="Aptos"/>
          <w:b/>
          <w:bCs/>
          <w:color w:val="7C7C81"/>
        </w:rPr>
        <w:t>Follow-Up Conversation Template - Three-Month Review</w:t>
      </w:r>
    </w:p>
    <w:p w14:paraId="5F47A9B8" w14:textId="77777777" w:rsidR="0006570C" w:rsidRDefault="00983AF3" w:rsidP="0006570C">
      <w:pPr>
        <w:spacing w:after="160" w:line="264" w:lineRule="auto"/>
      </w:pPr>
      <w:r>
        <w:rPr>
          <w:rFonts w:ascii="Aptos" w:eastAsia="Aptos" w:hAnsi="Aptos" w:cs="Aptos"/>
          <w:color w:val="7C7C81"/>
        </w:rPr>
        <w:t>A short, structured follow-up at around three months keeps the development alive and signals that the 360 was a genuine starting point, not a one-off event. It need not be long - 20 to 30 minutes is enough. Use the questions below to open the conversation.</w:t>
      </w:r>
    </w:p>
    <w:p w14:paraId="4B7784A9" w14:textId="77777777" w:rsidR="0006570C" w:rsidRDefault="0006570C">
      <w:pPr>
        <w:rPr>
          <w:rFonts w:ascii="Aptos" w:eastAsia="Aptos" w:hAnsi="Aptos" w:cs="Aptos"/>
          <w:b/>
          <w:bCs/>
          <w:color w:val="7C7C81"/>
        </w:rPr>
      </w:pPr>
      <w:r>
        <w:rPr>
          <w:rFonts w:ascii="Aptos" w:eastAsia="Aptos" w:hAnsi="Aptos" w:cs="Aptos"/>
          <w:b/>
          <w:bCs/>
          <w:color w:val="7C7C81"/>
        </w:rPr>
        <w:br w:type="page"/>
      </w:r>
    </w:p>
    <w:p w14:paraId="367BD4DC" w14:textId="7DF8C3AB" w:rsidR="0006570C" w:rsidRPr="0006570C" w:rsidRDefault="0006570C" w:rsidP="0006570C">
      <w:pPr>
        <w:spacing w:after="160" w:line="264" w:lineRule="auto"/>
        <w:rPr>
          <w:rFonts w:ascii="Aptos" w:eastAsia="Aptos" w:hAnsi="Aptos" w:cs="Aptos"/>
          <w:b/>
          <w:bCs/>
          <w:color w:val="7C7C81"/>
        </w:rPr>
      </w:pPr>
      <w:r w:rsidRPr="0006570C">
        <w:rPr>
          <w:rFonts w:ascii="Aptos" w:eastAsia="Aptos" w:hAnsi="Aptos" w:cs="Aptos"/>
          <w:b/>
          <w:bCs/>
          <w:color w:val="7C7C81"/>
        </w:rPr>
        <w:lastRenderedPageBreak/>
        <w:t>Three-Month Review Questions</w:t>
      </w:r>
    </w:p>
    <w:p w14:paraId="76FD1A0A" w14:textId="77777777" w:rsidR="0006570C" w:rsidRPr="0006570C" w:rsidRDefault="0006570C" w:rsidP="0006570C">
      <w:pPr>
        <w:spacing w:after="160" w:line="264" w:lineRule="auto"/>
        <w:rPr>
          <w:rFonts w:ascii="Aptos" w:eastAsia="Aptos" w:hAnsi="Aptos" w:cs="Aptos"/>
          <w:color w:val="7C7C81"/>
        </w:rPr>
      </w:pPr>
      <w:r w:rsidRPr="0006570C">
        <w:rPr>
          <w:rFonts w:ascii="Aptos" w:eastAsia="Aptos" w:hAnsi="Aptos" w:cs="Aptos"/>
          <w:color w:val="7C7C81"/>
        </w:rPr>
        <w:t>• What has changed since the debrief - in what you do, or in how others respond to you?</w:t>
      </w:r>
    </w:p>
    <w:p w14:paraId="5CB42CD9" w14:textId="77777777" w:rsidR="0006570C" w:rsidRPr="0006570C" w:rsidRDefault="0006570C" w:rsidP="0006570C">
      <w:pPr>
        <w:spacing w:after="160" w:line="264" w:lineRule="auto"/>
        <w:rPr>
          <w:rFonts w:ascii="Aptos" w:eastAsia="Aptos" w:hAnsi="Aptos" w:cs="Aptos"/>
          <w:color w:val="7C7C81"/>
        </w:rPr>
      </w:pPr>
      <w:r w:rsidRPr="0006570C">
        <w:rPr>
          <w:rFonts w:ascii="Aptos" w:eastAsia="Aptos" w:hAnsi="Aptos" w:cs="Aptos"/>
          <w:color w:val="7C7C81"/>
        </w:rPr>
        <w:t>• What feedback have you received since, formally or informally, on the areas you chose to work on?</w:t>
      </w:r>
    </w:p>
    <w:p w14:paraId="446D84E2" w14:textId="77777777" w:rsidR="0006570C" w:rsidRPr="0006570C" w:rsidRDefault="0006570C" w:rsidP="0006570C">
      <w:pPr>
        <w:spacing w:after="160" w:line="264" w:lineRule="auto"/>
        <w:rPr>
          <w:rFonts w:ascii="Aptos" w:eastAsia="Aptos" w:hAnsi="Aptos" w:cs="Aptos"/>
          <w:color w:val="7C7C81"/>
        </w:rPr>
      </w:pPr>
      <w:r w:rsidRPr="0006570C">
        <w:rPr>
          <w:rFonts w:ascii="Aptos" w:eastAsia="Aptos" w:hAnsi="Aptos" w:cs="Aptos"/>
          <w:color w:val="7C7C81"/>
        </w:rPr>
        <w:t>• What is still proving difficult, and what is getting in the way?</w:t>
      </w:r>
    </w:p>
    <w:p w14:paraId="0BCA909A" w14:textId="77777777" w:rsidR="0006570C" w:rsidRPr="0006570C" w:rsidRDefault="0006570C" w:rsidP="0006570C">
      <w:pPr>
        <w:spacing w:after="160" w:line="264" w:lineRule="auto"/>
        <w:rPr>
          <w:rFonts w:ascii="Aptos" w:eastAsia="Aptos" w:hAnsi="Aptos" w:cs="Aptos"/>
          <w:color w:val="7C7C81"/>
        </w:rPr>
      </w:pPr>
      <w:r w:rsidRPr="0006570C">
        <w:rPr>
          <w:rFonts w:ascii="Aptos" w:eastAsia="Aptos" w:hAnsi="Aptos" w:cs="Aptos"/>
          <w:color w:val="7C7C81"/>
        </w:rPr>
        <w:t>• What have you tried that worked - and what would you do differently?</w:t>
      </w:r>
    </w:p>
    <w:p w14:paraId="67861FCA" w14:textId="76468E35" w:rsidR="0006570C" w:rsidRPr="0006570C" w:rsidRDefault="0006570C" w:rsidP="0006570C">
      <w:pPr>
        <w:spacing w:after="160" w:line="264" w:lineRule="auto"/>
        <w:rPr>
          <w:rFonts w:ascii="Aptos" w:eastAsia="Aptos" w:hAnsi="Aptos" w:cs="Aptos"/>
          <w:color w:val="7C7C81"/>
        </w:rPr>
      </w:pPr>
      <w:r w:rsidRPr="0006570C">
        <w:rPr>
          <w:rFonts w:ascii="Aptos" w:eastAsia="Aptos" w:hAnsi="Aptos" w:cs="Aptos"/>
          <w:color w:val="7C7C81"/>
        </w:rPr>
        <w:t>• What support or opportunity from me would help you keep making progress?</w:t>
      </w:r>
    </w:p>
    <w:p w14:paraId="39BF5922" w14:textId="2F5EEBBB" w:rsidR="00B15247" w:rsidRPr="006A7498" w:rsidRDefault="00983AF3" w:rsidP="0006570C">
      <w:pPr>
        <w:spacing w:after="160" w:line="264" w:lineRule="auto"/>
        <w:rPr>
          <w:b/>
          <w:bCs/>
        </w:rPr>
      </w:pPr>
      <w:r w:rsidRPr="006A7498">
        <w:rPr>
          <w:rFonts w:ascii="Aptos" w:eastAsia="Aptos" w:hAnsi="Aptos" w:cs="Aptos"/>
          <w:b/>
          <w:bCs/>
          <w:color w:val="62A3DE"/>
        </w:rPr>
        <w:t xml:space="preserve">▪ </w:t>
      </w:r>
      <w:r w:rsidRPr="006A7498">
        <w:rPr>
          <w:rFonts w:ascii="Aptos" w:eastAsia="Aptos" w:hAnsi="Aptos" w:cs="Aptos"/>
          <w:b/>
          <w:bCs/>
          <w:color w:val="7C7C81"/>
        </w:rPr>
        <w:t>Progress, agreed next steps and any revised actions (record at three-month review):</w:t>
      </w:r>
    </w:p>
    <w:p w14:paraId="486B38C4" w14:textId="74AEF504" w:rsidR="00D30213" w:rsidRDefault="00D30213" w:rsidP="00D30213">
      <w:pPr>
        <w:spacing w:after="160" w:line="264" w:lineRule="auto"/>
        <w:rPr>
          <w:rFonts w:ascii="Aptos" w:eastAsia="Aptos" w:hAnsi="Aptos" w:cs="Aptos"/>
          <w:color w:val="7C7C81"/>
        </w:rPr>
      </w:pPr>
      <w:r>
        <w:rPr>
          <w:rFonts w:ascii="Aptos" w:eastAsia="Aptos" w:hAnsi="Aptos" w:cs="Aptos"/>
          <w:color w:val="7C7C81"/>
        </w:rPr>
        <w:t xml:space="preserve"> </w:t>
      </w:r>
    </w:p>
    <w:p w14:paraId="0AB8E79D" w14:textId="77777777" w:rsidR="00D1655C" w:rsidRDefault="00D1655C" w:rsidP="00D30213">
      <w:pPr>
        <w:spacing w:after="160" w:line="264" w:lineRule="auto"/>
        <w:rPr>
          <w:rFonts w:ascii="Aptos" w:eastAsia="Aptos" w:hAnsi="Aptos" w:cs="Aptos"/>
          <w:color w:val="7C7C81"/>
        </w:rPr>
      </w:pPr>
    </w:p>
    <w:tbl>
      <w:tblPr>
        <w:tblW w:w="9638" w:type="dxa"/>
        <w:tblLayout w:type="fixed"/>
        <w:tblLook w:val="04A0" w:firstRow="1" w:lastRow="0" w:firstColumn="1" w:lastColumn="0" w:noHBand="0" w:noVBand="1"/>
      </w:tblPr>
      <w:tblGrid>
        <w:gridCol w:w="4106"/>
        <w:gridCol w:w="5532"/>
      </w:tblGrid>
      <w:tr w:rsidR="009935C4" w:rsidRPr="00BB5C44" w14:paraId="3F4A4885" w14:textId="77777777" w:rsidTr="009935C4">
        <w:trPr>
          <w:cantSplit/>
        </w:trPr>
        <w:tc>
          <w:tcPr>
            <w:tcW w:w="4106" w:type="dxa"/>
            <w:tcBorders>
              <w:top w:val="single" w:sz="4" w:space="0" w:color="DCDBDD"/>
              <w:left w:val="single" w:sz="4" w:space="0" w:color="DCDBDD"/>
              <w:bottom w:val="single" w:sz="4" w:space="0" w:color="DCDBDD"/>
              <w:right w:val="single" w:sz="4" w:space="0" w:color="DCDBDD"/>
            </w:tcBorders>
            <w:shd w:val="clear" w:color="auto" w:fill="62A3DE"/>
            <w:tcMar>
              <w:top w:w="70" w:type="dxa"/>
              <w:left w:w="120" w:type="dxa"/>
              <w:bottom w:w="70" w:type="dxa"/>
              <w:right w:w="120" w:type="dxa"/>
            </w:tcMar>
            <w:vAlign w:val="center"/>
          </w:tcPr>
          <w:p w14:paraId="72492250" w14:textId="723422C0" w:rsidR="009935C4" w:rsidRPr="009935C4" w:rsidRDefault="009935C4" w:rsidP="009935C4">
            <w:pPr>
              <w:spacing w:after="20" w:line="252" w:lineRule="auto"/>
              <w:rPr>
                <w:color w:val="FFFFFF" w:themeColor="background1"/>
              </w:rPr>
            </w:pPr>
            <w:r w:rsidRPr="009935C4">
              <w:rPr>
                <w:rFonts w:ascii="Aptos" w:eastAsia="Aptos" w:hAnsi="Aptos" w:cs="Aptos"/>
                <w:b/>
                <w:bCs/>
                <w:color w:val="FFFFFF" w:themeColor="background1"/>
                <w:spacing w:val="14"/>
              </w:rPr>
              <w:t>THREE-MONTH REVIEW HELD ON</w:t>
            </w:r>
          </w:p>
        </w:tc>
        <w:tc>
          <w:tcPr>
            <w:tcW w:w="5532" w:type="dxa"/>
            <w:tcBorders>
              <w:top w:val="single" w:sz="4" w:space="0" w:color="DCDBDD"/>
              <w:left w:val="single" w:sz="4" w:space="0" w:color="DCDBDD"/>
              <w:bottom w:val="single" w:sz="4" w:space="0" w:color="DCDBDD"/>
              <w:right w:val="single" w:sz="4" w:space="0" w:color="DCDBDD"/>
            </w:tcBorders>
          </w:tcPr>
          <w:p w14:paraId="7AB650E5" w14:textId="5BF65FB0" w:rsidR="009935C4" w:rsidRPr="00BB5C44" w:rsidRDefault="009935C4" w:rsidP="009935C4">
            <w:pPr>
              <w:rPr>
                <w:rFonts w:ascii="Aptos" w:eastAsia="Aptos" w:hAnsi="Aptos" w:cs="Aptos"/>
                <w:color w:val="7C7C81"/>
              </w:rPr>
            </w:pPr>
            <w:r>
              <w:rPr>
                <w:rFonts w:ascii="Aptos" w:eastAsia="Aptos" w:hAnsi="Aptos" w:cs="Aptos"/>
                <w:color w:val="7C7C81"/>
              </w:rPr>
              <w:t>[Date]</w:t>
            </w:r>
          </w:p>
        </w:tc>
      </w:tr>
      <w:tr w:rsidR="009935C4" w:rsidRPr="00BB5C44" w14:paraId="58457125" w14:textId="77777777" w:rsidTr="009935C4">
        <w:trPr>
          <w:cantSplit/>
        </w:trPr>
        <w:tc>
          <w:tcPr>
            <w:tcW w:w="4106" w:type="dxa"/>
            <w:tcBorders>
              <w:top w:val="single" w:sz="4" w:space="0" w:color="DCDBDD"/>
              <w:left w:val="single" w:sz="4" w:space="0" w:color="DCDBDD"/>
              <w:bottom w:val="single" w:sz="4" w:space="0" w:color="DCDBDD"/>
              <w:right w:val="single" w:sz="4" w:space="0" w:color="DCDBDD"/>
            </w:tcBorders>
            <w:shd w:val="clear" w:color="auto" w:fill="62A3DE"/>
            <w:tcMar>
              <w:top w:w="70" w:type="dxa"/>
              <w:left w:w="120" w:type="dxa"/>
              <w:bottom w:w="70" w:type="dxa"/>
              <w:right w:w="120" w:type="dxa"/>
            </w:tcMar>
            <w:vAlign w:val="center"/>
          </w:tcPr>
          <w:p w14:paraId="1FCCDC60" w14:textId="070AE749" w:rsidR="009935C4" w:rsidRPr="009935C4" w:rsidRDefault="009935C4" w:rsidP="009935C4">
            <w:pPr>
              <w:spacing w:after="20" w:line="252" w:lineRule="auto"/>
              <w:rPr>
                <w:color w:val="FFFFFF" w:themeColor="background1"/>
              </w:rPr>
            </w:pPr>
            <w:r w:rsidRPr="009935C4">
              <w:rPr>
                <w:rFonts w:ascii="Aptos" w:eastAsia="Aptos" w:hAnsi="Aptos" w:cs="Aptos"/>
                <w:b/>
                <w:bCs/>
                <w:color w:val="FFFFFF" w:themeColor="background1"/>
                <w:spacing w:val="14"/>
              </w:rPr>
              <w:t>NEXT REVIEW DATE</w:t>
            </w:r>
          </w:p>
        </w:tc>
        <w:tc>
          <w:tcPr>
            <w:tcW w:w="5532" w:type="dxa"/>
            <w:tcBorders>
              <w:top w:val="single" w:sz="4" w:space="0" w:color="DCDBDD"/>
              <w:left w:val="single" w:sz="4" w:space="0" w:color="DCDBDD"/>
              <w:bottom w:val="single" w:sz="4" w:space="0" w:color="DCDBDD"/>
              <w:right w:val="single" w:sz="4" w:space="0" w:color="DCDBDD"/>
            </w:tcBorders>
          </w:tcPr>
          <w:p w14:paraId="112F2259" w14:textId="379C206C" w:rsidR="009935C4" w:rsidRPr="00BB5C44" w:rsidRDefault="009935C4" w:rsidP="009935C4">
            <w:pPr>
              <w:rPr>
                <w:rFonts w:ascii="Aptos" w:eastAsia="Aptos" w:hAnsi="Aptos" w:cs="Aptos"/>
                <w:color w:val="7C7C81"/>
              </w:rPr>
            </w:pPr>
            <w:r>
              <w:rPr>
                <w:rFonts w:ascii="Aptos" w:eastAsia="Aptos" w:hAnsi="Aptos" w:cs="Aptos"/>
                <w:color w:val="7C7C81"/>
              </w:rPr>
              <w:t>[Date]</w:t>
            </w:r>
          </w:p>
        </w:tc>
      </w:tr>
    </w:tbl>
    <w:p w14:paraId="146B452A" w14:textId="77777777" w:rsidR="009935C4" w:rsidRDefault="009935C4" w:rsidP="00D30213">
      <w:pPr>
        <w:spacing w:after="160" w:line="264" w:lineRule="auto"/>
        <w:rPr>
          <w:rFonts w:ascii="Aptos" w:eastAsia="Aptos" w:hAnsi="Aptos" w:cs="Aptos"/>
          <w:color w:val="7C7C81"/>
        </w:rPr>
      </w:pPr>
    </w:p>
    <w:p w14:paraId="39BF5929" w14:textId="14AA5209" w:rsidR="00B15247" w:rsidRPr="009935C4" w:rsidRDefault="00983AF3">
      <w:pPr>
        <w:pBdr>
          <w:left w:val="single" w:sz="18" w:space="10" w:color="62A3DE"/>
        </w:pBdr>
        <w:spacing w:after="120" w:line="264" w:lineRule="auto"/>
        <w:ind w:left="260"/>
        <w:rPr>
          <w:b/>
          <w:bCs/>
        </w:rPr>
      </w:pPr>
      <w:r w:rsidRPr="009935C4">
        <w:rPr>
          <w:rFonts w:ascii="Aptos" w:eastAsia="Aptos" w:hAnsi="Aptos" w:cs="Aptos"/>
          <w:b/>
          <w:bCs/>
          <w:color w:val="7C7C81"/>
        </w:rPr>
        <w:t>Ethical Principles - Non-Negotiable</w:t>
      </w:r>
    </w:p>
    <w:p w14:paraId="39BF592A" w14:textId="77777777" w:rsidR="00B15247" w:rsidRDefault="00983AF3">
      <w:pPr>
        <w:pBdr>
          <w:left w:val="single" w:sz="18" w:space="10" w:color="62A3DE"/>
        </w:pBdr>
        <w:spacing w:after="120" w:line="264" w:lineRule="auto"/>
        <w:ind w:left="260"/>
      </w:pPr>
      <w:r>
        <w:rPr>
          <w:rFonts w:ascii="Aptos" w:eastAsia="Aptos" w:hAnsi="Aptos" w:cs="Aptos"/>
          <w:color w:val="7C7C81"/>
        </w:rPr>
        <w:t>Ethical principles for 360-degree feedback</w:t>
      </w:r>
    </w:p>
    <w:p w14:paraId="39BF592B" w14:textId="77777777" w:rsidR="00B15247" w:rsidRDefault="00983AF3">
      <w:pPr>
        <w:pBdr>
          <w:left w:val="single" w:sz="18" w:space="10" w:color="62A3DE"/>
        </w:pBdr>
        <w:spacing w:after="120" w:line="264" w:lineRule="auto"/>
        <w:ind w:left="260"/>
      </w:pPr>
      <w:r>
        <w:rPr>
          <w:rFonts w:ascii="Aptos" w:eastAsia="Aptos" w:hAnsi="Aptos" w:cs="Aptos"/>
          <w:color w:val="7C7C81"/>
        </w:rPr>
        <w:t>1. Confidentiality - individual rater responses must not be identifiable; reports belong to the individual.</w:t>
      </w:r>
    </w:p>
    <w:p w14:paraId="39BF592C" w14:textId="77777777" w:rsidR="00B15247" w:rsidRDefault="00983AF3">
      <w:pPr>
        <w:pBdr>
          <w:left w:val="single" w:sz="18" w:space="10" w:color="62A3DE"/>
        </w:pBdr>
        <w:spacing w:after="120" w:line="264" w:lineRule="auto"/>
        <w:ind w:left="260"/>
      </w:pPr>
      <w:r>
        <w:rPr>
          <w:rFonts w:ascii="Aptos" w:eastAsia="Aptos" w:hAnsi="Aptos" w:cs="Aptos"/>
          <w:color w:val="7C7C81"/>
        </w:rPr>
        <w:t>2. Consent - participants should agree to participate; feedback should not be forced.</w:t>
      </w:r>
    </w:p>
    <w:p w14:paraId="39BF592D" w14:textId="77777777" w:rsidR="00B15247" w:rsidRDefault="00983AF3">
      <w:pPr>
        <w:pBdr>
          <w:left w:val="single" w:sz="18" w:space="10" w:color="62A3DE"/>
        </w:pBdr>
        <w:spacing w:after="120" w:line="264" w:lineRule="auto"/>
        <w:ind w:left="260"/>
      </w:pPr>
      <w:r>
        <w:rPr>
          <w:rFonts w:ascii="Aptos" w:eastAsia="Aptos" w:hAnsi="Aptos" w:cs="Aptos"/>
          <w:color w:val="7C7C81"/>
        </w:rPr>
        <w:t>3. Debrief - every participant must receive a skilled, one-to-one debrief. Issuing reports without debrief is harmful.</w:t>
      </w:r>
    </w:p>
    <w:p w14:paraId="39BF592E" w14:textId="77777777" w:rsidR="00B15247" w:rsidRDefault="00983AF3">
      <w:pPr>
        <w:pBdr>
          <w:left w:val="single" w:sz="18" w:space="10" w:color="62A3DE"/>
        </w:pBdr>
        <w:spacing w:after="120" w:line="264" w:lineRule="auto"/>
        <w:ind w:left="260"/>
      </w:pPr>
      <w:r>
        <w:rPr>
          <w:rFonts w:ascii="Aptos" w:eastAsia="Aptos" w:hAnsi="Aptos" w:cs="Aptos"/>
          <w:color w:val="7C7C81"/>
        </w:rPr>
        <w:t>4. Purpose - the purpose must be clearly defined and honestly communicated. Never drift from development into evaluation without explicit redesign.</w:t>
      </w:r>
    </w:p>
    <w:p w14:paraId="39BF592F" w14:textId="77777777" w:rsidR="00B15247" w:rsidRDefault="00983AF3">
      <w:pPr>
        <w:pBdr>
          <w:left w:val="single" w:sz="18" w:space="10" w:color="62A3DE"/>
        </w:pBdr>
        <w:spacing w:line="264" w:lineRule="auto"/>
        <w:ind w:left="260"/>
      </w:pPr>
      <w:r>
        <w:rPr>
          <w:rFonts w:ascii="Aptos" w:eastAsia="Aptos" w:hAnsi="Aptos" w:cs="Aptos"/>
          <w:color w:val="7C7C81"/>
        </w:rPr>
        <w:t>5. Follow-through - if the organisation cannot commit to development support after the debrief, do not run the process.</w:t>
      </w:r>
    </w:p>
    <w:p w14:paraId="76F95E85" w14:textId="77777777" w:rsidR="006E1E68" w:rsidRDefault="006E1E68">
      <w:pPr>
        <w:spacing w:after="160" w:line="264" w:lineRule="auto"/>
        <w:rPr>
          <w:rFonts w:ascii="Aptos" w:eastAsia="Aptos" w:hAnsi="Aptos" w:cs="Aptos"/>
          <w:color w:val="7C7C81"/>
        </w:rPr>
      </w:pPr>
    </w:p>
    <w:p w14:paraId="641BAC35" w14:textId="77777777" w:rsidR="00D30213" w:rsidRDefault="00D30213">
      <w:pPr>
        <w:rPr>
          <w:rFonts w:ascii="Aptos" w:eastAsia="Aptos" w:hAnsi="Aptos" w:cs="Aptos"/>
          <w:b/>
          <w:bCs/>
          <w:color w:val="7C7C81"/>
        </w:rPr>
      </w:pPr>
      <w:r>
        <w:rPr>
          <w:rFonts w:ascii="Aptos" w:eastAsia="Aptos" w:hAnsi="Aptos" w:cs="Aptos"/>
          <w:b/>
          <w:bCs/>
          <w:color w:val="7C7C81"/>
        </w:rPr>
        <w:br w:type="page"/>
      </w:r>
    </w:p>
    <w:p w14:paraId="6B3E54D5" w14:textId="79058712" w:rsidR="00D30213" w:rsidRDefault="00D30213">
      <w:pPr>
        <w:spacing w:after="160" w:line="264" w:lineRule="auto"/>
        <w:rPr>
          <w:rFonts w:ascii="Aptos" w:eastAsia="Aptos" w:hAnsi="Aptos" w:cs="Aptos"/>
          <w:b/>
          <w:bCs/>
          <w:color w:val="7C7C81"/>
        </w:rPr>
      </w:pPr>
      <w:r w:rsidRPr="00D30213">
        <w:rPr>
          <w:rFonts w:ascii="Aptos" w:eastAsia="Aptos" w:hAnsi="Aptos" w:cs="Aptos"/>
          <w:b/>
          <w:bCs/>
          <w:color w:val="7C7C81"/>
        </w:rPr>
        <w:lastRenderedPageBreak/>
        <w:t>Appendix - The 360 Feedback Maturity Model</w:t>
      </w:r>
    </w:p>
    <w:p w14:paraId="7E5FD249" w14:textId="5149591A" w:rsidR="006E1E68" w:rsidRPr="006E1E68" w:rsidRDefault="006E1E68">
      <w:pPr>
        <w:spacing w:after="160" w:line="264" w:lineRule="auto"/>
        <w:rPr>
          <w:rFonts w:ascii="Aptos" w:eastAsia="Aptos" w:hAnsi="Aptos" w:cs="Aptos"/>
          <w:b/>
          <w:bCs/>
          <w:color w:val="7C7C81"/>
        </w:rPr>
      </w:pPr>
      <w:r w:rsidRPr="006E1E68">
        <w:rPr>
          <w:rFonts w:ascii="Aptos" w:eastAsia="Aptos" w:hAnsi="Aptos" w:cs="Aptos"/>
          <w:b/>
          <w:bCs/>
          <w:color w:val="7C7C81"/>
        </w:rPr>
        <w:t>Where does your organisation sit - and where do you want to be?</w:t>
      </w:r>
    </w:p>
    <w:p w14:paraId="39BF5932" w14:textId="5F8B1D8C" w:rsidR="00B15247" w:rsidRDefault="00983AF3">
      <w:pPr>
        <w:spacing w:after="160" w:line="264" w:lineRule="auto"/>
      </w:pPr>
      <w:r>
        <w:rPr>
          <w:rFonts w:ascii="Aptos" w:eastAsia="Aptos" w:hAnsi="Aptos" w:cs="Aptos"/>
          <w:color w:val="7C7C81"/>
        </w:rPr>
        <w:t>Organisations adopt 360-degree feedback in recognisable stages. Understanding where your organisation currently sits helps you design a process that is appropriate for your maturity level - rather than one that assumes a culture of psychological safety and development commitment that may not yet exist.</w:t>
      </w:r>
    </w:p>
    <w:tbl>
      <w:tblPr>
        <w:tblW w:w="4656"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988"/>
        <w:gridCol w:w="1842"/>
        <w:gridCol w:w="6136"/>
      </w:tblGrid>
      <w:tr w:rsidR="00B15247" w14:paraId="39BF5936" w14:textId="77777777" w:rsidTr="006E1E68">
        <w:trPr>
          <w:cantSplit/>
          <w:tblHeader/>
        </w:trPr>
        <w:tc>
          <w:tcPr>
            <w:tcW w:w="551" w:type="pct"/>
            <w:tcBorders>
              <w:bottom w:val="single" w:sz="10" w:space="0" w:color="62A3DE"/>
            </w:tcBorders>
            <w:shd w:val="clear" w:color="auto" w:fill="62A3DE"/>
            <w:tcMar>
              <w:top w:w="60" w:type="dxa"/>
              <w:left w:w="130" w:type="dxa"/>
              <w:bottom w:w="60" w:type="dxa"/>
              <w:right w:w="120" w:type="dxa"/>
            </w:tcMar>
          </w:tcPr>
          <w:p w14:paraId="39BF5933" w14:textId="77777777" w:rsidR="00B15247" w:rsidRPr="006A7498" w:rsidRDefault="00983AF3" w:rsidP="006E1E68">
            <w:pPr>
              <w:spacing w:after="20" w:line="252" w:lineRule="auto"/>
              <w:jc w:val="center"/>
              <w:rPr>
                <w:b/>
                <w:bCs/>
                <w:color w:val="FFFFFF" w:themeColor="background1"/>
              </w:rPr>
            </w:pPr>
            <w:r w:rsidRPr="006A7498">
              <w:rPr>
                <w:rFonts w:ascii="Aptos" w:eastAsia="Aptos" w:hAnsi="Aptos" w:cs="Aptos"/>
                <w:b/>
                <w:bCs/>
                <w:color w:val="FFFFFF" w:themeColor="background1"/>
                <w:spacing w:val="6"/>
              </w:rPr>
              <w:t>LEVEL</w:t>
            </w:r>
          </w:p>
        </w:tc>
        <w:tc>
          <w:tcPr>
            <w:tcW w:w="1027" w:type="pct"/>
            <w:tcBorders>
              <w:bottom w:val="single" w:sz="10" w:space="0" w:color="62A3DE"/>
            </w:tcBorders>
            <w:shd w:val="clear" w:color="auto" w:fill="62A3DE"/>
            <w:tcMar>
              <w:top w:w="60" w:type="dxa"/>
              <w:left w:w="130" w:type="dxa"/>
              <w:bottom w:w="60" w:type="dxa"/>
              <w:right w:w="120" w:type="dxa"/>
            </w:tcMar>
          </w:tcPr>
          <w:p w14:paraId="39BF5934" w14:textId="77777777" w:rsidR="00B15247" w:rsidRPr="006E1E68" w:rsidRDefault="00983AF3" w:rsidP="006E1E68">
            <w:pPr>
              <w:spacing w:after="20" w:line="252" w:lineRule="auto"/>
              <w:jc w:val="center"/>
              <w:rPr>
                <w:color w:val="FFFFFF" w:themeColor="background1"/>
              </w:rPr>
            </w:pPr>
            <w:r w:rsidRPr="006E1E68">
              <w:rPr>
                <w:rFonts w:ascii="Aptos" w:eastAsia="Aptos" w:hAnsi="Aptos" w:cs="Aptos"/>
                <w:b/>
                <w:bCs/>
                <w:color w:val="FFFFFF" w:themeColor="background1"/>
                <w:spacing w:val="6"/>
              </w:rPr>
              <w:t>DESCRIPTION</w:t>
            </w:r>
          </w:p>
        </w:tc>
        <w:tc>
          <w:tcPr>
            <w:tcW w:w="3422" w:type="pct"/>
            <w:tcBorders>
              <w:bottom w:val="single" w:sz="10" w:space="0" w:color="62A3DE"/>
            </w:tcBorders>
            <w:shd w:val="clear" w:color="auto" w:fill="62A3DE"/>
            <w:tcMar>
              <w:top w:w="60" w:type="dxa"/>
              <w:left w:w="130" w:type="dxa"/>
              <w:bottom w:w="60" w:type="dxa"/>
              <w:right w:w="120" w:type="dxa"/>
            </w:tcMar>
          </w:tcPr>
          <w:p w14:paraId="39BF5935" w14:textId="77777777" w:rsidR="00B15247" w:rsidRPr="006E1E68" w:rsidRDefault="00983AF3" w:rsidP="006E1E68">
            <w:pPr>
              <w:spacing w:after="20" w:line="252" w:lineRule="auto"/>
              <w:jc w:val="center"/>
              <w:rPr>
                <w:color w:val="FFFFFF" w:themeColor="background1"/>
              </w:rPr>
            </w:pPr>
            <w:r w:rsidRPr="006E1E68">
              <w:rPr>
                <w:rFonts w:ascii="Aptos" w:eastAsia="Aptos" w:hAnsi="Aptos" w:cs="Aptos"/>
                <w:b/>
                <w:bCs/>
                <w:color w:val="FFFFFF" w:themeColor="background1"/>
                <w:spacing w:val="6"/>
              </w:rPr>
              <w:t>WHAT THIS LOOKS LIKE AND WHAT TO DO NEXT</w:t>
            </w:r>
          </w:p>
        </w:tc>
      </w:tr>
      <w:tr w:rsidR="00B15247" w14:paraId="39BF593A" w14:textId="77777777" w:rsidTr="006A7498">
        <w:trPr>
          <w:cantSplit/>
        </w:trPr>
        <w:tc>
          <w:tcPr>
            <w:tcW w:w="551" w:type="pct"/>
            <w:tcBorders>
              <w:bottom w:val="single" w:sz="4" w:space="0" w:color="E1E0DE"/>
            </w:tcBorders>
            <w:shd w:val="clear" w:color="auto" w:fill="62A3DE"/>
            <w:tcMar>
              <w:top w:w="60" w:type="dxa"/>
              <w:left w:w="130" w:type="dxa"/>
              <w:bottom w:w="60" w:type="dxa"/>
              <w:right w:w="120" w:type="dxa"/>
            </w:tcMar>
          </w:tcPr>
          <w:p w14:paraId="39BF5937" w14:textId="77777777" w:rsidR="00B15247" w:rsidRPr="006A7498" w:rsidRDefault="00983AF3">
            <w:pPr>
              <w:spacing w:after="20" w:line="252" w:lineRule="auto"/>
              <w:rPr>
                <w:b/>
                <w:bCs/>
                <w:color w:val="FFFFFF" w:themeColor="background1"/>
              </w:rPr>
            </w:pPr>
            <w:r w:rsidRPr="006A7498">
              <w:rPr>
                <w:rFonts w:ascii="Aptos" w:eastAsia="Aptos" w:hAnsi="Aptos" w:cs="Aptos"/>
                <w:b/>
                <w:bCs/>
                <w:color w:val="FFFFFF" w:themeColor="background1"/>
              </w:rPr>
              <w:t>Level 1</w:t>
            </w:r>
          </w:p>
        </w:tc>
        <w:tc>
          <w:tcPr>
            <w:tcW w:w="1027" w:type="pct"/>
            <w:tcBorders>
              <w:bottom w:val="single" w:sz="4" w:space="0" w:color="E1E0DE"/>
            </w:tcBorders>
            <w:tcMar>
              <w:top w:w="60" w:type="dxa"/>
              <w:left w:w="130" w:type="dxa"/>
              <w:bottom w:w="60" w:type="dxa"/>
              <w:right w:w="120" w:type="dxa"/>
            </w:tcMar>
          </w:tcPr>
          <w:p w14:paraId="39BF5938" w14:textId="77777777" w:rsidR="00B15247" w:rsidRDefault="00983AF3">
            <w:pPr>
              <w:spacing w:after="20" w:line="252" w:lineRule="auto"/>
            </w:pPr>
            <w:r>
              <w:rPr>
                <w:rFonts w:ascii="Aptos" w:eastAsia="Aptos" w:hAnsi="Aptos" w:cs="Aptos"/>
                <w:color w:val="7C7C81"/>
              </w:rPr>
              <w:t>Feedback collected only from the line manager</w:t>
            </w:r>
          </w:p>
        </w:tc>
        <w:tc>
          <w:tcPr>
            <w:tcW w:w="3422" w:type="pct"/>
            <w:tcBorders>
              <w:bottom w:val="single" w:sz="4" w:space="0" w:color="E1E0DE"/>
            </w:tcBorders>
            <w:tcMar>
              <w:top w:w="60" w:type="dxa"/>
              <w:left w:w="130" w:type="dxa"/>
              <w:bottom w:w="60" w:type="dxa"/>
              <w:right w:w="120" w:type="dxa"/>
            </w:tcMar>
          </w:tcPr>
          <w:p w14:paraId="39BF5939" w14:textId="77777777" w:rsidR="00B15247" w:rsidRDefault="00983AF3">
            <w:pPr>
              <w:spacing w:after="20" w:line="252" w:lineRule="auto"/>
            </w:pPr>
            <w:r>
              <w:rPr>
                <w:rFonts w:ascii="Aptos" w:eastAsia="Aptos" w:hAnsi="Aptos" w:cs="Aptos"/>
                <w:color w:val="7C7C81"/>
              </w:rPr>
              <w:t>Performance is assessed and discussed but only through one lens - the manager’s view. Multi-source insight does not exist. Next step: introduce peer and self-assessment at appraisal time. Build the habit of asking for feedback from multiple sources informally before committing to a formal 360 process.</w:t>
            </w:r>
          </w:p>
        </w:tc>
      </w:tr>
      <w:tr w:rsidR="00B15247" w14:paraId="39BF593E" w14:textId="77777777" w:rsidTr="006A7498">
        <w:trPr>
          <w:cantSplit/>
        </w:trPr>
        <w:tc>
          <w:tcPr>
            <w:tcW w:w="551" w:type="pct"/>
            <w:tcBorders>
              <w:bottom w:val="single" w:sz="4" w:space="0" w:color="E1E0DE"/>
            </w:tcBorders>
            <w:shd w:val="clear" w:color="auto" w:fill="62A3DE"/>
            <w:tcMar>
              <w:top w:w="60" w:type="dxa"/>
              <w:left w:w="130" w:type="dxa"/>
              <w:bottom w:w="60" w:type="dxa"/>
              <w:right w:w="120" w:type="dxa"/>
            </w:tcMar>
          </w:tcPr>
          <w:p w14:paraId="39BF593B" w14:textId="77777777" w:rsidR="00B15247" w:rsidRPr="006A7498" w:rsidRDefault="00983AF3">
            <w:pPr>
              <w:spacing w:after="20" w:line="252" w:lineRule="auto"/>
              <w:rPr>
                <w:b/>
                <w:bCs/>
                <w:color w:val="FFFFFF" w:themeColor="background1"/>
              </w:rPr>
            </w:pPr>
            <w:r w:rsidRPr="006A7498">
              <w:rPr>
                <w:rFonts w:ascii="Aptos" w:eastAsia="Aptos" w:hAnsi="Aptos" w:cs="Aptos"/>
                <w:b/>
                <w:bCs/>
                <w:color w:val="FFFFFF" w:themeColor="background1"/>
              </w:rPr>
              <w:t>Level 2</w:t>
            </w:r>
          </w:p>
        </w:tc>
        <w:tc>
          <w:tcPr>
            <w:tcW w:w="1027" w:type="pct"/>
            <w:tcBorders>
              <w:bottom w:val="single" w:sz="4" w:space="0" w:color="E1E0DE"/>
            </w:tcBorders>
            <w:tcMar>
              <w:top w:w="60" w:type="dxa"/>
              <w:left w:w="130" w:type="dxa"/>
              <w:bottom w:w="60" w:type="dxa"/>
              <w:right w:w="120" w:type="dxa"/>
            </w:tcMar>
          </w:tcPr>
          <w:p w14:paraId="39BF593C" w14:textId="77777777" w:rsidR="00B15247" w:rsidRDefault="00983AF3">
            <w:pPr>
              <w:spacing w:after="20" w:line="252" w:lineRule="auto"/>
            </w:pPr>
            <w:r>
              <w:rPr>
                <w:rFonts w:ascii="Aptos" w:eastAsia="Aptos" w:hAnsi="Aptos" w:cs="Aptos"/>
                <w:color w:val="7C7C81"/>
              </w:rPr>
              <w:t>Informal multi-source feedback</w:t>
            </w:r>
          </w:p>
        </w:tc>
        <w:tc>
          <w:tcPr>
            <w:tcW w:w="3422" w:type="pct"/>
            <w:tcBorders>
              <w:bottom w:val="single" w:sz="4" w:space="0" w:color="E1E0DE"/>
            </w:tcBorders>
            <w:tcMar>
              <w:top w:w="60" w:type="dxa"/>
              <w:left w:w="130" w:type="dxa"/>
              <w:bottom w:w="60" w:type="dxa"/>
              <w:right w:w="120" w:type="dxa"/>
            </w:tcMar>
          </w:tcPr>
          <w:p w14:paraId="39BF593D" w14:textId="77777777" w:rsidR="00B15247" w:rsidRDefault="00983AF3">
            <w:pPr>
              <w:spacing w:after="20" w:line="252" w:lineRule="auto"/>
            </w:pPr>
            <w:r>
              <w:rPr>
                <w:rFonts w:ascii="Aptos" w:eastAsia="Aptos" w:hAnsi="Aptos" w:cs="Aptos"/>
                <w:color w:val="7C7C81"/>
              </w:rPr>
              <w:t>Managers ask for informal input from peers or direct reports, but there is no consistent process, no structured questionnaire and no formal debrief. Value is real but limited and inconsistent. Next step: pilot a structured 360 with a small cohort - leadership team or high-potential group - with a committed debrief process and follow-up.</w:t>
            </w:r>
          </w:p>
        </w:tc>
      </w:tr>
      <w:tr w:rsidR="00B15247" w14:paraId="39BF5942" w14:textId="77777777" w:rsidTr="006A7498">
        <w:trPr>
          <w:cantSplit/>
        </w:trPr>
        <w:tc>
          <w:tcPr>
            <w:tcW w:w="551" w:type="pct"/>
            <w:tcBorders>
              <w:bottom w:val="single" w:sz="4" w:space="0" w:color="E1E0DE"/>
            </w:tcBorders>
            <w:shd w:val="clear" w:color="auto" w:fill="62A3DE"/>
            <w:tcMar>
              <w:top w:w="60" w:type="dxa"/>
              <w:left w:w="130" w:type="dxa"/>
              <w:bottom w:w="60" w:type="dxa"/>
              <w:right w:w="120" w:type="dxa"/>
            </w:tcMar>
          </w:tcPr>
          <w:p w14:paraId="39BF593F" w14:textId="77777777" w:rsidR="00B15247" w:rsidRPr="006A7498" w:rsidRDefault="00983AF3">
            <w:pPr>
              <w:spacing w:after="20" w:line="252" w:lineRule="auto"/>
              <w:rPr>
                <w:b/>
                <w:bCs/>
                <w:color w:val="FFFFFF" w:themeColor="background1"/>
              </w:rPr>
            </w:pPr>
            <w:r w:rsidRPr="006A7498">
              <w:rPr>
                <w:rFonts w:ascii="Aptos" w:eastAsia="Aptos" w:hAnsi="Aptos" w:cs="Aptos"/>
                <w:b/>
                <w:bCs/>
                <w:color w:val="FFFFFF" w:themeColor="background1"/>
              </w:rPr>
              <w:t>Level 3</w:t>
            </w:r>
          </w:p>
        </w:tc>
        <w:tc>
          <w:tcPr>
            <w:tcW w:w="1027" w:type="pct"/>
            <w:tcBorders>
              <w:bottom w:val="single" w:sz="4" w:space="0" w:color="E1E0DE"/>
            </w:tcBorders>
            <w:tcMar>
              <w:top w:w="60" w:type="dxa"/>
              <w:left w:w="130" w:type="dxa"/>
              <w:bottom w:w="60" w:type="dxa"/>
              <w:right w:w="120" w:type="dxa"/>
            </w:tcMar>
          </w:tcPr>
          <w:p w14:paraId="39BF5940" w14:textId="77777777" w:rsidR="00B15247" w:rsidRDefault="00983AF3">
            <w:pPr>
              <w:spacing w:after="20" w:line="252" w:lineRule="auto"/>
            </w:pPr>
            <w:r>
              <w:rPr>
                <w:rFonts w:ascii="Aptos" w:eastAsia="Aptos" w:hAnsi="Aptos" w:cs="Aptos"/>
                <w:color w:val="7C7C81"/>
              </w:rPr>
              <w:t>Structured 360 process</w:t>
            </w:r>
          </w:p>
        </w:tc>
        <w:tc>
          <w:tcPr>
            <w:tcW w:w="3422" w:type="pct"/>
            <w:tcBorders>
              <w:bottom w:val="single" w:sz="4" w:space="0" w:color="E1E0DE"/>
            </w:tcBorders>
            <w:tcMar>
              <w:top w:w="60" w:type="dxa"/>
              <w:left w:w="130" w:type="dxa"/>
              <w:bottom w:w="60" w:type="dxa"/>
              <w:right w:w="120" w:type="dxa"/>
            </w:tcMar>
          </w:tcPr>
          <w:p w14:paraId="39BF5941" w14:textId="77777777" w:rsidR="00B15247" w:rsidRDefault="00983AF3">
            <w:pPr>
              <w:spacing w:after="20" w:line="252" w:lineRule="auto"/>
            </w:pPr>
            <w:r>
              <w:rPr>
                <w:rFonts w:ascii="Aptos" w:eastAsia="Aptos" w:hAnsi="Aptos" w:cs="Aptos"/>
                <w:color w:val="7C7C81"/>
              </w:rPr>
              <w:t>A consistent, well-designed 360 process is in place with structured questionnaires, anonymity protocols and skilled debrief. It is used regularly and systematically rather than ad hoc. Next step: integrate 360 outputs into Individual Development Plans and coaching conversations. Move from data collection to data use.</w:t>
            </w:r>
          </w:p>
        </w:tc>
      </w:tr>
      <w:tr w:rsidR="00B15247" w14:paraId="39BF5946" w14:textId="77777777" w:rsidTr="006A7498">
        <w:trPr>
          <w:cantSplit/>
        </w:trPr>
        <w:tc>
          <w:tcPr>
            <w:tcW w:w="551" w:type="pct"/>
            <w:tcBorders>
              <w:bottom w:val="single" w:sz="4" w:space="0" w:color="E1E0DE"/>
            </w:tcBorders>
            <w:shd w:val="clear" w:color="auto" w:fill="62A3DE"/>
            <w:tcMar>
              <w:top w:w="60" w:type="dxa"/>
              <w:left w:w="130" w:type="dxa"/>
              <w:bottom w:w="60" w:type="dxa"/>
              <w:right w:w="120" w:type="dxa"/>
            </w:tcMar>
          </w:tcPr>
          <w:p w14:paraId="39BF5943" w14:textId="77777777" w:rsidR="00B15247" w:rsidRPr="006A7498" w:rsidRDefault="00983AF3">
            <w:pPr>
              <w:spacing w:after="20" w:line="252" w:lineRule="auto"/>
              <w:rPr>
                <w:b/>
                <w:bCs/>
                <w:color w:val="FFFFFF" w:themeColor="background1"/>
              </w:rPr>
            </w:pPr>
            <w:r w:rsidRPr="006A7498">
              <w:rPr>
                <w:rFonts w:ascii="Aptos" w:eastAsia="Aptos" w:hAnsi="Aptos" w:cs="Aptos"/>
                <w:b/>
                <w:bCs/>
                <w:color w:val="FFFFFF" w:themeColor="background1"/>
              </w:rPr>
              <w:t>Level 4</w:t>
            </w:r>
          </w:p>
        </w:tc>
        <w:tc>
          <w:tcPr>
            <w:tcW w:w="1027" w:type="pct"/>
            <w:tcBorders>
              <w:bottom w:val="single" w:sz="4" w:space="0" w:color="E1E0DE"/>
            </w:tcBorders>
            <w:tcMar>
              <w:top w:w="60" w:type="dxa"/>
              <w:left w:w="130" w:type="dxa"/>
              <w:bottom w:w="60" w:type="dxa"/>
              <w:right w:w="120" w:type="dxa"/>
            </w:tcMar>
          </w:tcPr>
          <w:p w14:paraId="39BF5944" w14:textId="77777777" w:rsidR="00B15247" w:rsidRDefault="00983AF3">
            <w:pPr>
              <w:spacing w:after="20" w:line="252" w:lineRule="auto"/>
            </w:pPr>
            <w:r>
              <w:rPr>
                <w:rFonts w:ascii="Aptos" w:eastAsia="Aptos" w:hAnsi="Aptos" w:cs="Aptos"/>
                <w:color w:val="7C7C81"/>
              </w:rPr>
              <w:t>Integrated with coaching and development plans</w:t>
            </w:r>
          </w:p>
        </w:tc>
        <w:tc>
          <w:tcPr>
            <w:tcW w:w="3422" w:type="pct"/>
            <w:tcBorders>
              <w:bottom w:val="single" w:sz="4" w:space="0" w:color="E1E0DE"/>
            </w:tcBorders>
            <w:tcMar>
              <w:top w:w="60" w:type="dxa"/>
              <w:left w:w="130" w:type="dxa"/>
              <w:bottom w:w="60" w:type="dxa"/>
              <w:right w:w="120" w:type="dxa"/>
            </w:tcMar>
          </w:tcPr>
          <w:p w14:paraId="39BF5945" w14:textId="77777777" w:rsidR="00B15247" w:rsidRDefault="00983AF3">
            <w:pPr>
              <w:spacing w:after="20" w:line="252" w:lineRule="auto"/>
            </w:pPr>
            <w:r>
              <w:rPr>
                <w:rFonts w:ascii="Aptos" w:eastAsia="Aptos" w:hAnsi="Aptos" w:cs="Aptos"/>
                <w:color w:val="7C7C81"/>
              </w:rPr>
              <w:t>360 feedback is explicitly connected to development planning and coaching. Insights feed directly into IDP priorities. Managers and coaches reference the 360 in ongoing conversations rather than treating it as a one-off event. Next step: extend to regular developmental feedback cycles and build rater quality through briefing and calibration.</w:t>
            </w:r>
          </w:p>
        </w:tc>
      </w:tr>
      <w:tr w:rsidR="00B15247" w14:paraId="39BF594A" w14:textId="77777777" w:rsidTr="006A7498">
        <w:trPr>
          <w:cantSplit/>
        </w:trPr>
        <w:tc>
          <w:tcPr>
            <w:tcW w:w="551" w:type="pct"/>
            <w:tcBorders>
              <w:bottom w:val="single" w:sz="4" w:space="0" w:color="E1E0DE"/>
            </w:tcBorders>
            <w:shd w:val="clear" w:color="auto" w:fill="62A3DE"/>
            <w:tcMar>
              <w:top w:w="60" w:type="dxa"/>
              <w:left w:w="130" w:type="dxa"/>
              <w:bottom w:w="60" w:type="dxa"/>
              <w:right w:w="120" w:type="dxa"/>
            </w:tcMar>
          </w:tcPr>
          <w:p w14:paraId="39BF5947" w14:textId="77777777" w:rsidR="00B15247" w:rsidRPr="006A7498" w:rsidRDefault="00983AF3">
            <w:pPr>
              <w:spacing w:after="20" w:line="252" w:lineRule="auto"/>
              <w:rPr>
                <w:b/>
                <w:bCs/>
                <w:color w:val="FFFFFF" w:themeColor="background1"/>
              </w:rPr>
            </w:pPr>
            <w:r w:rsidRPr="006A7498">
              <w:rPr>
                <w:rFonts w:ascii="Aptos" w:eastAsia="Aptos" w:hAnsi="Aptos" w:cs="Aptos"/>
                <w:b/>
                <w:bCs/>
                <w:color w:val="FFFFFF" w:themeColor="background1"/>
              </w:rPr>
              <w:t>Level 5</w:t>
            </w:r>
          </w:p>
        </w:tc>
        <w:tc>
          <w:tcPr>
            <w:tcW w:w="1027" w:type="pct"/>
            <w:tcBorders>
              <w:bottom w:val="single" w:sz="4" w:space="0" w:color="E1E0DE"/>
            </w:tcBorders>
            <w:tcMar>
              <w:top w:w="60" w:type="dxa"/>
              <w:left w:w="130" w:type="dxa"/>
              <w:bottom w:w="60" w:type="dxa"/>
              <w:right w:w="120" w:type="dxa"/>
            </w:tcMar>
          </w:tcPr>
          <w:p w14:paraId="39BF5948" w14:textId="77777777" w:rsidR="00B15247" w:rsidRDefault="00983AF3">
            <w:pPr>
              <w:spacing w:after="20" w:line="252" w:lineRule="auto"/>
            </w:pPr>
            <w:r>
              <w:rPr>
                <w:rFonts w:ascii="Aptos" w:eastAsia="Aptos" w:hAnsi="Aptos" w:cs="Aptos"/>
                <w:color w:val="7C7C81"/>
              </w:rPr>
              <w:t>Embedded feedback culture</w:t>
            </w:r>
          </w:p>
        </w:tc>
        <w:tc>
          <w:tcPr>
            <w:tcW w:w="3422" w:type="pct"/>
            <w:tcBorders>
              <w:bottom w:val="single" w:sz="4" w:space="0" w:color="E1E0DE"/>
            </w:tcBorders>
            <w:tcMar>
              <w:top w:w="60" w:type="dxa"/>
              <w:left w:w="130" w:type="dxa"/>
              <w:bottom w:w="60" w:type="dxa"/>
              <w:right w:w="120" w:type="dxa"/>
            </w:tcMar>
          </w:tcPr>
          <w:p w14:paraId="39BF5949" w14:textId="77777777" w:rsidR="00B15247" w:rsidRDefault="00983AF3">
            <w:pPr>
              <w:spacing w:after="20" w:line="252" w:lineRule="auto"/>
            </w:pPr>
            <w:r>
              <w:rPr>
                <w:rFonts w:ascii="Aptos" w:eastAsia="Aptos" w:hAnsi="Aptos" w:cs="Aptos"/>
                <w:color w:val="7C7C81"/>
              </w:rPr>
              <w:t>Seeking and giving honest, specific feedback is a normal, expected and trusted part of how the organisation operates - not something reserved for formal processes. The 360 is one part of a broader culture of developmental honesty. Senior leaders model seeking feedback publicly and acting on it visibly. This level is rare - and highly valuable.</w:t>
            </w:r>
          </w:p>
        </w:tc>
      </w:tr>
    </w:tbl>
    <w:p w14:paraId="1467FFF2" w14:textId="48DE859D" w:rsidR="006E1E68" w:rsidRDefault="006E1E68" w:rsidP="006E1E68">
      <w:pPr>
        <w:spacing w:after="160" w:line="264" w:lineRule="auto"/>
      </w:pPr>
      <w:r>
        <w:rPr>
          <w:rFonts w:ascii="Aptos" w:eastAsia="Aptos" w:hAnsi="Aptos" w:cs="Aptos"/>
          <w:color w:val="7C7C81"/>
        </w:rPr>
        <w:t xml:space="preserve"> </w:t>
      </w:r>
    </w:p>
    <w:p w14:paraId="39BF594B" w14:textId="77777777" w:rsidR="00B15247" w:rsidRDefault="00983AF3">
      <w:pPr>
        <w:pBdr>
          <w:left w:val="single" w:sz="18" w:space="10" w:color="62A3DE"/>
        </w:pBdr>
        <w:spacing w:after="120" w:line="264" w:lineRule="auto"/>
        <w:ind w:left="260"/>
      </w:pPr>
      <w:r>
        <w:rPr>
          <w:rFonts w:ascii="Aptos" w:eastAsia="Aptos" w:hAnsi="Aptos" w:cs="Aptos"/>
          <w:color w:val="7C7C81"/>
        </w:rPr>
        <w:t>Where Are You Now?</w:t>
      </w:r>
    </w:p>
    <w:p w14:paraId="7FA22011" w14:textId="77777777" w:rsidR="00082E26" w:rsidRDefault="00983AF3" w:rsidP="00082E26">
      <w:pPr>
        <w:pBdr>
          <w:left w:val="single" w:sz="18" w:space="10" w:color="62A3DE"/>
        </w:pBdr>
        <w:spacing w:after="120" w:line="264" w:lineRule="auto"/>
        <w:ind w:left="260"/>
        <w:rPr>
          <w:rFonts w:ascii="Aptos" w:eastAsia="Aptos" w:hAnsi="Aptos" w:cs="Aptos"/>
          <w:color w:val="7C7C81"/>
        </w:rPr>
      </w:pPr>
      <w:r>
        <w:rPr>
          <w:rFonts w:ascii="Aptos" w:eastAsia="Aptos" w:hAnsi="Aptos" w:cs="Aptos"/>
          <w:color w:val="7C7C81"/>
        </w:rPr>
        <w:t>Use the model above to honestly assess where your organisation currently sits. Be realistic - organisations often operate at Level 2 or 3 while believing they are at Level 4. The most reliable indicator is not the existence of a 360 process but whether the data it produces is genuinely used to change behaviour and is discussed in ongoing development conversations.</w:t>
      </w:r>
    </w:p>
    <w:p w14:paraId="39BF594D" w14:textId="1746511A" w:rsidR="00B15247" w:rsidRDefault="00983AF3" w:rsidP="00082E26">
      <w:pPr>
        <w:pBdr>
          <w:left w:val="single" w:sz="18" w:space="10" w:color="62A3DE"/>
        </w:pBdr>
        <w:spacing w:after="120" w:line="264" w:lineRule="auto"/>
        <w:ind w:left="260"/>
      </w:pPr>
      <w:r>
        <w:rPr>
          <w:rFonts w:ascii="Aptos" w:eastAsia="Aptos" w:hAnsi="Aptos" w:cs="Aptos"/>
          <w:color w:val="7C7C81"/>
        </w:rPr>
        <w:t xml:space="preserve">Organisations that invest in 360-degree feedback without building the surrounding infrastructure - coaching, debrief, development planning, psychological safety - will remain at Level 2 or 3 regardless of how sophisticated their questionnaire is. White Cube Consulting supports organisations at every level of maturity </w:t>
      </w:r>
      <w:r w:rsidR="00082E26">
        <w:rPr>
          <w:rFonts w:ascii="Aptos" w:eastAsia="Aptos" w:hAnsi="Aptos" w:cs="Aptos"/>
          <w:color w:val="7C7C81"/>
        </w:rPr>
        <w:t>t</w:t>
      </w:r>
      <w:r>
        <w:rPr>
          <w:rFonts w:ascii="Aptos" w:eastAsia="Aptos" w:hAnsi="Aptos" w:cs="Aptos"/>
          <w:color w:val="7C7C81"/>
        </w:rPr>
        <w:t>o design and embed 360 feedback that produces real developmental change.</w:t>
      </w:r>
    </w:p>
    <w:sectPr w:rsidR="00B15247">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AA404" w14:textId="77777777" w:rsidR="00C91C5A" w:rsidRDefault="00C91C5A">
      <w:r>
        <w:separator/>
      </w:r>
    </w:p>
  </w:endnote>
  <w:endnote w:type="continuationSeparator" w:id="0">
    <w:p w14:paraId="1092018D" w14:textId="77777777" w:rsidR="00C91C5A" w:rsidRDefault="00C91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F5950" w14:textId="77777777" w:rsidR="00B15247" w:rsidRDefault="00983AF3">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39BF5951" w14:textId="77777777" w:rsidR="00B15247" w:rsidRDefault="00983AF3">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3E49D" w14:textId="77777777" w:rsidR="00C91C5A" w:rsidRDefault="00C91C5A">
      <w:r>
        <w:separator/>
      </w:r>
    </w:p>
  </w:footnote>
  <w:footnote w:type="continuationSeparator" w:id="0">
    <w:p w14:paraId="23A32C5B" w14:textId="77777777" w:rsidR="00C91C5A" w:rsidRDefault="00C91C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F594E" w14:textId="77777777" w:rsidR="00B15247" w:rsidRDefault="00983AF3">
    <w:pPr>
      <w:jc w:val="center"/>
    </w:pPr>
    <w:r>
      <w:rPr>
        <w:noProof/>
      </w:rPr>
      <w:drawing>
        <wp:inline distT="0" distB="0" distL="0" distR="0" wp14:anchorId="39BF5952" wp14:editId="39BF5953">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39BF594F" w14:textId="77777777" w:rsidR="00B15247" w:rsidRDefault="00B15247">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9F3875"/>
    <w:multiLevelType w:val="hybridMultilevel"/>
    <w:tmpl w:val="5F12A2A6"/>
    <w:lvl w:ilvl="0" w:tplc="41642A2E">
      <w:start w:val="1"/>
      <w:numFmt w:val="bullet"/>
      <w:lvlText w:val="●"/>
      <w:lvlJc w:val="left"/>
      <w:pPr>
        <w:ind w:left="720" w:hanging="360"/>
      </w:pPr>
    </w:lvl>
    <w:lvl w:ilvl="1" w:tplc="B554F406">
      <w:start w:val="1"/>
      <w:numFmt w:val="bullet"/>
      <w:lvlText w:val="○"/>
      <w:lvlJc w:val="left"/>
      <w:pPr>
        <w:ind w:left="1440" w:hanging="360"/>
      </w:pPr>
    </w:lvl>
    <w:lvl w:ilvl="2" w:tplc="4900F9AC">
      <w:start w:val="1"/>
      <w:numFmt w:val="bullet"/>
      <w:lvlText w:val="■"/>
      <w:lvlJc w:val="left"/>
      <w:pPr>
        <w:ind w:left="2160" w:hanging="360"/>
      </w:pPr>
    </w:lvl>
    <w:lvl w:ilvl="3" w:tplc="C12C63FC">
      <w:start w:val="1"/>
      <w:numFmt w:val="bullet"/>
      <w:lvlText w:val="●"/>
      <w:lvlJc w:val="left"/>
      <w:pPr>
        <w:ind w:left="2880" w:hanging="360"/>
      </w:pPr>
    </w:lvl>
    <w:lvl w:ilvl="4" w:tplc="417E02DE">
      <w:start w:val="1"/>
      <w:numFmt w:val="bullet"/>
      <w:lvlText w:val="○"/>
      <w:lvlJc w:val="left"/>
      <w:pPr>
        <w:ind w:left="3600" w:hanging="360"/>
      </w:pPr>
    </w:lvl>
    <w:lvl w:ilvl="5" w:tplc="788C270C">
      <w:start w:val="1"/>
      <w:numFmt w:val="bullet"/>
      <w:lvlText w:val="■"/>
      <w:lvlJc w:val="left"/>
      <w:pPr>
        <w:ind w:left="4320" w:hanging="360"/>
      </w:pPr>
    </w:lvl>
    <w:lvl w:ilvl="6" w:tplc="61EE5C24">
      <w:start w:val="1"/>
      <w:numFmt w:val="bullet"/>
      <w:lvlText w:val="●"/>
      <w:lvlJc w:val="left"/>
      <w:pPr>
        <w:ind w:left="5040" w:hanging="360"/>
      </w:pPr>
    </w:lvl>
    <w:lvl w:ilvl="7" w:tplc="27728CB8">
      <w:start w:val="1"/>
      <w:numFmt w:val="bullet"/>
      <w:lvlText w:val="●"/>
      <w:lvlJc w:val="left"/>
      <w:pPr>
        <w:ind w:left="5760" w:hanging="360"/>
      </w:pPr>
    </w:lvl>
    <w:lvl w:ilvl="8" w:tplc="183AA80E">
      <w:start w:val="1"/>
      <w:numFmt w:val="bullet"/>
      <w:lvlText w:val="●"/>
      <w:lvlJc w:val="left"/>
      <w:pPr>
        <w:ind w:left="6480" w:hanging="360"/>
      </w:pPr>
    </w:lvl>
  </w:abstractNum>
  <w:num w:numId="1" w16cid:durableId="10562758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247"/>
    <w:rsid w:val="00063BC4"/>
    <w:rsid w:val="0006570C"/>
    <w:rsid w:val="00082E26"/>
    <w:rsid w:val="00256D22"/>
    <w:rsid w:val="00391110"/>
    <w:rsid w:val="003B113A"/>
    <w:rsid w:val="004C19BA"/>
    <w:rsid w:val="00502E08"/>
    <w:rsid w:val="00555234"/>
    <w:rsid w:val="00571942"/>
    <w:rsid w:val="00606A74"/>
    <w:rsid w:val="00652A21"/>
    <w:rsid w:val="006A0154"/>
    <w:rsid w:val="006A7498"/>
    <w:rsid w:val="006E1E68"/>
    <w:rsid w:val="007B53FF"/>
    <w:rsid w:val="009719FF"/>
    <w:rsid w:val="00983AF3"/>
    <w:rsid w:val="009935C4"/>
    <w:rsid w:val="00A81036"/>
    <w:rsid w:val="00AA4C37"/>
    <w:rsid w:val="00AB5C22"/>
    <w:rsid w:val="00B15247"/>
    <w:rsid w:val="00BB53A4"/>
    <w:rsid w:val="00C07C16"/>
    <w:rsid w:val="00C31822"/>
    <w:rsid w:val="00C91C5A"/>
    <w:rsid w:val="00D11228"/>
    <w:rsid w:val="00D1655C"/>
    <w:rsid w:val="00D30213"/>
    <w:rsid w:val="00D86FC0"/>
    <w:rsid w:val="00DC193A"/>
    <w:rsid w:val="00E00626"/>
    <w:rsid w:val="00F57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F5805"/>
  <w15:docId w15:val="{DAA8A552-ACC5-468B-8BF2-BE7B815F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semiHidden/>
    <w:unhideWhenUsed/>
    <w:rsid w:val="00AB5C22"/>
    <w:pPr>
      <w:tabs>
        <w:tab w:val="center" w:pos="4513"/>
        <w:tab w:val="right" w:pos="9026"/>
      </w:tabs>
    </w:pPr>
  </w:style>
  <w:style w:type="character" w:customStyle="1" w:styleId="HeaderChar">
    <w:name w:val="Header Char"/>
    <w:basedOn w:val="DefaultParagraphFont"/>
    <w:link w:val="Header"/>
    <w:uiPriority w:val="99"/>
    <w:semiHidden/>
    <w:rsid w:val="00AB5C22"/>
  </w:style>
  <w:style w:type="paragraph" w:styleId="Footer">
    <w:name w:val="footer"/>
    <w:basedOn w:val="Normal"/>
    <w:link w:val="FooterChar"/>
    <w:uiPriority w:val="99"/>
    <w:semiHidden/>
    <w:unhideWhenUsed/>
    <w:rsid w:val="00AB5C22"/>
    <w:pPr>
      <w:tabs>
        <w:tab w:val="center" w:pos="4513"/>
        <w:tab w:val="right" w:pos="9026"/>
      </w:tabs>
    </w:pPr>
  </w:style>
  <w:style w:type="character" w:customStyle="1" w:styleId="FooterChar">
    <w:name w:val="Footer Char"/>
    <w:basedOn w:val="DefaultParagraphFont"/>
    <w:link w:val="Footer"/>
    <w:uiPriority w:val="99"/>
    <w:semiHidden/>
    <w:rsid w:val="00AB5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3756</Words>
  <Characters>22540</Characters>
  <Application>Microsoft Office Word</Application>
  <DocSecurity>0</DocSecurity>
  <Lines>512</Lines>
  <Paragraphs>370</Paragraphs>
  <ScaleCrop>false</ScaleCrop>
  <Company/>
  <LinksUpToDate>false</LinksUpToDate>
  <CharactersWithSpaces>25926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360 Degree Feedback Managers Guide</dc:title>
  <dc:creator>White Cube Consulting</dc:creator>
  <cp:lastModifiedBy>Campbell Urquhart</cp:lastModifiedBy>
  <cp:revision>20</cp:revision>
  <dcterms:created xsi:type="dcterms:W3CDTF">2026-07-12T12:34:00Z</dcterms:created>
  <dcterms:modified xsi:type="dcterms:W3CDTF">2026-07-17T08:53:00Z</dcterms:modified>
</cp:coreProperties>
</file>