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4581" w14:textId="77777777" w:rsidR="00991181" w:rsidRDefault="00CD0628">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4AA9E419" w14:textId="72694761" w:rsidR="00C61872" w:rsidRPr="00C623A7" w:rsidRDefault="00C61872" w:rsidP="00C61872">
      <w:pPr>
        <w:spacing w:after="160" w:line="264" w:lineRule="auto"/>
        <w:jc w:val="center"/>
        <w:rPr>
          <w:rFonts w:ascii="Aptos" w:eastAsia="Aptos" w:hAnsi="Aptos" w:cs="Aptos"/>
          <w:b/>
          <w:bCs/>
          <w:color w:val="7C7C81"/>
          <w:sz w:val="48"/>
          <w:szCs w:val="48"/>
        </w:rPr>
      </w:pPr>
      <w:r w:rsidRPr="00C623A7">
        <w:rPr>
          <w:rFonts w:ascii="Aptos" w:eastAsia="Aptos" w:hAnsi="Aptos" w:cs="Aptos"/>
          <w:b/>
          <w:bCs/>
          <w:color w:val="7C7C81"/>
          <w:sz w:val="48"/>
          <w:szCs w:val="48"/>
        </w:rPr>
        <w:t>Probation Extension Letter</w:t>
      </w:r>
    </w:p>
    <w:p w14:paraId="57E46201" w14:textId="202E1DB2" w:rsidR="00C61872" w:rsidRPr="00C61872" w:rsidRDefault="00C61872" w:rsidP="00C61872">
      <w:pPr>
        <w:spacing w:after="160" w:line="264" w:lineRule="auto"/>
        <w:jc w:val="center"/>
        <w:rPr>
          <w:rFonts w:ascii="Aptos" w:eastAsia="Aptos" w:hAnsi="Aptos" w:cs="Aptos"/>
          <w:color w:val="7C7C81"/>
        </w:rPr>
      </w:pPr>
      <w:r w:rsidRPr="00C61872">
        <w:rPr>
          <w:rFonts w:ascii="Aptos" w:eastAsia="Aptos" w:hAnsi="Aptos" w:cs="Aptos"/>
          <w:color w:val="7C7C81"/>
        </w:rPr>
        <w:t>Onboarding &amp; Probation  |  White Cube Consulting</w:t>
      </w:r>
    </w:p>
    <w:p w14:paraId="79EB9859" w14:textId="77777777" w:rsidR="00C61872" w:rsidRDefault="00C61872" w:rsidP="00C61872">
      <w:pPr>
        <w:pBdr>
          <w:left w:val="single" w:sz="18" w:space="10" w:color="F29D22"/>
        </w:pBdr>
        <w:spacing w:line="264" w:lineRule="auto"/>
        <w:ind w:left="260"/>
      </w:pPr>
      <w:r>
        <w:rPr>
          <w:rFonts w:ascii="Aptos" w:eastAsia="Aptos" w:hAnsi="Aptos" w:cs="Aptos"/>
          <w:color w:val="7C7C81"/>
        </w:rPr>
        <w:t>Complete all bracketed fields before issuing. Remove this guidance box before sending. Retain a copy on the employee's personnel file. Seek HR advice before issuing any probation extension letter.</w:t>
      </w:r>
    </w:p>
    <w:p w14:paraId="095B4586" w14:textId="4BAFEB32" w:rsidR="00991181" w:rsidRDefault="00CB733E">
      <w:pPr>
        <w:spacing w:after="160" w:line="264" w:lineRule="auto"/>
      </w:pPr>
      <w:r>
        <w:rPr>
          <w:rFonts w:ascii="Aptos" w:eastAsia="Aptos" w:hAnsi="Aptos" w:cs="Aptos"/>
          <w:color w:val="7C7C81"/>
        </w:rPr>
        <w:br/>
      </w:r>
      <w:r w:rsidR="00CD0628">
        <w:rPr>
          <w:rFonts w:ascii="Aptos" w:eastAsia="Aptos" w:hAnsi="Aptos" w:cs="Aptos"/>
          <w:color w:val="7C7C81"/>
        </w:rPr>
        <w:t>Dear [Employee First Name],</w:t>
      </w:r>
    </w:p>
    <w:p w14:paraId="095B4587" w14:textId="7777777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Outcome of Probationary Review</w:t>
      </w:r>
    </w:p>
    <w:p w14:paraId="095B4588" w14:textId="77777777" w:rsidR="00991181" w:rsidRDefault="00CD0628">
      <w:pPr>
        <w:spacing w:after="160" w:line="264" w:lineRule="auto"/>
      </w:pPr>
      <w:r>
        <w:rPr>
          <w:rFonts w:ascii="Aptos" w:eastAsia="Aptos" w:hAnsi="Aptos" w:cs="Aptos"/>
          <w:color w:val="7C7C81"/>
        </w:rPr>
        <w:t>I am writing to confirm the outcome of your probationary review meeting held on [Date of Review Meeting]. Your probationary period of [e.g. six months] commenced on [Start Date] and was due to be completed on [Original Completion Date].</w:t>
      </w:r>
    </w:p>
    <w:p w14:paraId="095B4589" w14:textId="77777777" w:rsidR="00991181" w:rsidRDefault="00CD0628">
      <w:pPr>
        <w:spacing w:after="160" w:line="264" w:lineRule="auto"/>
      </w:pPr>
      <w:r>
        <w:rPr>
          <w:rFonts w:ascii="Aptos" w:eastAsia="Aptos" w:hAnsi="Aptos" w:cs="Aptos"/>
          <w:color w:val="7C7C81"/>
        </w:rPr>
        <w:t>Having reviewed your progress and performance during the probationary period and discussed these matters with you at your review meeting, I am writing to confirm that we have decided to extend your probationary period.</w:t>
      </w:r>
    </w:p>
    <w:p w14:paraId="095B458A" w14:textId="7777777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Reason for Extension</w:t>
      </w:r>
    </w:p>
    <w:p w14:paraId="095B458B" w14:textId="77777777" w:rsidR="00991181" w:rsidRDefault="00CD0628">
      <w:pPr>
        <w:spacing w:after="160" w:line="264" w:lineRule="auto"/>
      </w:pPr>
      <w:r>
        <w:rPr>
          <w:rFonts w:ascii="Aptos" w:eastAsia="Aptos" w:hAnsi="Aptos" w:cs="Aptos"/>
          <w:color w:val="7C7C81"/>
        </w:rPr>
        <w:t>The decision to extend your probationary period has been taken because:</w:t>
      </w:r>
    </w:p>
    <w:p w14:paraId="095B458C" w14:textId="5402DFAB"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[Clearly describe the first area of concern - be specific, evidence-based and factual. Reference examples or incidents where possible.]</w:t>
      </w:r>
    </w:p>
    <w:p w14:paraId="095B458D" w14:textId="234AE373"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[Describe the second area of concern if applicable.]</w:t>
      </w:r>
    </w:p>
    <w:p w14:paraId="095B458E" w14:textId="42A87F3A"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[Add further concerns as required.]</w:t>
      </w:r>
    </w:p>
    <w:p w14:paraId="095B458F" w14:textId="77777777" w:rsidR="00991181" w:rsidRDefault="00CD0628">
      <w:pPr>
        <w:spacing w:before="150" w:after="160" w:line="264" w:lineRule="auto"/>
      </w:pPr>
      <w:r>
        <w:rPr>
          <w:rFonts w:ascii="Aptos" w:eastAsia="Aptos" w:hAnsi="Aptos" w:cs="Aptos"/>
          <w:color w:val="7C7C81"/>
        </w:rPr>
        <w:t xml:space="preserve">We want to be clear that this is not a disciplinary matter. The purpose of the extension is to give you additional time and support to meet the required standards, and to allow us to assess properly whether you </w:t>
      </w:r>
      <w:proofErr w:type="gramStart"/>
      <w:r>
        <w:rPr>
          <w:rFonts w:ascii="Aptos" w:eastAsia="Aptos" w:hAnsi="Aptos" w:cs="Aptos"/>
          <w:color w:val="7C7C81"/>
        </w:rPr>
        <w:t>are able to</w:t>
      </w:r>
      <w:proofErr w:type="gramEnd"/>
      <w:r>
        <w:rPr>
          <w:rFonts w:ascii="Aptos" w:eastAsia="Aptos" w:hAnsi="Aptos" w:cs="Aptos"/>
          <w:color w:val="7C7C81"/>
        </w:rPr>
        <w:t xml:space="preserve"> do so. You are encouraged to raise any concerns about the objectives or support arrangements at any point during the extension period.</w:t>
      </w:r>
    </w:p>
    <w:p w14:paraId="095B4590" w14:textId="7777777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Extended Probationary Period - Details</w:t>
      </w:r>
    </w:p>
    <w:tbl>
      <w:tblPr>
        <w:tblW w:w="5000" w:type="pct"/>
        <w:tblCellMar>
          <w:left w:w="10" w:type="dxa"/>
          <w:right w:w="10" w:type="dxa"/>
        </w:tblCellMar>
        <w:tblLook w:val="0000" w:firstRow="0" w:lastRow="0" w:firstColumn="0" w:lastColumn="0" w:noHBand="0" w:noVBand="0"/>
      </w:tblPr>
      <w:tblGrid>
        <w:gridCol w:w="3261"/>
        <w:gridCol w:w="6377"/>
      </w:tblGrid>
      <w:tr w:rsidR="00991181" w14:paraId="095B4593" w14:textId="77777777" w:rsidTr="00C61872">
        <w:trPr>
          <w:cantSplit/>
        </w:trPr>
        <w:tc>
          <w:tcPr>
            <w:tcW w:w="1692" w:type="pct"/>
            <w:tcMar>
              <w:top w:w="40" w:type="dxa"/>
              <w:left w:w="0" w:type="dxa"/>
              <w:bottom w:w="40" w:type="dxa"/>
              <w:right w:w="120" w:type="dxa"/>
            </w:tcMar>
          </w:tcPr>
          <w:p w14:paraId="095B4591" w14:textId="77777777" w:rsidR="00991181" w:rsidRDefault="00CD0628">
            <w:r>
              <w:rPr>
                <w:rFonts w:ascii="Aptos" w:eastAsia="Aptos" w:hAnsi="Aptos" w:cs="Aptos"/>
                <w:b/>
                <w:bCs/>
                <w:color w:val="7C7C81"/>
              </w:rPr>
              <w:t>Extended probation start date</w:t>
            </w:r>
          </w:p>
        </w:tc>
        <w:tc>
          <w:tcPr>
            <w:tcW w:w="3308" w:type="pct"/>
            <w:tcMar>
              <w:top w:w="40" w:type="dxa"/>
              <w:left w:w="0" w:type="dxa"/>
              <w:bottom w:w="40" w:type="dxa"/>
              <w:right w:w="0" w:type="dxa"/>
            </w:tcMar>
          </w:tcPr>
          <w:p w14:paraId="095B4592" w14:textId="77777777" w:rsidR="00991181" w:rsidRDefault="00CD0628">
            <w:r>
              <w:rPr>
                <w:rFonts w:ascii="Aptos" w:eastAsia="Aptos" w:hAnsi="Aptos" w:cs="Aptos"/>
                <w:color w:val="7C7C81"/>
              </w:rPr>
              <w:t>[Date]</w:t>
            </w:r>
          </w:p>
        </w:tc>
      </w:tr>
      <w:tr w:rsidR="00991181" w14:paraId="095B4596" w14:textId="77777777" w:rsidTr="00C61872">
        <w:trPr>
          <w:cantSplit/>
        </w:trPr>
        <w:tc>
          <w:tcPr>
            <w:tcW w:w="1692" w:type="pct"/>
            <w:tcMar>
              <w:top w:w="40" w:type="dxa"/>
              <w:left w:w="0" w:type="dxa"/>
              <w:bottom w:w="40" w:type="dxa"/>
              <w:right w:w="120" w:type="dxa"/>
            </w:tcMar>
          </w:tcPr>
          <w:p w14:paraId="095B4594" w14:textId="77777777" w:rsidR="00991181" w:rsidRDefault="00CD0628">
            <w:r>
              <w:rPr>
                <w:rFonts w:ascii="Aptos" w:eastAsia="Aptos" w:hAnsi="Aptos" w:cs="Aptos"/>
                <w:b/>
                <w:bCs/>
                <w:color w:val="7C7C81"/>
              </w:rPr>
              <w:t>Extended probation end date</w:t>
            </w:r>
          </w:p>
        </w:tc>
        <w:tc>
          <w:tcPr>
            <w:tcW w:w="3308" w:type="pct"/>
            <w:tcMar>
              <w:top w:w="40" w:type="dxa"/>
              <w:left w:w="0" w:type="dxa"/>
              <w:bottom w:w="40" w:type="dxa"/>
              <w:right w:w="0" w:type="dxa"/>
            </w:tcMar>
          </w:tcPr>
          <w:p w14:paraId="095B4595" w14:textId="1F404FD5" w:rsidR="00991181" w:rsidRDefault="00CD0628">
            <w:r>
              <w:rPr>
                <w:rFonts w:ascii="Aptos" w:eastAsia="Aptos" w:hAnsi="Aptos" w:cs="Aptos"/>
                <w:color w:val="7C7C81"/>
              </w:rPr>
              <w:t>[Date - e.g. a further 1</w:t>
            </w:r>
            <w:r w:rsidR="00DC7D6F">
              <w:rPr>
                <w:rFonts w:ascii="Aptos" w:eastAsia="Aptos" w:hAnsi="Aptos" w:cs="Aptos"/>
                <w:color w:val="7C7C81"/>
              </w:rPr>
              <w:t>-</w:t>
            </w:r>
            <w:r>
              <w:rPr>
                <w:rFonts w:ascii="Aptos" w:eastAsia="Aptos" w:hAnsi="Aptos" w:cs="Aptos"/>
                <w:color w:val="7C7C81"/>
              </w:rPr>
              <w:t>3 months]</w:t>
            </w:r>
          </w:p>
        </w:tc>
      </w:tr>
      <w:tr w:rsidR="00991181" w14:paraId="095B4599" w14:textId="77777777" w:rsidTr="00C61872">
        <w:trPr>
          <w:cantSplit/>
        </w:trPr>
        <w:tc>
          <w:tcPr>
            <w:tcW w:w="1692" w:type="pct"/>
            <w:tcMar>
              <w:top w:w="40" w:type="dxa"/>
              <w:left w:w="0" w:type="dxa"/>
              <w:bottom w:w="40" w:type="dxa"/>
              <w:right w:w="120" w:type="dxa"/>
            </w:tcMar>
          </w:tcPr>
          <w:p w14:paraId="095B4597" w14:textId="77777777" w:rsidR="00991181" w:rsidRDefault="00CD0628">
            <w:r>
              <w:rPr>
                <w:rFonts w:ascii="Aptos" w:eastAsia="Aptos" w:hAnsi="Aptos" w:cs="Aptos"/>
                <w:b/>
                <w:bCs/>
                <w:color w:val="7C7C81"/>
              </w:rPr>
              <w:t>Duration of extension</w:t>
            </w:r>
          </w:p>
        </w:tc>
        <w:tc>
          <w:tcPr>
            <w:tcW w:w="3308" w:type="pct"/>
            <w:tcMar>
              <w:top w:w="40" w:type="dxa"/>
              <w:left w:w="0" w:type="dxa"/>
              <w:bottom w:w="40" w:type="dxa"/>
              <w:right w:w="0" w:type="dxa"/>
            </w:tcMar>
          </w:tcPr>
          <w:p w14:paraId="095B4598" w14:textId="77777777" w:rsidR="00991181" w:rsidRDefault="00CD0628">
            <w:r>
              <w:rPr>
                <w:rFonts w:ascii="Aptos" w:eastAsia="Aptos" w:hAnsi="Aptos" w:cs="Aptos"/>
                <w:color w:val="7C7C81"/>
              </w:rPr>
              <w:t>[e.g. 4 weeks / 8 weeks / 3 months]</w:t>
            </w:r>
          </w:p>
        </w:tc>
      </w:tr>
    </w:tbl>
    <w:p w14:paraId="095B459A" w14:textId="7777777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Required Improvements and Objectives</w:t>
      </w:r>
    </w:p>
    <w:p w14:paraId="095B459B" w14:textId="77777777" w:rsidR="00991181" w:rsidRDefault="00CD0628">
      <w:pPr>
        <w:spacing w:after="160" w:line="264" w:lineRule="auto"/>
      </w:pPr>
      <w:proofErr w:type="gramStart"/>
      <w:r>
        <w:rPr>
          <w:rFonts w:ascii="Aptos" w:eastAsia="Aptos" w:hAnsi="Aptos" w:cs="Aptos"/>
          <w:color w:val="7C7C81"/>
        </w:rPr>
        <w:t>In order for</w:t>
      </w:r>
      <w:proofErr w:type="gramEnd"/>
      <w:r>
        <w:rPr>
          <w:rFonts w:ascii="Aptos" w:eastAsia="Aptos" w:hAnsi="Aptos" w:cs="Aptos"/>
          <w:color w:val="7C7C81"/>
        </w:rPr>
        <w:t xml:space="preserve"> your employment to be confirmed at the end of the extended probationary period, you will need to meet the following specific and measurable objectives:</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282"/>
        <w:gridCol w:w="3682"/>
        <w:gridCol w:w="1560"/>
        <w:gridCol w:w="2178"/>
        <w:gridCol w:w="1926"/>
      </w:tblGrid>
      <w:tr w:rsidR="00991181" w:rsidRPr="00AE6E88" w14:paraId="095B45A1" w14:textId="77777777" w:rsidTr="00AE6E88">
        <w:trPr>
          <w:cantSplit/>
          <w:tblHeader/>
        </w:trPr>
        <w:tc>
          <w:tcPr>
            <w:tcW w:w="146" w:type="pct"/>
            <w:shd w:val="clear" w:color="auto" w:fill="F29D22"/>
            <w:tcMar>
              <w:top w:w="90" w:type="dxa"/>
              <w:left w:w="0" w:type="dxa"/>
              <w:bottom w:w="90" w:type="dxa"/>
              <w:right w:w="120" w:type="dxa"/>
            </w:tcMar>
          </w:tcPr>
          <w:p w14:paraId="095B459C"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w:t>
            </w:r>
          </w:p>
        </w:tc>
        <w:tc>
          <w:tcPr>
            <w:tcW w:w="1912" w:type="pct"/>
            <w:shd w:val="clear" w:color="auto" w:fill="F29D22"/>
            <w:tcMar>
              <w:top w:w="90" w:type="dxa"/>
              <w:left w:w="120" w:type="dxa"/>
              <w:bottom w:w="90" w:type="dxa"/>
              <w:right w:w="120" w:type="dxa"/>
            </w:tcMar>
          </w:tcPr>
          <w:p w14:paraId="095B459D"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OBJECTIVE / REQUIRED IMPROVEMENT</w:t>
            </w:r>
          </w:p>
        </w:tc>
        <w:tc>
          <w:tcPr>
            <w:tcW w:w="810" w:type="pct"/>
            <w:shd w:val="clear" w:color="auto" w:fill="F29D22"/>
            <w:tcMar>
              <w:top w:w="90" w:type="dxa"/>
              <w:left w:w="120" w:type="dxa"/>
              <w:bottom w:w="90" w:type="dxa"/>
              <w:right w:w="120" w:type="dxa"/>
            </w:tcMar>
          </w:tcPr>
          <w:p w14:paraId="095B459E"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TARGET DATE</w:t>
            </w:r>
          </w:p>
        </w:tc>
        <w:tc>
          <w:tcPr>
            <w:tcW w:w="1131" w:type="pct"/>
            <w:shd w:val="clear" w:color="auto" w:fill="F29D22"/>
            <w:tcMar>
              <w:top w:w="90" w:type="dxa"/>
              <w:left w:w="120" w:type="dxa"/>
              <w:bottom w:w="90" w:type="dxa"/>
              <w:right w:w="120" w:type="dxa"/>
            </w:tcMar>
          </w:tcPr>
          <w:p w14:paraId="095B459F"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SUCCESS MEASURES</w:t>
            </w:r>
          </w:p>
        </w:tc>
        <w:tc>
          <w:tcPr>
            <w:tcW w:w="1000" w:type="pct"/>
            <w:shd w:val="clear" w:color="auto" w:fill="F29D22"/>
            <w:tcMar>
              <w:top w:w="90" w:type="dxa"/>
              <w:left w:w="120" w:type="dxa"/>
              <w:bottom w:w="90" w:type="dxa"/>
              <w:right w:w="120" w:type="dxa"/>
            </w:tcMar>
          </w:tcPr>
          <w:p w14:paraId="095B45A0"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HOW MEASURED</w:t>
            </w:r>
          </w:p>
        </w:tc>
      </w:tr>
      <w:tr w:rsidR="00991181" w14:paraId="095B45A7" w14:textId="77777777" w:rsidTr="00AE6E88">
        <w:trPr>
          <w:cantSplit/>
        </w:trPr>
        <w:tc>
          <w:tcPr>
            <w:tcW w:w="146" w:type="pct"/>
            <w:tcMar>
              <w:top w:w="110" w:type="dxa"/>
              <w:left w:w="0" w:type="dxa"/>
              <w:bottom w:w="110" w:type="dxa"/>
              <w:right w:w="120" w:type="dxa"/>
            </w:tcMar>
          </w:tcPr>
          <w:p w14:paraId="095B45A2" w14:textId="77777777" w:rsidR="00991181" w:rsidRDefault="00CD0628" w:rsidP="00AE6E88">
            <w:pPr>
              <w:jc w:val="center"/>
            </w:pPr>
            <w:r>
              <w:rPr>
                <w:rFonts w:ascii="Aptos" w:eastAsia="Aptos" w:hAnsi="Aptos" w:cs="Aptos"/>
                <w:b/>
                <w:bCs/>
                <w:color w:val="7C7C81"/>
              </w:rPr>
              <w:t>1</w:t>
            </w:r>
          </w:p>
        </w:tc>
        <w:tc>
          <w:tcPr>
            <w:tcW w:w="1912" w:type="pct"/>
            <w:tcMar>
              <w:top w:w="110" w:type="dxa"/>
              <w:left w:w="120" w:type="dxa"/>
              <w:bottom w:w="110" w:type="dxa"/>
              <w:right w:w="120" w:type="dxa"/>
            </w:tcMar>
          </w:tcPr>
          <w:p w14:paraId="095B45A3" w14:textId="77777777" w:rsidR="00991181" w:rsidRDefault="00CD0628">
            <w:r>
              <w:rPr>
                <w:rFonts w:ascii="Aptos" w:eastAsia="Aptos" w:hAnsi="Aptos" w:cs="Aptos"/>
                <w:color w:val="7C7C81"/>
              </w:rPr>
              <w:t> </w:t>
            </w:r>
          </w:p>
        </w:tc>
        <w:tc>
          <w:tcPr>
            <w:tcW w:w="810" w:type="pct"/>
            <w:tcMar>
              <w:top w:w="110" w:type="dxa"/>
              <w:left w:w="120" w:type="dxa"/>
              <w:bottom w:w="110" w:type="dxa"/>
              <w:right w:w="120" w:type="dxa"/>
            </w:tcMar>
          </w:tcPr>
          <w:p w14:paraId="095B45A4" w14:textId="77777777" w:rsidR="00991181" w:rsidRDefault="00CD0628">
            <w:r>
              <w:rPr>
                <w:rFonts w:ascii="Aptos" w:eastAsia="Aptos" w:hAnsi="Aptos" w:cs="Aptos"/>
                <w:color w:val="7C7C81"/>
              </w:rPr>
              <w:t> </w:t>
            </w:r>
          </w:p>
        </w:tc>
        <w:tc>
          <w:tcPr>
            <w:tcW w:w="1131" w:type="pct"/>
            <w:tcMar>
              <w:top w:w="110" w:type="dxa"/>
              <w:left w:w="120" w:type="dxa"/>
              <w:bottom w:w="110" w:type="dxa"/>
              <w:right w:w="120" w:type="dxa"/>
            </w:tcMar>
          </w:tcPr>
          <w:p w14:paraId="095B45A5" w14:textId="77777777" w:rsidR="00991181" w:rsidRDefault="00CD0628">
            <w:r>
              <w:rPr>
                <w:rFonts w:ascii="Aptos" w:eastAsia="Aptos" w:hAnsi="Aptos" w:cs="Aptos"/>
                <w:color w:val="7C7C81"/>
              </w:rPr>
              <w:t> </w:t>
            </w:r>
          </w:p>
        </w:tc>
        <w:tc>
          <w:tcPr>
            <w:tcW w:w="1000" w:type="pct"/>
            <w:tcMar>
              <w:top w:w="110" w:type="dxa"/>
              <w:left w:w="120" w:type="dxa"/>
              <w:bottom w:w="110" w:type="dxa"/>
              <w:right w:w="120" w:type="dxa"/>
            </w:tcMar>
          </w:tcPr>
          <w:p w14:paraId="095B45A6" w14:textId="77777777" w:rsidR="00991181" w:rsidRDefault="00CD0628">
            <w:r>
              <w:rPr>
                <w:rFonts w:ascii="Aptos" w:eastAsia="Aptos" w:hAnsi="Aptos" w:cs="Aptos"/>
                <w:color w:val="7C7C81"/>
              </w:rPr>
              <w:t> </w:t>
            </w:r>
          </w:p>
        </w:tc>
      </w:tr>
      <w:tr w:rsidR="00991181" w14:paraId="095B45AD" w14:textId="77777777" w:rsidTr="00AE6E88">
        <w:trPr>
          <w:cantSplit/>
        </w:trPr>
        <w:tc>
          <w:tcPr>
            <w:tcW w:w="146" w:type="pct"/>
            <w:tcMar>
              <w:top w:w="110" w:type="dxa"/>
              <w:left w:w="0" w:type="dxa"/>
              <w:bottom w:w="110" w:type="dxa"/>
              <w:right w:w="120" w:type="dxa"/>
            </w:tcMar>
          </w:tcPr>
          <w:p w14:paraId="095B45A8" w14:textId="77777777" w:rsidR="00991181" w:rsidRDefault="00CD0628" w:rsidP="00AE6E88">
            <w:pPr>
              <w:jc w:val="center"/>
            </w:pPr>
            <w:r>
              <w:rPr>
                <w:rFonts w:ascii="Aptos" w:eastAsia="Aptos" w:hAnsi="Aptos" w:cs="Aptos"/>
                <w:b/>
                <w:bCs/>
                <w:color w:val="7C7C81"/>
              </w:rPr>
              <w:t>2</w:t>
            </w:r>
          </w:p>
        </w:tc>
        <w:tc>
          <w:tcPr>
            <w:tcW w:w="1912" w:type="pct"/>
            <w:tcMar>
              <w:top w:w="110" w:type="dxa"/>
              <w:left w:w="120" w:type="dxa"/>
              <w:bottom w:w="110" w:type="dxa"/>
              <w:right w:w="120" w:type="dxa"/>
            </w:tcMar>
          </w:tcPr>
          <w:p w14:paraId="095B45A9" w14:textId="77777777" w:rsidR="00991181" w:rsidRDefault="00CD0628">
            <w:r>
              <w:rPr>
                <w:rFonts w:ascii="Aptos" w:eastAsia="Aptos" w:hAnsi="Aptos" w:cs="Aptos"/>
                <w:color w:val="7C7C81"/>
              </w:rPr>
              <w:t> </w:t>
            </w:r>
          </w:p>
        </w:tc>
        <w:tc>
          <w:tcPr>
            <w:tcW w:w="810" w:type="pct"/>
            <w:tcMar>
              <w:top w:w="110" w:type="dxa"/>
              <w:left w:w="120" w:type="dxa"/>
              <w:bottom w:w="110" w:type="dxa"/>
              <w:right w:w="120" w:type="dxa"/>
            </w:tcMar>
          </w:tcPr>
          <w:p w14:paraId="095B45AA" w14:textId="77777777" w:rsidR="00991181" w:rsidRDefault="00CD0628">
            <w:r>
              <w:rPr>
                <w:rFonts w:ascii="Aptos" w:eastAsia="Aptos" w:hAnsi="Aptos" w:cs="Aptos"/>
                <w:color w:val="7C7C81"/>
              </w:rPr>
              <w:t> </w:t>
            </w:r>
          </w:p>
        </w:tc>
        <w:tc>
          <w:tcPr>
            <w:tcW w:w="1131" w:type="pct"/>
            <w:tcMar>
              <w:top w:w="110" w:type="dxa"/>
              <w:left w:w="120" w:type="dxa"/>
              <w:bottom w:w="110" w:type="dxa"/>
              <w:right w:w="120" w:type="dxa"/>
            </w:tcMar>
          </w:tcPr>
          <w:p w14:paraId="095B45AB" w14:textId="77777777" w:rsidR="00991181" w:rsidRDefault="00CD0628">
            <w:r>
              <w:rPr>
                <w:rFonts w:ascii="Aptos" w:eastAsia="Aptos" w:hAnsi="Aptos" w:cs="Aptos"/>
                <w:color w:val="7C7C81"/>
              </w:rPr>
              <w:t> </w:t>
            </w:r>
          </w:p>
        </w:tc>
        <w:tc>
          <w:tcPr>
            <w:tcW w:w="1000" w:type="pct"/>
            <w:tcMar>
              <w:top w:w="110" w:type="dxa"/>
              <w:left w:w="120" w:type="dxa"/>
              <w:bottom w:w="110" w:type="dxa"/>
              <w:right w:w="120" w:type="dxa"/>
            </w:tcMar>
          </w:tcPr>
          <w:p w14:paraId="095B45AC" w14:textId="77777777" w:rsidR="00991181" w:rsidRDefault="00CD0628">
            <w:r>
              <w:rPr>
                <w:rFonts w:ascii="Aptos" w:eastAsia="Aptos" w:hAnsi="Aptos" w:cs="Aptos"/>
                <w:color w:val="7C7C81"/>
              </w:rPr>
              <w:t> </w:t>
            </w:r>
          </w:p>
        </w:tc>
      </w:tr>
      <w:tr w:rsidR="00991181" w14:paraId="095B45B3" w14:textId="77777777" w:rsidTr="00AE6E88">
        <w:trPr>
          <w:cantSplit/>
        </w:trPr>
        <w:tc>
          <w:tcPr>
            <w:tcW w:w="146" w:type="pct"/>
            <w:tcMar>
              <w:top w:w="110" w:type="dxa"/>
              <w:left w:w="0" w:type="dxa"/>
              <w:bottom w:w="110" w:type="dxa"/>
              <w:right w:w="120" w:type="dxa"/>
            </w:tcMar>
          </w:tcPr>
          <w:p w14:paraId="095B45AE" w14:textId="77777777" w:rsidR="00991181" w:rsidRDefault="00CD0628" w:rsidP="00AE6E88">
            <w:pPr>
              <w:jc w:val="center"/>
            </w:pPr>
            <w:r>
              <w:rPr>
                <w:rFonts w:ascii="Aptos" w:eastAsia="Aptos" w:hAnsi="Aptos" w:cs="Aptos"/>
                <w:b/>
                <w:bCs/>
                <w:color w:val="7C7C81"/>
              </w:rPr>
              <w:t>3</w:t>
            </w:r>
          </w:p>
        </w:tc>
        <w:tc>
          <w:tcPr>
            <w:tcW w:w="1912" w:type="pct"/>
            <w:tcMar>
              <w:top w:w="110" w:type="dxa"/>
              <w:left w:w="120" w:type="dxa"/>
              <w:bottom w:w="110" w:type="dxa"/>
              <w:right w:w="120" w:type="dxa"/>
            </w:tcMar>
          </w:tcPr>
          <w:p w14:paraId="095B45AF" w14:textId="77777777" w:rsidR="00991181" w:rsidRDefault="00CD0628">
            <w:r>
              <w:rPr>
                <w:rFonts w:ascii="Aptos" w:eastAsia="Aptos" w:hAnsi="Aptos" w:cs="Aptos"/>
                <w:color w:val="7C7C81"/>
              </w:rPr>
              <w:t> </w:t>
            </w:r>
          </w:p>
        </w:tc>
        <w:tc>
          <w:tcPr>
            <w:tcW w:w="810" w:type="pct"/>
            <w:tcMar>
              <w:top w:w="110" w:type="dxa"/>
              <w:left w:w="120" w:type="dxa"/>
              <w:bottom w:w="110" w:type="dxa"/>
              <w:right w:w="120" w:type="dxa"/>
            </w:tcMar>
          </w:tcPr>
          <w:p w14:paraId="095B45B0" w14:textId="77777777" w:rsidR="00991181" w:rsidRDefault="00CD0628">
            <w:r>
              <w:rPr>
                <w:rFonts w:ascii="Aptos" w:eastAsia="Aptos" w:hAnsi="Aptos" w:cs="Aptos"/>
                <w:color w:val="7C7C81"/>
              </w:rPr>
              <w:t> </w:t>
            </w:r>
          </w:p>
        </w:tc>
        <w:tc>
          <w:tcPr>
            <w:tcW w:w="1131" w:type="pct"/>
            <w:tcMar>
              <w:top w:w="110" w:type="dxa"/>
              <w:left w:w="120" w:type="dxa"/>
              <w:bottom w:w="110" w:type="dxa"/>
              <w:right w:w="120" w:type="dxa"/>
            </w:tcMar>
          </w:tcPr>
          <w:p w14:paraId="095B45B1" w14:textId="77777777" w:rsidR="00991181" w:rsidRDefault="00CD0628">
            <w:r>
              <w:rPr>
                <w:rFonts w:ascii="Aptos" w:eastAsia="Aptos" w:hAnsi="Aptos" w:cs="Aptos"/>
                <w:color w:val="7C7C81"/>
              </w:rPr>
              <w:t> </w:t>
            </w:r>
          </w:p>
        </w:tc>
        <w:tc>
          <w:tcPr>
            <w:tcW w:w="1000" w:type="pct"/>
            <w:tcMar>
              <w:top w:w="110" w:type="dxa"/>
              <w:left w:w="120" w:type="dxa"/>
              <w:bottom w:w="110" w:type="dxa"/>
              <w:right w:w="120" w:type="dxa"/>
            </w:tcMar>
          </w:tcPr>
          <w:p w14:paraId="095B45B2" w14:textId="77777777" w:rsidR="00991181" w:rsidRDefault="00CD0628">
            <w:r>
              <w:rPr>
                <w:rFonts w:ascii="Aptos" w:eastAsia="Aptos" w:hAnsi="Aptos" w:cs="Aptos"/>
                <w:color w:val="7C7C81"/>
              </w:rPr>
              <w:t> </w:t>
            </w:r>
          </w:p>
        </w:tc>
      </w:tr>
      <w:tr w:rsidR="00991181" w14:paraId="095B45B9" w14:textId="77777777" w:rsidTr="00AE6E88">
        <w:trPr>
          <w:cantSplit/>
        </w:trPr>
        <w:tc>
          <w:tcPr>
            <w:tcW w:w="146" w:type="pct"/>
            <w:tcMar>
              <w:top w:w="110" w:type="dxa"/>
              <w:left w:w="0" w:type="dxa"/>
              <w:bottom w:w="110" w:type="dxa"/>
              <w:right w:w="120" w:type="dxa"/>
            </w:tcMar>
          </w:tcPr>
          <w:p w14:paraId="095B45B4" w14:textId="77777777" w:rsidR="00991181" w:rsidRDefault="00CD0628" w:rsidP="00AE6E88">
            <w:pPr>
              <w:jc w:val="center"/>
            </w:pPr>
            <w:r>
              <w:rPr>
                <w:rFonts w:ascii="Aptos" w:eastAsia="Aptos" w:hAnsi="Aptos" w:cs="Aptos"/>
                <w:b/>
                <w:bCs/>
                <w:color w:val="7C7C81"/>
              </w:rPr>
              <w:t>4</w:t>
            </w:r>
          </w:p>
        </w:tc>
        <w:tc>
          <w:tcPr>
            <w:tcW w:w="1912" w:type="pct"/>
            <w:tcMar>
              <w:top w:w="110" w:type="dxa"/>
              <w:left w:w="120" w:type="dxa"/>
              <w:bottom w:w="110" w:type="dxa"/>
              <w:right w:w="120" w:type="dxa"/>
            </w:tcMar>
          </w:tcPr>
          <w:p w14:paraId="095B45B5" w14:textId="77777777" w:rsidR="00991181" w:rsidRDefault="00CD0628">
            <w:r>
              <w:rPr>
                <w:rFonts w:ascii="Aptos" w:eastAsia="Aptos" w:hAnsi="Aptos" w:cs="Aptos"/>
                <w:color w:val="7C7C81"/>
              </w:rPr>
              <w:t> </w:t>
            </w:r>
          </w:p>
        </w:tc>
        <w:tc>
          <w:tcPr>
            <w:tcW w:w="810" w:type="pct"/>
            <w:tcMar>
              <w:top w:w="110" w:type="dxa"/>
              <w:left w:w="120" w:type="dxa"/>
              <w:bottom w:w="110" w:type="dxa"/>
              <w:right w:w="120" w:type="dxa"/>
            </w:tcMar>
          </w:tcPr>
          <w:p w14:paraId="095B45B6" w14:textId="77777777" w:rsidR="00991181" w:rsidRDefault="00CD0628">
            <w:r>
              <w:rPr>
                <w:rFonts w:ascii="Aptos" w:eastAsia="Aptos" w:hAnsi="Aptos" w:cs="Aptos"/>
                <w:color w:val="7C7C81"/>
              </w:rPr>
              <w:t> </w:t>
            </w:r>
          </w:p>
        </w:tc>
        <w:tc>
          <w:tcPr>
            <w:tcW w:w="1131" w:type="pct"/>
            <w:tcMar>
              <w:top w:w="110" w:type="dxa"/>
              <w:left w:w="120" w:type="dxa"/>
              <w:bottom w:w="110" w:type="dxa"/>
              <w:right w:w="120" w:type="dxa"/>
            </w:tcMar>
          </w:tcPr>
          <w:p w14:paraId="095B45B7" w14:textId="77777777" w:rsidR="00991181" w:rsidRDefault="00CD0628">
            <w:r>
              <w:rPr>
                <w:rFonts w:ascii="Aptos" w:eastAsia="Aptos" w:hAnsi="Aptos" w:cs="Aptos"/>
                <w:color w:val="7C7C81"/>
              </w:rPr>
              <w:t> </w:t>
            </w:r>
          </w:p>
        </w:tc>
        <w:tc>
          <w:tcPr>
            <w:tcW w:w="1000" w:type="pct"/>
            <w:tcMar>
              <w:top w:w="110" w:type="dxa"/>
              <w:left w:w="120" w:type="dxa"/>
              <w:bottom w:w="110" w:type="dxa"/>
              <w:right w:w="120" w:type="dxa"/>
            </w:tcMar>
          </w:tcPr>
          <w:p w14:paraId="095B45B8" w14:textId="77777777" w:rsidR="00991181" w:rsidRDefault="00CD0628">
            <w:r>
              <w:rPr>
                <w:rFonts w:ascii="Aptos" w:eastAsia="Aptos" w:hAnsi="Aptos" w:cs="Aptos"/>
                <w:color w:val="7C7C81"/>
              </w:rPr>
              <w:t> </w:t>
            </w:r>
          </w:p>
        </w:tc>
      </w:tr>
    </w:tbl>
    <w:p w14:paraId="095B45BA" w14:textId="77777777" w:rsidR="00991181" w:rsidRDefault="00CD062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Support to be Provided</w:t>
      </w:r>
    </w:p>
    <w:p w14:paraId="095B45BB" w14:textId="77777777" w:rsidR="00991181" w:rsidRDefault="00CD0628">
      <w:pPr>
        <w:spacing w:after="160" w:line="264" w:lineRule="auto"/>
      </w:pPr>
      <w:r>
        <w:rPr>
          <w:rFonts w:ascii="Aptos" w:eastAsia="Aptos" w:hAnsi="Aptos" w:cs="Aptos"/>
          <w:color w:val="7C7C81"/>
        </w:rPr>
        <w:t>We are committed to supporting you in meeting the above objectives. The following support has been agreed:</w:t>
      </w:r>
    </w:p>
    <w:p w14:paraId="095B45BC" w14:textId="0EB66F96"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[e.g. Weekly one-to-one meetings with your line manager - every [Day] at [Time]]</w:t>
      </w:r>
    </w:p>
    <w:p w14:paraId="095B45BD" w14:textId="406F8965"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[e.g. Additional training or coaching - details: ________________]</w:t>
      </w:r>
    </w:p>
    <w:p w14:paraId="095B45BE" w14:textId="3FDD5D76"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[e.g. Closer day-to-day supervision / buddy support from [Name]]</w:t>
      </w:r>
    </w:p>
    <w:p w14:paraId="095B45BF" w14:textId="74D4C82E"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[e.g. Access to specific resources or tools - details: ________________]</w:t>
      </w:r>
    </w:p>
    <w:p w14:paraId="095B45C0" w14:textId="6D2C1F15"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[Add further support as agreed]</w:t>
      </w:r>
    </w:p>
    <w:p w14:paraId="095B45C1" w14:textId="7777777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Review Schedule</w:t>
      </w:r>
    </w:p>
    <w:p w14:paraId="095B45C2" w14:textId="77777777" w:rsidR="00991181" w:rsidRDefault="00CD0628">
      <w:pPr>
        <w:spacing w:before="150" w:after="160" w:line="264" w:lineRule="auto"/>
      </w:pPr>
      <w:r>
        <w:rPr>
          <w:rFonts w:ascii="Aptos" w:eastAsia="Aptos" w:hAnsi="Aptos" w:cs="Aptos"/>
          <w:color w:val="7C7C81"/>
        </w:rPr>
        <w:t>Your progress will be reviewed against the objectives above at the following scheduled points. You will receive written confirmation of the outcome of the final review meeting.</w:t>
      </w:r>
    </w:p>
    <w:tbl>
      <w:tblPr>
        <w:tblW w:w="5000" w:type="pct"/>
        <w:tblBorders>
          <w:top w:val="single" w:sz="4" w:space="0" w:color="E1E0DE"/>
          <w:left w:val="single" w:sz="4" w:space="0" w:color="E1E0DE"/>
          <w:bottom w:val="single" w:sz="4" w:space="0" w:color="E1E0DE"/>
          <w:right w:val="single" w:sz="4" w:space="0" w:color="E1E0DE"/>
          <w:insideH w:val="single" w:sz="4" w:space="0" w:color="E1E0DE"/>
          <w:insideV w:val="single" w:sz="4" w:space="0" w:color="E1E0DE"/>
        </w:tblBorders>
        <w:tblCellMar>
          <w:left w:w="10" w:type="dxa"/>
          <w:right w:w="10" w:type="dxa"/>
        </w:tblCellMar>
        <w:tblLook w:val="0000" w:firstRow="0" w:lastRow="0" w:firstColumn="0" w:lastColumn="0" w:noHBand="0" w:noVBand="0"/>
      </w:tblPr>
      <w:tblGrid>
        <w:gridCol w:w="5097"/>
        <w:gridCol w:w="4531"/>
      </w:tblGrid>
      <w:tr w:rsidR="00991181" w:rsidRPr="00AE6E88" w14:paraId="095B45C5" w14:textId="77777777" w:rsidTr="00AE6E88">
        <w:trPr>
          <w:cantSplit/>
          <w:tblHeader/>
        </w:trPr>
        <w:tc>
          <w:tcPr>
            <w:tcW w:w="2647" w:type="pct"/>
            <w:shd w:val="clear" w:color="auto" w:fill="F29D22"/>
            <w:tcMar>
              <w:top w:w="90" w:type="dxa"/>
              <w:left w:w="0" w:type="dxa"/>
              <w:bottom w:w="90" w:type="dxa"/>
              <w:right w:w="120" w:type="dxa"/>
            </w:tcMar>
          </w:tcPr>
          <w:p w14:paraId="095B45C3"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REVIEW ACTIVITY</w:t>
            </w:r>
          </w:p>
        </w:tc>
        <w:tc>
          <w:tcPr>
            <w:tcW w:w="2353" w:type="pct"/>
            <w:shd w:val="clear" w:color="auto" w:fill="F29D22"/>
            <w:tcMar>
              <w:top w:w="90" w:type="dxa"/>
              <w:left w:w="120" w:type="dxa"/>
              <w:bottom w:w="90" w:type="dxa"/>
              <w:right w:w="120" w:type="dxa"/>
            </w:tcMar>
          </w:tcPr>
          <w:p w14:paraId="095B45C4" w14:textId="77777777" w:rsidR="00991181" w:rsidRPr="00AE6E88" w:rsidRDefault="00CD0628" w:rsidP="00AE6E88">
            <w:pPr>
              <w:jc w:val="center"/>
              <w:rPr>
                <w:color w:val="FFFFFF" w:themeColor="background1"/>
              </w:rPr>
            </w:pPr>
            <w:r w:rsidRPr="00AE6E88">
              <w:rPr>
                <w:rFonts w:ascii="Aptos" w:eastAsia="Aptos" w:hAnsi="Aptos" w:cs="Aptos"/>
                <w:b/>
                <w:bCs/>
                <w:color w:val="FFFFFF" w:themeColor="background1"/>
                <w:spacing w:val="6"/>
                <w:sz w:val="18"/>
                <w:szCs w:val="18"/>
              </w:rPr>
              <w:t>DATE</w:t>
            </w:r>
          </w:p>
        </w:tc>
      </w:tr>
      <w:tr w:rsidR="00991181" w14:paraId="095B45C8" w14:textId="77777777" w:rsidTr="00AE6E88">
        <w:trPr>
          <w:cantSplit/>
        </w:trPr>
        <w:tc>
          <w:tcPr>
            <w:tcW w:w="2647" w:type="pct"/>
            <w:tcMar>
              <w:top w:w="110" w:type="dxa"/>
              <w:left w:w="0" w:type="dxa"/>
              <w:bottom w:w="110" w:type="dxa"/>
              <w:right w:w="120" w:type="dxa"/>
            </w:tcMar>
          </w:tcPr>
          <w:p w14:paraId="095B45C6" w14:textId="77777777" w:rsidR="00991181" w:rsidRDefault="00CD0628">
            <w:r>
              <w:rPr>
                <w:rFonts w:ascii="Aptos" w:eastAsia="Aptos" w:hAnsi="Aptos" w:cs="Aptos"/>
                <w:b/>
                <w:bCs/>
                <w:color w:val="7C7C81"/>
              </w:rPr>
              <w:t>Weekly one-to-one check-in (informal progress review)</w:t>
            </w:r>
          </w:p>
        </w:tc>
        <w:tc>
          <w:tcPr>
            <w:tcW w:w="2353" w:type="pct"/>
            <w:tcMar>
              <w:top w:w="110" w:type="dxa"/>
              <w:left w:w="120" w:type="dxa"/>
              <w:bottom w:w="110" w:type="dxa"/>
              <w:right w:w="120" w:type="dxa"/>
            </w:tcMar>
          </w:tcPr>
          <w:p w14:paraId="095B45C7" w14:textId="77777777" w:rsidR="00991181" w:rsidRDefault="00CD0628">
            <w:r>
              <w:rPr>
                <w:rFonts w:ascii="Aptos" w:eastAsia="Aptos" w:hAnsi="Aptos" w:cs="Aptos"/>
                <w:color w:val="7C7C81"/>
              </w:rPr>
              <w:t>Every [day] - commencing [date]</w:t>
            </w:r>
          </w:p>
        </w:tc>
      </w:tr>
      <w:tr w:rsidR="00991181" w14:paraId="095B45CB" w14:textId="77777777" w:rsidTr="00AE6E88">
        <w:trPr>
          <w:cantSplit/>
        </w:trPr>
        <w:tc>
          <w:tcPr>
            <w:tcW w:w="2647" w:type="pct"/>
            <w:tcMar>
              <w:top w:w="110" w:type="dxa"/>
              <w:left w:w="0" w:type="dxa"/>
              <w:bottom w:w="110" w:type="dxa"/>
              <w:right w:w="120" w:type="dxa"/>
            </w:tcMar>
          </w:tcPr>
          <w:p w14:paraId="095B45C9" w14:textId="77777777" w:rsidR="00991181" w:rsidRDefault="00CD0628">
            <w:r>
              <w:rPr>
                <w:rFonts w:ascii="Aptos" w:eastAsia="Aptos" w:hAnsi="Aptos" w:cs="Aptos"/>
                <w:b/>
                <w:bCs/>
                <w:color w:val="7C7C81"/>
              </w:rPr>
              <w:t>Mid-point formal review meeting</w:t>
            </w:r>
          </w:p>
        </w:tc>
        <w:tc>
          <w:tcPr>
            <w:tcW w:w="2353" w:type="pct"/>
            <w:tcMar>
              <w:top w:w="110" w:type="dxa"/>
              <w:left w:w="120" w:type="dxa"/>
              <w:bottom w:w="110" w:type="dxa"/>
              <w:right w:w="120" w:type="dxa"/>
            </w:tcMar>
          </w:tcPr>
          <w:p w14:paraId="095B45CA" w14:textId="77777777" w:rsidR="00991181" w:rsidRDefault="00CD0628">
            <w:r>
              <w:rPr>
                <w:rFonts w:ascii="Aptos" w:eastAsia="Aptos" w:hAnsi="Aptos" w:cs="Aptos"/>
                <w:color w:val="7C7C81"/>
              </w:rPr>
              <w:t>[Date]</w:t>
            </w:r>
          </w:p>
        </w:tc>
      </w:tr>
      <w:tr w:rsidR="00991181" w14:paraId="095B45CE" w14:textId="77777777" w:rsidTr="00AE6E88">
        <w:trPr>
          <w:cantSplit/>
        </w:trPr>
        <w:tc>
          <w:tcPr>
            <w:tcW w:w="2647" w:type="pct"/>
            <w:tcMar>
              <w:top w:w="110" w:type="dxa"/>
              <w:left w:w="0" w:type="dxa"/>
              <w:bottom w:w="110" w:type="dxa"/>
              <w:right w:w="120" w:type="dxa"/>
            </w:tcMar>
          </w:tcPr>
          <w:p w14:paraId="095B45CC" w14:textId="77777777" w:rsidR="00991181" w:rsidRDefault="00CD0628">
            <w:r>
              <w:rPr>
                <w:rFonts w:ascii="Aptos" w:eastAsia="Aptos" w:hAnsi="Aptos" w:cs="Aptos"/>
                <w:b/>
                <w:bCs/>
                <w:color w:val="7C7C81"/>
              </w:rPr>
              <w:t>Final review meeting</w:t>
            </w:r>
          </w:p>
        </w:tc>
        <w:tc>
          <w:tcPr>
            <w:tcW w:w="2353" w:type="pct"/>
            <w:tcMar>
              <w:top w:w="110" w:type="dxa"/>
              <w:left w:w="120" w:type="dxa"/>
              <w:bottom w:w="110" w:type="dxa"/>
              <w:right w:w="120" w:type="dxa"/>
            </w:tcMar>
          </w:tcPr>
          <w:p w14:paraId="095B45CD" w14:textId="77777777" w:rsidR="00991181" w:rsidRDefault="00CD0628">
            <w:r>
              <w:rPr>
                <w:rFonts w:ascii="Aptos" w:eastAsia="Aptos" w:hAnsi="Aptos" w:cs="Aptos"/>
                <w:color w:val="7C7C81"/>
              </w:rPr>
              <w:t>[Date - end of extended probationary period]</w:t>
            </w:r>
          </w:p>
        </w:tc>
      </w:tr>
    </w:tbl>
    <w:p w14:paraId="095B45CF" w14:textId="7777777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Potential Outcomes</w:t>
      </w:r>
    </w:p>
    <w:p w14:paraId="095B45D0" w14:textId="77777777" w:rsidR="00991181" w:rsidRDefault="00CD0628">
      <w:pPr>
        <w:spacing w:after="160" w:line="264" w:lineRule="auto"/>
      </w:pPr>
      <w:r>
        <w:rPr>
          <w:rFonts w:ascii="Aptos" w:eastAsia="Aptos" w:hAnsi="Aptos" w:cs="Aptos"/>
          <w:color w:val="7C7C81"/>
        </w:rPr>
        <w:t>At the end of the extended probationary period, one of the following outcomes will apply:</w:t>
      </w:r>
    </w:p>
    <w:p w14:paraId="095B45D1" w14:textId="4134E35F"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 xml:space="preserve">If the required objectives have been met - your employment will be </w:t>
      </w:r>
      <w:proofErr w:type="gramStart"/>
      <w:r w:rsidR="00CD0628">
        <w:rPr>
          <w:rFonts w:ascii="Aptos" w:eastAsia="Aptos" w:hAnsi="Aptos" w:cs="Aptos"/>
          <w:color w:val="7C7C81"/>
        </w:rPr>
        <w:t>confirmed</w:t>
      </w:r>
      <w:proofErr w:type="gramEnd"/>
      <w:r w:rsidR="00CD0628">
        <w:rPr>
          <w:rFonts w:ascii="Aptos" w:eastAsia="Aptos" w:hAnsi="Aptos" w:cs="Aptos"/>
          <w:color w:val="7C7C81"/>
        </w:rPr>
        <w:t xml:space="preserve"> and you will receive an End of Probation Confirmation Letter.</w:t>
      </w:r>
    </w:p>
    <w:p w14:paraId="095B45D2" w14:textId="11F9C266" w:rsidR="00991181" w:rsidRDefault="00DC7D6F">
      <w:pPr>
        <w:spacing w:line="258" w:lineRule="auto"/>
        <w:ind w:left="300" w:hanging="220"/>
      </w:pPr>
      <w:r>
        <w:rPr>
          <w:rFonts w:ascii="Aptos" w:eastAsia="Aptos" w:hAnsi="Aptos" w:cs="Aptos"/>
          <w:b/>
          <w:bCs/>
          <w:color w:val="F29D22"/>
        </w:rPr>
        <w:t>-</w:t>
      </w:r>
      <w:r w:rsidR="00CD0628">
        <w:rPr>
          <w:rFonts w:ascii="Aptos" w:eastAsia="Aptos" w:hAnsi="Aptos" w:cs="Aptos"/>
          <w:b/>
          <w:bCs/>
          <w:color w:val="F29D22"/>
        </w:rPr>
        <w:t xml:space="preserve">  </w:t>
      </w:r>
      <w:r w:rsidR="00CD0628">
        <w:rPr>
          <w:rFonts w:ascii="Aptos" w:eastAsia="Aptos" w:hAnsi="Aptos" w:cs="Aptos"/>
          <w:color w:val="7C7C81"/>
        </w:rPr>
        <w:t>If the required standards have not been met - failure to demonstrate sufficient and sustained improvement against the objectives set out in this letter may result in termination of employment at the end of the extended probationary period. This will be done in accordance with the terms of your contract of employment and following a fair process.</w:t>
      </w:r>
    </w:p>
    <w:p w14:paraId="095B45D3" w14:textId="77777777" w:rsidR="00991181" w:rsidRDefault="00CD0628">
      <w:pPr>
        <w:spacing w:before="150" w:after="160" w:line="264" w:lineRule="auto"/>
      </w:pPr>
      <w:r>
        <w:rPr>
          <w:rFonts w:ascii="Aptos" w:eastAsia="Aptos" w:hAnsi="Aptos" w:cs="Aptos"/>
          <w:color w:val="7C7C81"/>
        </w:rPr>
        <w:t>If you have any concerns about the contents of this letter, or if you feel you need additional support during the extended period, please speak to your line manager or HR in confidence. We want you to succeed in this role.</w:t>
      </w:r>
    </w:p>
    <w:p w14:paraId="6FA59275" w14:textId="77777777" w:rsidR="00CB733E" w:rsidRPr="00CB733E" w:rsidRDefault="00CB733E" w:rsidP="00CB733E">
      <w:pPr>
        <w:keepNext/>
        <w:keepLines/>
        <w:spacing w:before="120" w:after="100"/>
        <w:rPr>
          <w:rFonts w:ascii="Aptos" w:eastAsia="Aptos" w:hAnsi="Aptos" w:cs="Aptos"/>
          <w:b/>
          <w:bCs/>
          <w:color w:val="7C7C81"/>
        </w:rPr>
      </w:pPr>
      <w:r w:rsidRPr="00CB733E">
        <w:rPr>
          <w:rFonts w:ascii="Aptos" w:eastAsia="Aptos" w:hAnsi="Aptos" w:cs="Aptos"/>
          <w:b/>
          <w:bCs/>
          <w:color w:val="7C7C81"/>
        </w:rPr>
        <w:t>HR Contact</w:t>
      </w:r>
    </w:p>
    <w:p w14:paraId="3DF07FD3" w14:textId="77777777" w:rsidR="00CB733E" w:rsidRPr="00CB733E" w:rsidRDefault="00CB733E" w:rsidP="00CB733E">
      <w:pPr>
        <w:keepNext/>
        <w:keepLines/>
        <w:spacing w:before="120" w:after="100"/>
        <w:rPr>
          <w:rFonts w:ascii="Aptos" w:eastAsia="Aptos" w:hAnsi="Aptos" w:cs="Aptos"/>
          <w:b/>
          <w:bCs/>
          <w:color w:val="7C7C81"/>
        </w:rPr>
      </w:pPr>
      <w:r w:rsidRPr="00CB733E">
        <w:rPr>
          <w:rFonts w:ascii="Aptos" w:eastAsia="Aptos" w:hAnsi="Aptos" w:cs="Aptos"/>
          <w:b/>
          <w:bCs/>
          <w:color w:val="7C7C81"/>
        </w:rPr>
        <w:t>HR Contact Name:</w:t>
      </w:r>
    </w:p>
    <w:p w14:paraId="4E649C17" w14:textId="77777777" w:rsidR="00CB733E" w:rsidRPr="00CB733E" w:rsidRDefault="00CB733E" w:rsidP="00CB733E">
      <w:pPr>
        <w:keepNext/>
        <w:keepLines/>
        <w:spacing w:before="120" w:after="100"/>
        <w:rPr>
          <w:rFonts w:ascii="Aptos" w:eastAsia="Aptos" w:hAnsi="Aptos" w:cs="Aptos"/>
          <w:b/>
          <w:bCs/>
          <w:color w:val="7C7C81"/>
        </w:rPr>
      </w:pPr>
      <w:r w:rsidRPr="00CB733E">
        <w:rPr>
          <w:rFonts w:ascii="Aptos" w:eastAsia="Aptos" w:hAnsi="Aptos" w:cs="Aptos"/>
          <w:b/>
          <w:bCs/>
          <w:color w:val="7C7C81"/>
        </w:rPr>
        <w:t>Email:</w:t>
      </w:r>
    </w:p>
    <w:p w14:paraId="6702C7E9" w14:textId="04C5016A" w:rsidR="00CB733E" w:rsidRPr="00CB733E" w:rsidRDefault="00CB733E" w:rsidP="00CB733E">
      <w:pPr>
        <w:keepNext/>
        <w:keepLines/>
        <w:spacing w:before="120" w:after="100"/>
        <w:rPr>
          <w:rFonts w:ascii="Aptos" w:eastAsia="Aptos" w:hAnsi="Aptos" w:cs="Aptos"/>
          <w:b/>
          <w:bCs/>
          <w:color w:val="7C7C81"/>
        </w:rPr>
      </w:pPr>
      <w:r w:rsidRPr="00CB733E">
        <w:rPr>
          <w:rFonts w:ascii="Aptos" w:eastAsia="Aptos" w:hAnsi="Aptos" w:cs="Aptos"/>
          <w:b/>
          <w:bCs/>
          <w:color w:val="7C7C81"/>
        </w:rPr>
        <w:t>Telephone:</w:t>
      </w:r>
    </w:p>
    <w:p w14:paraId="095B45D8" w14:textId="5A937BD7" w:rsidR="00991181" w:rsidRDefault="00CD0628">
      <w:pPr>
        <w:keepNext/>
        <w:keepLines/>
        <w:spacing w:before="220" w:after="100"/>
      </w:pPr>
      <w:r>
        <w:rPr>
          <w:rFonts w:ascii="Aptos" w:eastAsia="Aptos" w:hAnsi="Aptos" w:cs="Aptos"/>
          <w:color w:val="F29D22"/>
        </w:rPr>
        <w:t xml:space="preserve">▪ </w:t>
      </w:r>
      <w:r>
        <w:rPr>
          <w:rFonts w:ascii="Aptos" w:eastAsia="Aptos" w:hAnsi="Aptos" w:cs="Aptos"/>
          <w:b/>
          <w:bCs/>
          <w:color w:val="7C7C81"/>
        </w:rPr>
        <w:t>Acknowledgement of Receipt</w:t>
      </w:r>
    </w:p>
    <w:p w14:paraId="095B45D9" w14:textId="77777777" w:rsidR="00991181" w:rsidRDefault="00CD0628">
      <w:pPr>
        <w:pBdr>
          <w:left w:val="single" w:sz="18" w:space="10" w:color="F29D22"/>
        </w:pBdr>
        <w:spacing w:line="264" w:lineRule="auto"/>
        <w:ind w:left="260"/>
      </w:pPr>
      <w:r>
        <w:rPr>
          <w:rFonts w:ascii="Aptos" w:eastAsia="Aptos" w:hAnsi="Aptos" w:cs="Aptos"/>
          <w:color w:val="7C7C81"/>
        </w:rPr>
        <w:t>Please sign below to confirm that you have received and understood the contents of this letter. Signing does not constitute agreement with the assessment - it is an acknowledgement of receipt only.</w:t>
      </w:r>
    </w:p>
    <w:tbl>
      <w:tblPr>
        <w:tblW w:w="5000" w:type="pct"/>
        <w:tblCellMar>
          <w:left w:w="10" w:type="dxa"/>
          <w:right w:w="10" w:type="dxa"/>
        </w:tblCellMar>
        <w:tblLook w:val="0000" w:firstRow="0" w:lastRow="0" w:firstColumn="0" w:lastColumn="0" w:noHBand="0" w:noVBand="0"/>
      </w:tblPr>
      <w:tblGrid>
        <w:gridCol w:w="2120"/>
        <w:gridCol w:w="7518"/>
      </w:tblGrid>
      <w:tr w:rsidR="00991181" w14:paraId="095B45DC" w14:textId="77777777">
        <w:trPr>
          <w:cantSplit/>
        </w:trPr>
        <w:tc>
          <w:tcPr>
            <w:tcW w:w="1100" w:type="pct"/>
            <w:tcMar>
              <w:top w:w="40" w:type="dxa"/>
              <w:left w:w="0" w:type="dxa"/>
              <w:bottom w:w="40" w:type="dxa"/>
              <w:right w:w="120" w:type="dxa"/>
            </w:tcMar>
          </w:tcPr>
          <w:p w14:paraId="7E986D88" w14:textId="77777777" w:rsidR="00CB733E" w:rsidRDefault="00CB733E">
            <w:pPr>
              <w:rPr>
                <w:rFonts w:ascii="Aptos" w:eastAsia="Aptos" w:hAnsi="Aptos" w:cs="Aptos"/>
                <w:b/>
                <w:bCs/>
                <w:color w:val="7C7C81"/>
              </w:rPr>
            </w:pPr>
          </w:p>
          <w:p w14:paraId="095B45DA" w14:textId="445EA979" w:rsidR="00991181" w:rsidRDefault="00CD0628">
            <w:r>
              <w:rPr>
                <w:rFonts w:ascii="Aptos" w:eastAsia="Aptos" w:hAnsi="Aptos" w:cs="Aptos"/>
                <w:b/>
                <w:bCs/>
                <w:color w:val="7C7C81"/>
              </w:rPr>
              <w:t>Employee Signature</w:t>
            </w:r>
          </w:p>
        </w:tc>
        <w:tc>
          <w:tcPr>
            <w:tcW w:w="3900" w:type="pct"/>
            <w:tcMar>
              <w:top w:w="40" w:type="dxa"/>
              <w:left w:w="0" w:type="dxa"/>
              <w:bottom w:w="40" w:type="dxa"/>
              <w:right w:w="0" w:type="dxa"/>
            </w:tcMar>
          </w:tcPr>
          <w:p w14:paraId="095B45DB" w14:textId="77777777" w:rsidR="00991181" w:rsidRDefault="00991181"/>
        </w:tc>
      </w:tr>
      <w:tr w:rsidR="00991181" w14:paraId="095B45DF" w14:textId="77777777">
        <w:trPr>
          <w:cantSplit/>
        </w:trPr>
        <w:tc>
          <w:tcPr>
            <w:tcW w:w="1100" w:type="pct"/>
            <w:tcMar>
              <w:top w:w="40" w:type="dxa"/>
              <w:left w:w="0" w:type="dxa"/>
              <w:bottom w:w="40" w:type="dxa"/>
              <w:right w:w="120" w:type="dxa"/>
            </w:tcMar>
          </w:tcPr>
          <w:p w14:paraId="095B45DD" w14:textId="77777777" w:rsidR="00991181" w:rsidRDefault="00CD0628">
            <w:r>
              <w:rPr>
                <w:rFonts w:ascii="Aptos" w:eastAsia="Aptos" w:hAnsi="Aptos" w:cs="Aptos"/>
                <w:b/>
                <w:bCs/>
                <w:color w:val="7C7C81"/>
              </w:rPr>
              <w:t>Print Name</w:t>
            </w:r>
          </w:p>
        </w:tc>
        <w:tc>
          <w:tcPr>
            <w:tcW w:w="3900" w:type="pct"/>
            <w:tcMar>
              <w:top w:w="40" w:type="dxa"/>
              <w:left w:w="0" w:type="dxa"/>
              <w:bottom w:w="40" w:type="dxa"/>
              <w:right w:w="0" w:type="dxa"/>
            </w:tcMar>
          </w:tcPr>
          <w:p w14:paraId="095B45DE" w14:textId="77777777" w:rsidR="00991181" w:rsidRDefault="00991181"/>
        </w:tc>
      </w:tr>
      <w:tr w:rsidR="00991181" w14:paraId="095B45E2" w14:textId="77777777">
        <w:trPr>
          <w:cantSplit/>
        </w:trPr>
        <w:tc>
          <w:tcPr>
            <w:tcW w:w="1100" w:type="pct"/>
            <w:tcMar>
              <w:top w:w="40" w:type="dxa"/>
              <w:left w:w="0" w:type="dxa"/>
              <w:bottom w:w="40" w:type="dxa"/>
              <w:right w:w="120" w:type="dxa"/>
            </w:tcMar>
          </w:tcPr>
          <w:p w14:paraId="095B45E0" w14:textId="77777777" w:rsidR="00991181" w:rsidRDefault="00CD0628">
            <w:r>
              <w:rPr>
                <w:rFonts w:ascii="Aptos" w:eastAsia="Aptos" w:hAnsi="Aptos" w:cs="Aptos"/>
                <w:b/>
                <w:bCs/>
                <w:color w:val="7C7C81"/>
              </w:rPr>
              <w:t>Date</w:t>
            </w:r>
          </w:p>
        </w:tc>
        <w:tc>
          <w:tcPr>
            <w:tcW w:w="3900" w:type="pct"/>
            <w:tcMar>
              <w:top w:w="40" w:type="dxa"/>
              <w:left w:w="0" w:type="dxa"/>
              <w:bottom w:w="40" w:type="dxa"/>
              <w:right w:w="0" w:type="dxa"/>
            </w:tcMar>
          </w:tcPr>
          <w:p w14:paraId="095B45E1" w14:textId="77777777" w:rsidR="00991181" w:rsidRDefault="00991181"/>
        </w:tc>
      </w:tr>
      <w:tr w:rsidR="00991181" w14:paraId="095B45E5" w14:textId="77777777">
        <w:trPr>
          <w:cantSplit/>
        </w:trPr>
        <w:tc>
          <w:tcPr>
            <w:tcW w:w="1100" w:type="pct"/>
            <w:tcMar>
              <w:top w:w="40" w:type="dxa"/>
              <w:left w:w="0" w:type="dxa"/>
              <w:bottom w:w="40" w:type="dxa"/>
              <w:right w:w="120" w:type="dxa"/>
            </w:tcMar>
          </w:tcPr>
          <w:p w14:paraId="095B45E3" w14:textId="77777777" w:rsidR="00991181" w:rsidRDefault="00CD0628">
            <w:r>
              <w:rPr>
                <w:rFonts w:ascii="Aptos" w:eastAsia="Aptos" w:hAnsi="Aptos" w:cs="Aptos"/>
                <w:b/>
                <w:bCs/>
                <w:color w:val="7C7C81"/>
              </w:rPr>
              <w:t>Manager Signature</w:t>
            </w:r>
          </w:p>
        </w:tc>
        <w:tc>
          <w:tcPr>
            <w:tcW w:w="3900" w:type="pct"/>
            <w:tcMar>
              <w:top w:w="40" w:type="dxa"/>
              <w:left w:w="0" w:type="dxa"/>
              <w:bottom w:w="40" w:type="dxa"/>
              <w:right w:w="0" w:type="dxa"/>
            </w:tcMar>
          </w:tcPr>
          <w:p w14:paraId="095B45E4" w14:textId="77777777" w:rsidR="00991181" w:rsidRDefault="00991181"/>
        </w:tc>
      </w:tr>
      <w:tr w:rsidR="00991181" w14:paraId="095B45E8" w14:textId="77777777">
        <w:trPr>
          <w:cantSplit/>
        </w:trPr>
        <w:tc>
          <w:tcPr>
            <w:tcW w:w="1100" w:type="pct"/>
            <w:tcMar>
              <w:top w:w="40" w:type="dxa"/>
              <w:left w:w="0" w:type="dxa"/>
              <w:bottom w:w="40" w:type="dxa"/>
              <w:right w:w="120" w:type="dxa"/>
            </w:tcMar>
          </w:tcPr>
          <w:p w14:paraId="095B45E6" w14:textId="77777777" w:rsidR="00991181" w:rsidRDefault="00CD0628">
            <w:r>
              <w:rPr>
                <w:rFonts w:ascii="Aptos" w:eastAsia="Aptos" w:hAnsi="Aptos" w:cs="Aptos"/>
                <w:b/>
                <w:bCs/>
                <w:color w:val="7C7C81"/>
              </w:rPr>
              <w:t>Print Name</w:t>
            </w:r>
          </w:p>
        </w:tc>
        <w:tc>
          <w:tcPr>
            <w:tcW w:w="3900" w:type="pct"/>
            <w:tcMar>
              <w:top w:w="40" w:type="dxa"/>
              <w:left w:w="0" w:type="dxa"/>
              <w:bottom w:w="40" w:type="dxa"/>
              <w:right w:w="0" w:type="dxa"/>
            </w:tcMar>
          </w:tcPr>
          <w:p w14:paraId="095B45E7" w14:textId="77777777" w:rsidR="00991181" w:rsidRDefault="00991181"/>
        </w:tc>
      </w:tr>
      <w:tr w:rsidR="00991181" w14:paraId="095B45EB" w14:textId="77777777">
        <w:trPr>
          <w:cantSplit/>
        </w:trPr>
        <w:tc>
          <w:tcPr>
            <w:tcW w:w="1100" w:type="pct"/>
            <w:tcMar>
              <w:top w:w="40" w:type="dxa"/>
              <w:left w:w="0" w:type="dxa"/>
              <w:bottom w:w="40" w:type="dxa"/>
              <w:right w:w="120" w:type="dxa"/>
            </w:tcMar>
          </w:tcPr>
          <w:p w14:paraId="095B45E9" w14:textId="77777777" w:rsidR="00991181" w:rsidRDefault="00CD0628">
            <w:r>
              <w:rPr>
                <w:rFonts w:ascii="Aptos" w:eastAsia="Aptos" w:hAnsi="Aptos" w:cs="Aptos"/>
                <w:b/>
                <w:bCs/>
                <w:color w:val="7C7C81"/>
              </w:rPr>
              <w:t>Date</w:t>
            </w:r>
          </w:p>
        </w:tc>
        <w:tc>
          <w:tcPr>
            <w:tcW w:w="3900" w:type="pct"/>
            <w:tcMar>
              <w:top w:w="40" w:type="dxa"/>
              <w:left w:w="0" w:type="dxa"/>
              <w:bottom w:w="40" w:type="dxa"/>
              <w:right w:w="0" w:type="dxa"/>
            </w:tcMar>
          </w:tcPr>
          <w:p w14:paraId="095B45EA" w14:textId="77777777" w:rsidR="00991181" w:rsidRDefault="00991181"/>
        </w:tc>
      </w:tr>
    </w:tbl>
    <w:p w14:paraId="095B45EC" w14:textId="77777777" w:rsidR="00991181" w:rsidRDefault="00CD0628">
      <w:pPr>
        <w:spacing w:after="160" w:line="264" w:lineRule="auto"/>
      </w:pPr>
      <w:r>
        <w:rPr>
          <w:rFonts w:ascii="Aptos" w:eastAsia="Aptos" w:hAnsi="Aptos" w:cs="Aptos"/>
          <w:color w:val="7C7C81"/>
        </w:rPr>
        <w:t>cc: HR  |  Personnel File</w:t>
      </w:r>
    </w:p>
    <w:sectPr w:rsidR="00991181">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40218" w14:textId="77777777" w:rsidR="001363CA" w:rsidRDefault="001363CA">
      <w:r>
        <w:separator/>
      </w:r>
    </w:p>
  </w:endnote>
  <w:endnote w:type="continuationSeparator" w:id="0">
    <w:p w14:paraId="295F0DFD" w14:textId="77777777" w:rsidR="001363CA" w:rsidRDefault="0013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45EF" w14:textId="77777777" w:rsidR="00991181" w:rsidRDefault="00CD062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95B45F0" w14:textId="77777777" w:rsidR="00991181" w:rsidRDefault="00CD062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1F7BB" w14:textId="77777777" w:rsidR="001363CA" w:rsidRDefault="001363CA">
      <w:r>
        <w:separator/>
      </w:r>
    </w:p>
  </w:footnote>
  <w:footnote w:type="continuationSeparator" w:id="0">
    <w:p w14:paraId="1F8C3679" w14:textId="77777777" w:rsidR="001363CA" w:rsidRDefault="00136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45ED" w14:textId="77777777" w:rsidR="00991181" w:rsidRDefault="00CD0628">
    <w:pPr>
      <w:jc w:val="center"/>
    </w:pPr>
    <w:r>
      <w:rPr>
        <w:noProof/>
      </w:rPr>
      <w:drawing>
        <wp:inline distT="0" distB="0" distL="0" distR="0" wp14:anchorId="095B45F1" wp14:editId="095B45F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95B45EE" w14:textId="77777777" w:rsidR="00991181" w:rsidRDefault="00991181">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6C55"/>
    <w:multiLevelType w:val="hybridMultilevel"/>
    <w:tmpl w:val="7A1E3876"/>
    <w:lvl w:ilvl="0" w:tplc="5964BCE8">
      <w:start w:val="1"/>
      <w:numFmt w:val="bullet"/>
      <w:lvlText w:val="●"/>
      <w:lvlJc w:val="left"/>
      <w:pPr>
        <w:ind w:left="720" w:hanging="360"/>
      </w:pPr>
    </w:lvl>
    <w:lvl w:ilvl="1" w:tplc="88A6EC6C">
      <w:start w:val="1"/>
      <w:numFmt w:val="bullet"/>
      <w:lvlText w:val="○"/>
      <w:lvlJc w:val="left"/>
      <w:pPr>
        <w:ind w:left="1440" w:hanging="360"/>
      </w:pPr>
    </w:lvl>
    <w:lvl w:ilvl="2" w:tplc="9DAAFA0E">
      <w:start w:val="1"/>
      <w:numFmt w:val="bullet"/>
      <w:lvlText w:val="■"/>
      <w:lvlJc w:val="left"/>
      <w:pPr>
        <w:ind w:left="2160" w:hanging="360"/>
      </w:pPr>
    </w:lvl>
    <w:lvl w:ilvl="3" w:tplc="A9EA00F8">
      <w:start w:val="1"/>
      <w:numFmt w:val="bullet"/>
      <w:lvlText w:val="●"/>
      <w:lvlJc w:val="left"/>
      <w:pPr>
        <w:ind w:left="2880" w:hanging="360"/>
      </w:pPr>
    </w:lvl>
    <w:lvl w:ilvl="4" w:tplc="94C6FFB2">
      <w:start w:val="1"/>
      <w:numFmt w:val="bullet"/>
      <w:lvlText w:val="○"/>
      <w:lvlJc w:val="left"/>
      <w:pPr>
        <w:ind w:left="3600" w:hanging="360"/>
      </w:pPr>
    </w:lvl>
    <w:lvl w:ilvl="5" w:tplc="0DBAFCC2">
      <w:start w:val="1"/>
      <w:numFmt w:val="bullet"/>
      <w:lvlText w:val="■"/>
      <w:lvlJc w:val="left"/>
      <w:pPr>
        <w:ind w:left="4320" w:hanging="360"/>
      </w:pPr>
    </w:lvl>
    <w:lvl w:ilvl="6" w:tplc="60F4F7F4">
      <w:start w:val="1"/>
      <w:numFmt w:val="bullet"/>
      <w:lvlText w:val="●"/>
      <w:lvlJc w:val="left"/>
      <w:pPr>
        <w:ind w:left="5040" w:hanging="360"/>
      </w:pPr>
    </w:lvl>
    <w:lvl w:ilvl="7" w:tplc="CCB25B3C">
      <w:start w:val="1"/>
      <w:numFmt w:val="bullet"/>
      <w:lvlText w:val="●"/>
      <w:lvlJc w:val="left"/>
      <w:pPr>
        <w:ind w:left="5760" w:hanging="360"/>
      </w:pPr>
    </w:lvl>
    <w:lvl w:ilvl="8" w:tplc="8C7CD366">
      <w:start w:val="1"/>
      <w:numFmt w:val="bullet"/>
      <w:lvlText w:val="●"/>
      <w:lvlJc w:val="left"/>
      <w:pPr>
        <w:ind w:left="6480" w:hanging="360"/>
      </w:pPr>
    </w:lvl>
  </w:abstractNum>
  <w:num w:numId="1" w16cid:durableId="12408640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181"/>
    <w:rsid w:val="0013118A"/>
    <w:rsid w:val="001363CA"/>
    <w:rsid w:val="00571942"/>
    <w:rsid w:val="00991181"/>
    <w:rsid w:val="00AA4C37"/>
    <w:rsid w:val="00AE6E88"/>
    <w:rsid w:val="00C61872"/>
    <w:rsid w:val="00C623A7"/>
    <w:rsid w:val="00C96867"/>
    <w:rsid w:val="00CA4C9D"/>
    <w:rsid w:val="00CB733E"/>
    <w:rsid w:val="00CD0628"/>
    <w:rsid w:val="00DC7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4581"/>
  <w15:docId w15:val="{DAA8A552-ACC5-468B-8BF2-BE7B815F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3465</Characters>
  <Application>Microsoft Office Word</Application>
  <DocSecurity>0</DocSecurity>
  <Lines>133</Lines>
  <Paragraphs>80</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Probation Extension Letter</dc:title>
  <dc:creator>White Cube Consulting</dc:creator>
  <cp:lastModifiedBy>Campbell Urquhart</cp:lastModifiedBy>
  <cp:revision>6</cp:revision>
  <dcterms:created xsi:type="dcterms:W3CDTF">2026-07-03T12:13:00Z</dcterms:created>
  <dcterms:modified xsi:type="dcterms:W3CDTF">2026-07-17T09:02:00Z</dcterms:modified>
</cp:coreProperties>
</file>