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B0F5" w14:textId="77777777" w:rsidR="001D0E02" w:rsidRDefault="00F10A53">
      <w:pPr>
        <w:keepNext/>
        <w:spacing w:after="60"/>
        <w:jc w:val="center"/>
      </w:pPr>
      <w:r>
        <w:rPr>
          <w:rFonts w:ascii="Aptos" w:eastAsia="Aptos" w:hAnsi="Aptos" w:cs="Aptos"/>
          <w:b/>
          <w:caps/>
          <w:color w:val="F29D22"/>
          <w:spacing w:val="22"/>
        </w:rPr>
        <w:t>LEARNING &amp; DEVELOPMENT</w:t>
      </w:r>
    </w:p>
    <w:p w14:paraId="62E4626C" w14:textId="77777777" w:rsidR="001D0E02" w:rsidRDefault="00F10A53">
      <w:pPr>
        <w:keepNext/>
        <w:spacing w:after="60"/>
        <w:jc w:val="center"/>
      </w:pPr>
      <w:r>
        <w:rPr>
          <w:rFonts w:ascii="Aptos" w:eastAsia="Aptos" w:hAnsi="Aptos" w:cs="Aptos"/>
          <w:b/>
          <w:color w:val="7C7C81"/>
          <w:sz w:val="48"/>
          <w:szCs w:val="48"/>
        </w:rPr>
        <w:t>Learning &amp; Development Policy</w:t>
      </w:r>
    </w:p>
    <w:p w14:paraId="6EA0A4A5" w14:textId="77777777" w:rsidR="001D0E02" w:rsidRDefault="00F10A53">
      <w:pPr>
        <w:keepNext/>
        <w:jc w:val="center"/>
      </w:pPr>
      <w:r>
        <w:rPr>
          <w:rFonts w:ascii="Aptos" w:eastAsia="Aptos" w:hAnsi="Aptos" w:cs="Aptos"/>
          <w:color w:val="7C7C81"/>
        </w:rPr>
        <w:t>Investing in the growth of our people</w:t>
      </w:r>
    </w:p>
    <w:p w14:paraId="23D93EDC" w14:textId="77777777" w:rsidR="001D0E02" w:rsidRDefault="001D0E02">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1D0E02" w14:paraId="406E2AD9"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04D4D92" w14:textId="77777777" w:rsidR="001D0E02" w:rsidRDefault="00F10A53">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0A5B71A" w14:textId="77777777" w:rsidR="001D0E02" w:rsidRDefault="00F10A53">
            <w:r>
              <w:rPr>
                <w:rFonts w:ascii="Aptos" w:eastAsia="Aptos" w:hAnsi="Aptos" w:cs="Aptos"/>
                <w:color w:val="7C7C81"/>
              </w:rPr>
              <w:t>[Organisation Name]</w:t>
            </w:r>
          </w:p>
        </w:tc>
      </w:tr>
      <w:tr w:rsidR="001D0E02" w14:paraId="049FDD4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6EAED5" w14:textId="77777777" w:rsidR="001D0E02" w:rsidRDefault="00F10A53">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A35FFB6" w14:textId="77777777" w:rsidR="001D0E02" w:rsidRDefault="00F10A53">
            <w:r>
              <w:rPr>
                <w:rFonts w:ascii="Aptos" w:eastAsia="Aptos" w:hAnsi="Aptos" w:cs="Aptos"/>
                <w:color w:val="7C7C81"/>
              </w:rPr>
              <w:t>Version 1.0</w:t>
            </w:r>
          </w:p>
        </w:tc>
      </w:tr>
      <w:tr w:rsidR="001D0E02" w14:paraId="4BB93D56"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3F7F570" w14:textId="77777777" w:rsidR="001D0E02" w:rsidRDefault="00F10A53">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A8F6F9A" w14:textId="77777777" w:rsidR="001D0E02" w:rsidRDefault="00F10A53">
            <w:r>
              <w:rPr>
                <w:rFonts w:ascii="Aptos" w:eastAsia="Aptos" w:hAnsi="Aptos" w:cs="Aptos"/>
                <w:color w:val="7C7C81"/>
              </w:rPr>
              <w:t>[Date]</w:t>
            </w:r>
          </w:p>
        </w:tc>
      </w:tr>
      <w:tr w:rsidR="001D0E02" w14:paraId="455D1E3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C72F6A5" w14:textId="77777777" w:rsidR="001D0E02" w:rsidRDefault="00F10A53">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16CC8B9" w14:textId="77777777" w:rsidR="001D0E02" w:rsidRDefault="00F10A53">
            <w:r>
              <w:rPr>
                <w:rFonts w:ascii="Aptos" w:eastAsia="Aptos" w:hAnsi="Aptos" w:cs="Aptos"/>
                <w:color w:val="7C7C81"/>
              </w:rPr>
              <w:t>[Date - recommend annual review]</w:t>
            </w:r>
          </w:p>
        </w:tc>
      </w:tr>
      <w:tr w:rsidR="001D0E02" w14:paraId="4DF7F0FB"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05C5ED3" w14:textId="77777777" w:rsidR="001D0E02" w:rsidRDefault="00F10A53">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AE90DC" w14:textId="77777777" w:rsidR="001D0E02" w:rsidRDefault="00F10A53">
            <w:r>
              <w:rPr>
                <w:rFonts w:ascii="Aptos" w:eastAsia="Aptos" w:hAnsi="Aptos" w:cs="Aptos"/>
                <w:color w:val="7C7C81"/>
              </w:rPr>
              <w:t>HR / Learning &amp; Development</w:t>
            </w:r>
          </w:p>
        </w:tc>
      </w:tr>
      <w:tr w:rsidR="001D0E02" w14:paraId="4B0F4868"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E4BBB4" w14:textId="77777777" w:rsidR="001D0E02" w:rsidRDefault="00F10A53">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101BF28" w14:textId="77777777" w:rsidR="001D0E02" w:rsidRDefault="00F10A53">
            <w:r>
              <w:rPr>
                <w:rFonts w:ascii="Aptos" w:eastAsia="Aptos" w:hAnsi="Aptos" w:cs="Aptos"/>
                <w:color w:val="7C7C81"/>
              </w:rPr>
              <w:t>All employees</w:t>
            </w:r>
          </w:p>
        </w:tc>
      </w:tr>
    </w:tbl>
    <w:p w14:paraId="2459A6AF" w14:textId="77777777" w:rsidR="001D0E02" w:rsidRDefault="001D0E02">
      <w:pPr>
        <w:spacing w:after="120"/>
      </w:pPr>
    </w:p>
    <w:p w14:paraId="1E5C4671" w14:textId="77777777" w:rsidR="001D0E02" w:rsidRDefault="00F10A53">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55071FBC" w14:textId="77777777" w:rsidR="001D0E02" w:rsidRDefault="00F10A53">
      <w:pPr>
        <w:keepNext/>
        <w:spacing w:before="240" w:after="40"/>
      </w:pPr>
      <w:r>
        <w:rPr>
          <w:rFonts w:ascii="Aptos" w:eastAsia="Aptos" w:hAnsi="Aptos" w:cs="Aptos"/>
          <w:b/>
          <w:caps/>
          <w:color w:val="F29D22"/>
          <w:spacing w:val="20"/>
        </w:rPr>
        <w:t>SECTION 01</w:t>
      </w:r>
    </w:p>
    <w:p w14:paraId="0D596277" w14:textId="77777777" w:rsidR="001D0E02" w:rsidRDefault="00F10A53">
      <w:pPr>
        <w:keepNext/>
        <w:spacing w:after="60"/>
      </w:pPr>
      <w:r>
        <w:rPr>
          <w:rFonts w:ascii="Aptos" w:eastAsia="Aptos" w:hAnsi="Aptos" w:cs="Aptos"/>
          <w:b/>
          <w:color w:val="7C7C81"/>
          <w:sz w:val="24"/>
          <w:szCs w:val="24"/>
        </w:rPr>
        <w:t>Policy Statement</w:t>
      </w:r>
    </w:p>
    <w:p w14:paraId="392329AD" w14:textId="77777777" w:rsidR="001D0E02" w:rsidRDefault="001D0E02">
      <w:pPr>
        <w:pBdr>
          <w:bottom w:val="single" w:sz="6" w:space="6" w:color="B9B8B9"/>
        </w:pBdr>
        <w:spacing w:after="140"/>
      </w:pPr>
    </w:p>
    <w:p w14:paraId="15029F67" w14:textId="77777777" w:rsidR="001D0E02" w:rsidRDefault="00F10A53">
      <w:pPr>
        <w:spacing w:after="120" w:line="264" w:lineRule="auto"/>
      </w:pPr>
      <w:r>
        <w:rPr>
          <w:rFonts w:ascii="Aptos" w:eastAsia="Aptos" w:hAnsi="Aptos" w:cs="Aptos"/>
          <w:color w:val="7C7C81"/>
        </w:rPr>
        <w:t>[Organisation Name] believes that the growth of our people is central to our success. We are committed to supporting employees to develop the skills, knowledge and behaviours they need to perform well, progress in their careers, and help the organisation achieve its goals.</w:t>
      </w:r>
    </w:p>
    <w:p w14:paraId="20A9E5D2" w14:textId="77777777" w:rsidR="001D0E02" w:rsidRDefault="00F10A53">
      <w:pPr>
        <w:keepNext/>
        <w:spacing w:before="240" w:after="40"/>
      </w:pPr>
      <w:r>
        <w:rPr>
          <w:rFonts w:ascii="Aptos" w:eastAsia="Aptos" w:hAnsi="Aptos" w:cs="Aptos"/>
          <w:b/>
          <w:caps/>
          <w:color w:val="F29D22"/>
          <w:spacing w:val="20"/>
        </w:rPr>
        <w:t>SECTION 02</w:t>
      </w:r>
    </w:p>
    <w:p w14:paraId="30E273FE" w14:textId="77777777" w:rsidR="001D0E02" w:rsidRDefault="00F10A53">
      <w:pPr>
        <w:keepNext/>
        <w:spacing w:after="60"/>
      </w:pPr>
      <w:r>
        <w:rPr>
          <w:rFonts w:ascii="Aptos" w:eastAsia="Aptos" w:hAnsi="Aptos" w:cs="Aptos"/>
          <w:b/>
          <w:color w:val="7C7C81"/>
          <w:sz w:val="24"/>
          <w:szCs w:val="24"/>
        </w:rPr>
        <w:t>Purpose and Scope</w:t>
      </w:r>
    </w:p>
    <w:p w14:paraId="7A88B4C8" w14:textId="77777777" w:rsidR="001D0E02" w:rsidRDefault="001D0E02">
      <w:pPr>
        <w:pBdr>
          <w:bottom w:val="single" w:sz="6" w:space="6" w:color="B9B8B9"/>
        </w:pBdr>
        <w:spacing w:after="140"/>
      </w:pPr>
    </w:p>
    <w:p w14:paraId="698C50DE" w14:textId="77777777" w:rsidR="001D0E02" w:rsidRDefault="00F10A53">
      <w:pPr>
        <w:spacing w:after="120" w:line="264" w:lineRule="auto"/>
      </w:pPr>
      <w:r>
        <w:rPr>
          <w:rFonts w:ascii="Aptos" w:eastAsia="Aptos" w:hAnsi="Aptos" w:cs="Aptos"/>
          <w:color w:val="7C7C81"/>
        </w:rPr>
        <w:t>This policy sets out our approach to learning and development (L&amp;D), the opportunities available, and the responsibilities of employees, managers and the organisation. It applies to all employees and covers development in all its forms - not only formal training courses.</w:t>
      </w:r>
    </w:p>
    <w:p w14:paraId="47074A5C" w14:textId="77777777" w:rsidR="001D0E02" w:rsidRDefault="00F10A53">
      <w:pPr>
        <w:keepNext/>
        <w:spacing w:before="240" w:after="40"/>
      </w:pPr>
      <w:r>
        <w:rPr>
          <w:rFonts w:ascii="Aptos" w:eastAsia="Aptos" w:hAnsi="Aptos" w:cs="Aptos"/>
          <w:b/>
          <w:caps/>
          <w:color w:val="F29D22"/>
          <w:spacing w:val="20"/>
        </w:rPr>
        <w:t>SECTION 03</w:t>
      </w:r>
    </w:p>
    <w:p w14:paraId="7DBC92F8" w14:textId="77777777" w:rsidR="001D0E02" w:rsidRDefault="00F10A53">
      <w:pPr>
        <w:keepNext/>
        <w:spacing w:after="60"/>
      </w:pPr>
      <w:r>
        <w:rPr>
          <w:rFonts w:ascii="Aptos" w:eastAsia="Aptos" w:hAnsi="Aptos" w:cs="Aptos"/>
          <w:b/>
          <w:color w:val="7C7C81"/>
          <w:sz w:val="24"/>
          <w:szCs w:val="24"/>
        </w:rPr>
        <w:t>Our Approach to Development</w:t>
      </w:r>
    </w:p>
    <w:p w14:paraId="465F3558" w14:textId="77777777" w:rsidR="001D0E02" w:rsidRDefault="001D0E02">
      <w:pPr>
        <w:pBdr>
          <w:bottom w:val="single" w:sz="6" w:space="6" w:color="B9B8B9"/>
        </w:pBdr>
        <w:spacing w:after="140"/>
      </w:pPr>
    </w:p>
    <w:p w14:paraId="4D8E578C" w14:textId="77777777" w:rsidR="001D0E02" w:rsidRDefault="00F10A53">
      <w:pPr>
        <w:spacing w:after="120" w:line="264" w:lineRule="auto"/>
      </w:pPr>
      <w:r>
        <w:rPr>
          <w:rFonts w:ascii="Aptos" w:eastAsia="Aptos" w:hAnsi="Aptos" w:cs="Aptos"/>
          <w:color w:val="7C7C81"/>
        </w:rPr>
        <w:t>We recognise that most development happens through experience and relationships, not only through formal training. We encourage a blended approach, often described as '70:20:10':</w:t>
      </w:r>
    </w:p>
    <w:p w14:paraId="68C162E2" w14:textId="77777777" w:rsidR="001D0E02" w:rsidRDefault="00F10A53">
      <w:pPr>
        <w:spacing w:after="60" w:line="264" w:lineRule="auto"/>
        <w:ind w:left="260" w:hanging="200"/>
      </w:pPr>
      <w:r>
        <w:rPr>
          <w:rFonts w:ascii="Aptos" w:eastAsia="Aptos" w:hAnsi="Aptos" w:cs="Aptos"/>
          <w:color w:val="7C7C81"/>
        </w:rPr>
        <w:t xml:space="preserve">•   </w:t>
      </w:r>
      <w:r>
        <w:rPr>
          <w:rFonts w:ascii="Aptos" w:eastAsia="Aptos" w:hAnsi="Aptos" w:cs="Aptos"/>
          <w:color w:val="7C7C81"/>
        </w:rPr>
        <w:t>On the job (around 70%): stretch tasks, new responsibilities, projects, secondments and learning by doing.</w:t>
      </w:r>
    </w:p>
    <w:p w14:paraId="5DFB6DD0" w14:textId="77777777" w:rsidR="001D0E02" w:rsidRDefault="00F10A53">
      <w:pPr>
        <w:spacing w:after="60" w:line="264" w:lineRule="auto"/>
        <w:ind w:left="260" w:hanging="200"/>
      </w:pPr>
      <w:r>
        <w:rPr>
          <w:rFonts w:ascii="Aptos" w:eastAsia="Aptos" w:hAnsi="Aptos" w:cs="Aptos"/>
          <w:color w:val="7C7C81"/>
        </w:rPr>
        <w:t>•   Through others (around 20%): coaching, mentoring, feedback, buddying and learning from colleagues.</w:t>
      </w:r>
    </w:p>
    <w:p w14:paraId="11B0AC1E" w14:textId="77777777" w:rsidR="001D0E02" w:rsidRDefault="00F10A53">
      <w:pPr>
        <w:spacing w:after="60" w:line="264" w:lineRule="auto"/>
        <w:ind w:left="260" w:hanging="200"/>
      </w:pPr>
      <w:r>
        <w:rPr>
          <w:rFonts w:ascii="Aptos" w:eastAsia="Aptos" w:hAnsi="Aptos" w:cs="Aptos"/>
          <w:color w:val="7C7C81"/>
        </w:rPr>
        <w:t>•   Formal learning (around 10%): courses, qualifications, e-learning, conferences and reading.</w:t>
      </w:r>
    </w:p>
    <w:p w14:paraId="41C7AF6C" w14:textId="77777777" w:rsidR="001D0E02" w:rsidRDefault="00F10A53">
      <w:pPr>
        <w:keepNext/>
        <w:spacing w:before="240" w:after="40"/>
      </w:pPr>
      <w:r>
        <w:rPr>
          <w:rFonts w:ascii="Aptos" w:eastAsia="Aptos" w:hAnsi="Aptos" w:cs="Aptos"/>
          <w:b/>
          <w:caps/>
          <w:color w:val="F29D22"/>
          <w:spacing w:val="20"/>
        </w:rPr>
        <w:lastRenderedPageBreak/>
        <w:t>SECTION 04</w:t>
      </w:r>
    </w:p>
    <w:p w14:paraId="24A1A8BD" w14:textId="77777777" w:rsidR="001D0E02" w:rsidRDefault="00F10A53">
      <w:pPr>
        <w:keepNext/>
        <w:spacing w:after="60"/>
      </w:pPr>
      <w:r>
        <w:rPr>
          <w:rFonts w:ascii="Aptos" w:eastAsia="Aptos" w:hAnsi="Aptos" w:cs="Aptos"/>
          <w:b/>
          <w:color w:val="7C7C81"/>
          <w:sz w:val="24"/>
          <w:szCs w:val="24"/>
        </w:rPr>
        <w:t>Types of Support Available</w:t>
      </w:r>
    </w:p>
    <w:p w14:paraId="68D320B7" w14:textId="77777777" w:rsidR="001D0E02" w:rsidRDefault="001D0E02">
      <w:pPr>
        <w:pBdr>
          <w:bottom w:val="single" w:sz="6" w:space="6" w:color="B9B8B9"/>
        </w:pBdr>
        <w:spacing w:after="140"/>
      </w:pPr>
    </w:p>
    <w:p w14:paraId="069B0651" w14:textId="77777777" w:rsidR="001D0E02" w:rsidRDefault="00F10A53">
      <w:pPr>
        <w:spacing w:after="60" w:line="264" w:lineRule="auto"/>
        <w:ind w:left="260" w:hanging="200"/>
      </w:pPr>
      <w:r>
        <w:rPr>
          <w:rFonts w:ascii="Aptos" w:eastAsia="Aptos" w:hAnsi="Aptos" w:cs="Aptos"/>
          <w:color w:val="7C7C81"/>
        </w:rPr>
        <w:t>•   Induction and role-specific training.</w:t>
      </w:r>
    </w:p>
    <w:p w14:paraId="044E123E" w14:textId="77777777" w:rsidR="001D0E02" w:rsidRDefault="00F10A53">
      <w:pPr>
        <w:spacing w:after="60" w:line="264" w:lineRule="auto"/>
        <w:ind w:left="260" w:hanging="200"/>
      </w:pPr>
      <w:r>
        <w:rPr>
          <w:rFonts w:ascii="Aptos" w:eastAsia="Aptos" w:hAnsi="Aptos" w:cs="Aptos"/>
          <w:color w:val="7C7C81"/>
        </w:rPr>
        <w:t>•   Mandatory and compliance training relevant to the role.</w:t>
      </w:r>
    </w:p>
    <w:p w14:paraId="421E8C92" w14:textId="77777777" w:rsidR="001D0E02" w:rsidRDefault="00F10A53">
      <w:pPr>
        <w:spacing w:after="60" w:line="264" w:lineRule="auto"/>
        <w:ind w:left="260" w:hanging="200"/>
      </w:pPr>
      <w:r>
        <w:rPr>
          <w:rFonts w:ascii="Aptos" w:eastAsia="Aptos" w:hAnsi="Aptos" w:cs="Aptos"/>
          <w:color w:val="7C7C81"/>
        </w:rPr>
        <w:t xml:space="preserve">•   </w:t>
      </w:r>
      <w:r>
        <w:rPr>
          <w:rFonts w:ascii="Aptos" w:eastAsia="Aptos" w:hAnsi="Aptos" w:cs="Aptos"/>
          <w:color w:val="7C7C81"/>
        </w:rPr>
        <w:t>Professional qualifications and study support (see the Study Leave and Professional Qualification Policy).</w:t>
      </w:r>
    </w:p>
    <w:p w14:paraId="290391C9" w14:textId="77777777" w:rsidR="001D0E02" w:rsidRDefault="00F10A53">
      <w:pPr>
        <w:spacing w:after="60" w:line="264" w:lineRule="auto"/>
        <w:ind w:left="260" w:hanging="200"/>
      </w:pPr>
      <w:r>
        <w:rPr>
          <w:rFonts w:ascii="Aptos" w:eastAsia="Aptos" w:hAnsi="Aptos" w:cs="Aptos"/>
          <w:color w:val="7C7C81"/>
        </w:rPr>
        <w:t>•   Coaching, mentoring and buddying.</w:t>
      </w:r>
    </w:p>
    <w:p w14:paraId="08FC9035" w14:textId="77777777" w:rsidR="001D0E02" w:rsidRDefault="00F10A53">
      <w:pPr>
        <w:spacing w:after="60" w:line="264" w:lineRule="auto"/>
        <w:ind w:left="260" w:hanging="200"/>
      </w:pPr>
      <w:r>
        <w:rPr>
          <w:rFonts w:ascii="Aptos" w:eastAsia="Aptos" w:hAnsi="Aptos" w:cs="Aptos"/>
          <w:color w:val="7C7C81"/>
        </w:rPr>
        <w:t>•   Leadership and management development.</w:t>
      </w:r>
    </w:p>
    <w:p w14:paraId="5C34FFF8" w14:textId="77777777" w:rsidR="001D0E02" w:rsidRDefault="00F10A53">
      <w:pPr>
        <w:spacing w:after="60" w:line="264" w:lineRule="auto"/>
        <w:ind w:left="260" w:hanging="200"/>
      </w:pPr>
      <w:r>
        <w:rPr>
          <w:rFonts w:ascii="Aptos" w:eastAsia="Aptos" w:hAnsi="Aptos" w:cs="Aptos"/>
          <w:color w:val="7C7C81"/>
        </w:rPr>
        <w:t>•   Conferences, webinars, e-learning and self-directed learning.</w:t>
      </w:r>
    </w:p>
    <w:p w14:paraId="784CA834" w14:textId="77777777" w:rsidR="001D0E02" w:rsidRDefault="00F10A53">
      <w:pPr>
        <w:keepNext/>
        <w:spacing w:before="240" w:after="40"/>
      </w:pPr>
      <w:r>
        <w:rPr>
          <w:rFonts w:ascii="Aptos" w:eastAsia="Aptos" w:hAnsi="Aptos" w:cs="Aptos"/>
          <w:b/>
          <w:caps/>
          <w:color w:val="F29D22"/>
          <w:spacing w:val="20"/>
        </w:rPr>
        <w:t>SECTION 05</w:t>
      </w:r>
    </w:p>
    <w:p w14:paraId="2FDDCE4D" w14:textId="77777777" w:rsidR="001D0E02" w:rsidRDefault="00F10A53">
      <w:pPr>
        <w:keepNext/>
        <w:spacing w:after="60"/>
      </w:pPr>
      <w:r>
        <w:rPr>
          <w:rFonts w:ascii="Aptos" w:eastAsia="Aptos" w:hAnsi="Aptos" w:cs="Aptos"/>
          <w:b/>
          <w:color w:val="7C7C81"/>
          <w:sz w:val="24"/>
          <w:szCs w:val="24"/>
        </w:rPr>
        <w:t>Identifying Development Needs</w:t>
      </w:r>
    </w:p>
    <w:p w14:paraId="6B4019BD" w14:textId="77777777" w:rsidR="001D0E02" w:rsidRDefault="001D0E02">
      <w:pPr>
        <w:pBdr>
          <w:bottom w:val="single" w:sz="6" w:space="6" w:color="B9B8B9"/>
        </w:pBdr>
        <w:spacing w:after="140"/>
      </w:pPr>
    </w:p>
    <w:p w14:paraId="15286997" w14:textId="77777777" w:rsidR="001D0E02" w:rsidRDefault="00F10A53">
      <w:pPr>
        <w:spacing w:after="120" w:line="264" w:lineRule="auto"/>
      </w:pPr>
      <w:r>
        <w:rPr>
          <w:rFonts w:ascii="Aptos" w:eastAsia="Aptos" w:hAnsi="Aptos" w:cs="Aptos"/>
          <w:color w:val="7C7C81"/>
        </w:rPr>
        <w:t>Development needs are identified through appraisals, one-to-ones, training needs analysis, and business or role changes. Individual development is captured in a Personal or Individual Development Plan and reviewed regularly. Development should be linked to both the individual's aspirations and the needs of the role and organisation.</w:t>
      </w:r>
    </w:p>
    <w:p w14:paraId="4A677822" w14:textId="77777777" w:rsidR="001D0E02" w:rsidRDefault="00F10A53">
      <w:pPr>
        <w:keepNext/>
        <w:spacing w:before="240" w:after="40"/>
      </w:pPr>
      <w:r>
        <w:rPr>
          <w:rFonts w:ascii="Aptos" w:eastAsia="Aptos" w:hAnsi="Aptos" w:cs="Aptos"/>
          <w:b/>
          <w:caps/>
          <w:color w:val="F29D22"/>
          <w:spacing w:val="20"/>
        </w:rPr>
        <w:t>SECTION 06</w:t>
      </w:r>
    </w:p>
    <w:p w14:paraId="7E78859E" w14:textId="77777777" w:rsidR="001D0E02" w:rsidRDefault="00F10A53">
      <w:pPr>
        <w:keepNext/>
        <w:spacing w:after="60"/>
      </w:pPr>
      <w:r>
        <w:rPr>
          <w:rFonts w:ascii="Aptos" w:eastAsia="Aptos" w:hAnsi="Aptos" w:cs="Aptos"/>
          <w:b/>
          <w:color w:val="7C7C81"/>
          <w:sz w:val="24"/>
          <w:szCs w:val="24"/>
        </w:rPr>
        <w:t>Requesting and Approving Development</w:t>
      </w:r>
    </w:p>
    <w:p w14:paraId="70AAF35C" w14:textId="77777777" w:rsidR="001D0E02" w:rsidRDefault="001D0E02">
      <w:pPr>
        <w:pBdr>
          <w:bottom w:val="single" w:sz="6" w:space="6" w:color="B9B8B9"/>
        </w:pBdr>
        <w:spacing w:after="140"/>
      </w:pPr>
    </w:p>
    <w:p w14:paraId="6946FF17" w14:textId="77777777" w:rsidR="001D0E02" w:rsidRDefault="00F10A53">
      <w:pPr>
        <w:spacing w:after="120" w:line="264" w:lineRule="auto"/>
      </w:pPr>
      <w:r>
        <w:rPr>
          <w:rFonts w:ascii="Aptos" w:eastAsia="Aptos" w:hAnsi="Aptos" w:cs="Aptos"/>
          <w:color w:val="7C7C81"/>
        </w:rPr>
        <w:t>Employees are encouraged to discuss development ideas with their manager at any time. Requests for funded training or qualifications should be made [via the agreed process / to the line manager and HR] and are considered against relevance to the role, business need, cost and available budget. Approval should be obtained before committing to any external course or expenditure.</w:t>
      </w:r>
    </w:p>
    <w:p w14:paraId="63B4FA22" w14:textId="77777777" w:rsidR="001D0E02" w:rsidRDefault="00F10A53">
      <w:pPr>
        <w:keepNext/>
        <w:spacing w:before="240" w:after="40"/>
      </w:pPr>
      <w:r>
        <w:rPr>
          <w:rFonts w:ascii="Aptos" w:eastAsia="Aptos" w:hAnsi="Aptos" w:cs="Aptos"/>
          <w:b/>
          <w:caps/>
          <w:color w:val="F29D22"/>
          <w:spacing w:val="20"/>
        </w:rPr>
        <w:t>SECTION 07</w:t>
      </w:r>
    </w:p>
    <w:p w14:paraId="30ECCFF5" w14:textId="77777777" w:rsidR="001D0E02" w:rsidRDefault="00F10A53">
      <w:pPr>
        <w:keepNext/>
        <w:spacing w:after="60"/>
      </w:pPr>
      <w:r>
        <w:rPr>
          <w:rFonts w:ascii="Aptos" w:eastAsia="Aptos" w:hAnsi="Aptos" w:cs="Aptos"/>
          <w:b/>
          <w:color w:val="7C7C81"/>
          <w:sz w:val="24"/>
          <w:szCs w:val="24"/>
        </w:rPr>
        <w:t>Responsibilities</w:t>
      </w:r>
    </w:p>
    <w:p w14:paraId="07F2A92C" w14:textId="77777777" w:rsidR="001D0E02" w:rsidRDefault="001D0E02">
      <w:pPr>
        <w:pBdr>
          <w:bottom w:val="single" w:sz="6" w:space="6" w:color="B9B8B9"/>
        </w:pBdr>
        <w:spacing w:after="140"/>
      </w:pPr>
    </w:p>
    <w:p w14:paraId="0350B52F" w14:textId="77777777" w:rsidR="001D0E02" w:rsidRDefault="00F10A53">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Employees</w:t>
      </w:r>
    </w:p>
    <w:p w14:paraId="4A438864" w14:textId="77777777" w:rsidR="001D0E02" w:rsidRDefault="00F10A53">
      <w:pPr>
        <w:spacing w:after="120" w:line="264" w:lineRule="auto"/>
      </w:pPr>
      <w:r>
        <w:rPr>
          <w:rFonts w:ascii="Aptos" w:eastAsia="Aptos" w:hAnsi="Aptos" w:cs="Aptos"/>
          <w:color w:val="7C7C81"/>
        </w:rPr>
        <w:t>Take an active role in their own development, apply their learning, and make the most of the opportunities provided.</w:t>
      </w:r>
    </w:p>
    <w:p w14:paraId="1BD446A4" w14:textId="77777777" w:rsidR="001D0E02" w:rsidRDefault="00F10A53">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Managers</w:t>
      </w:r>
    </w:p>
    <w:p w14:paraId="39A6B1AF" w14:textId="77777777" w:rsidR="001D0E02" w:rsidRDefault="00F10A53">
      <w:pPr>
        <w:spacing w:after="120" w:line="264" w:lineRule="auto"/>
      </w:pPr>
      <w:r>
        <w:rPr>
          <w:rFonts w:ascii="Aptos" w:eastAsia="Aptos" w:hAnsi="Aptos" w:cs="Aptos"/>
          <w:color w:val="7C7C81"/>
        </w:rPr>
        <w:t>Support development, hold regular development conversations, release people for agreed learning, and help them apply it back in the role.</w:t>
      </w:r>
    </w:p>
    <w:p w14:paraId="4AFB5194" w14:textId="77777777" w:rsidR="001D0E02" w:rsidRDefault="00F10A53">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The Organisation / HR</w:t>
      </w:r>
    </w:p>
    <w:p w14:paraId="26756DCA" w14:textId="77777777" w:rsidR="001D0E02" w:rsidRDefault="00F10A53">
      <w:pPr>
        <w:spacing w:after="120" w:line="264" w:lineRule="auto"/>
      </w:pPr>
      <w:r>
        <w:rPr>
          <w:rFonts w:ascii="Aptos" w:eastAsia="Aptos" w:hAnsi="Aptos" w:cs="Aptos"/>
          <w:color w:val="7C7C81"/>
        </w:rPr>
        <w:t>Provide access to appropriate learning, maintain relevant records, and evaluate the impact of development activity.</w:t>
      </w:r>
    </w:p>
    <w:p w14:paraId="3326522A" w14:textId="77777777" w:rsidR="00066185" w:rsidRDefault="00066185">
      <w:pPr>
        <w:rPr>
          <w:rFonts w:ascii="Aptos" w:eastAsia="Aptos" w:hAnsi="Aptos" w:cs="Aptos"/>
          <w:b/>
          <w:caps/>
          <w:color w:val="F29D22"/>
          <w:spacing w:val="20"/>
        </w:rPr>
      </w:pPr>
      <w:r>
        <w:rPr>
          <w:rFonts w:ascii="Aptos" w:eastAsia="Aptos" w:hAnsi="Aptos" w:cs="Aptos"/>
          <w:b/>
          <w:caps/>
          <w:color w:val="F29D22"/>
          <w:spacing w:val="20"/>
        </w:rPr>
        <w:br w:type="page"/>
      </w:r>
    </w:p>
    <w:p w14:paraId="02019BC1" w14:textId="27EC6689" w:rsidR="001D0E02" w:rsidRDefault="00F10A53">
      <w:pPr>
        <w:keepNext/>
        <w:spacing w:before="240" w:after="40"/>
      </w:pPr>
      <w:r>
        <w:rPr>
          <w:rFonts w:ascii="Aptos" w:eastAsia="Aptos" w:hAnsi="Aptos" w:cs="Aptos"/>
          <w:b/>
          <w:caps/>
          <w:color w:val="F29D22"/>
          <w:spacing w:val="20"/>
        </w:rPr>
        <w:lastRenderedPageBreak/>
        <w:t>SECTION 08</w:t>
      </w:r>
    </w:p>
    <w:p w14:paraId="12C0E587" w14:textId="77777777" w:rsidR="001D0E02" w:rsidRDefault="00F10A53">
      <w:pPr>
        <w:keepNext/>
        <w:spacing w:after="60"/>
      </w:pPr>
      <w:r>
        <w:rPr>
          <w:rFonts w:ascii="Aptos" w:eastAsia="Aptos" w:hAnsi="Aptos" w:cs="Aptos"/>
          <w:b/>
          <w:color w:val="7C7C81"/>
          <w:sz w:val="24"/>
          <w:szCs w:val="24"/>
        </w:rPr>
        <w:t>Evaluation</w:t>
      </w:r>
    </w:p>
    <w:p w14:paraId="0D32182E" w14:textId="77777777" w:rsidR="001D0E02" w:rsidRDefault="001D0E02">
      <w:pPr>
        <w:pBdr>
          <w:bottom w:val="single" w:sz="6" w:space="6" w:color="B9B8B9"/>
        </w:pBdr>
        <w:spacing w:after="140"/>
      </w:pPr>
    </w:p>
    <w:p w14:paraId="55D666AA" w14:textId="77777777" w:rsidR="001D0E02" w:rsidRDefault="00F10A53">
      <w:pPr>
        <w:spacing w:after="120" w:line="264" w:lineRule="auto"/>
        <w:rPr>
          <w:rFonts w:ascii="Aptos" w:eastAsia="Aptos" w:hAnsi="Aptos" w:cs="Aptos"/>
          <w:color w:val="7C7C81"/>
        </w:rPr>
      </w:pPr>
      <w:r>
        <w:rPr>
          <w:rFonts w:ascii="Aptos" w:eastAsia="Aptos" w:hAnsi="Aptos" w:cs="Aptos"/>
          <w:color w:val="7C7C81"/>
        </w:rPr>
        <w:t>We evaluate learning to ensure it delivers value - for example through feedback, the Learning Evaluation Form, and the impact on performance. This policy is reviewed at least annually.</w:t>
      </w:r>
    </w:p>
    <w:p w14:paraId="3B7DC4B0" w14:textId="2CB4B47A" w:rsidR="00066185" w:rsidRDefault="00066185">
      <w:pPr>
        <w:spacing w:after="120" w:line="264" w:lineRule="auto"/>
        <w:rPr>
          <w:rFonts w:ascii="Aptos" w:eastAsia="Aptos" w:hAnsi="Aptos" w:cs="Aptos"/>
          <w:color w:val="7C7C81"/>
        </w:rPr>
      </w:pPr>
      <w:r>
        <w:rPr>
          <w:rFonts w:ascii="Aptos" w:eastAsia="Aptos" w:hAnsi="Aptos" w:cs="Aptos"/>
          <w:color w:val="7C7C81"/>
        </w:rPr>
        <w:t>Development may be evaluated through:</w:t>
      </w:r>
    </w:p>
    <w:p w14:paraId="41AD0F87" w14:textId="77777777" w:rsidR="00066185" w:rsidRDefault="00066185" w:rsidP="00066185">
      <w:pPr>
        <w:pStyle w:val="ListParagraph"/>
        <w:numPr>
          <w:ilvl w:val="0"/>
          <w:numId w:val="2"/>
        </w:numPr>
        <w:ind w:left="714" w:hanging="357"/>
        <w:rPr>
          <w:rFonts w:ascii="Aptos" w:eastAsia="Aptos" w:hAnsi="Aptos" w:cs="Aptos"/>
          <w:color w:val="7C7C81"/>
        </w:rPr>
      </w:pPr>
      <w:r w:rsidRPr="00066185">
        <w:rPr>
          <w:rFonts w:ascii="Aptos" w:eastAsia="Aptos" w:hAnsi="Aptos" w:cs="Aptos"/>
          <w:color w:val="7C7C81"/>
        </w:rPr>
        <w:t>P</w:t>
      </w:r>
      <w:r w:rsidRPr="00066185">
        <w:rPr>
          <w:rFonts w:ascii="Aptos" w:eastAsia="Aptos" w:hAnsi="Aptos" w:cs="Aptos"/>
          <w:color w:val="7C7C81"/>
        </w:rPr>
        <w:t xml:space="preserve">articipant feedback </w:t>
      </w:r>
    </w:p>
    <w:p w14:paraId="27859207" w14:textId="15FDB8F3" w:rsidR="00066185" w:rsidRPr="00066185" w:rsidRDefault="00066185" w:rsidP="00066185">
      <w:pPr>
        <w:pStyle w:val="ListParagraph"/>
        <w:numPr>
          <w:ilvl w:val="0"/>
          <w:numId w:val="2"/>
        </w:numPr>
        <w:ind w:left="714" w:hanging="357"/>
        <w:rPr>
          <w:rFonts w:ascii="Aptos" w:eastAsia="Aptos" w:hAnsi="Aptos" w:cs="Aptos"/>
          <w:color w:val="7C7C81"/>
        </w:rPr>
      </w:pPr>
      <w:r w:rsidRPr="00066185">
        <w:rPr>
          <w:rFonts w:ascii="Aptos" w:eastAsia="Aptos" w:hAnsi="Aptos" w:cs="Aptos"/>
          <w:color w:val="7C7C81"/>
        </w:rPr>
        <w:t>M</w:t>
      </w:r>
      <w:r w:rsidRPr="00066185">
        <w:rPr>
          <w:rFonts w:ascii="Aptos" w:eastAsia="Aptos" w:hAnsi="Aptos" w:cs="Aptos"/>
          <w:color w:val="7C7C81"/>
        </w:rPr>
        <w:t xml:space="preserve">anager observations </w:t>
      </w:r>
    </w:p>
    <w:p w14:paraId="4A3FDF73" w14:textId="62322D1D" w:rsidR="00066185" w:rsidRPr="00066185" w:rsidRDefault="00066185" w:rsidP="00066185">
      <w:pPr>
        <w:pStyle w:val="ListParagraph"/>
        <w:numPr>
          <w:ilvl w:val="0"/>
          <w:numId w:val="2"/>
        </w:numPr>
        <w:ind w:left="714" w:hanging="357"/>
        <w:rPr>
          <w:rFonts w:ascii="Aptos" w:eastAsia="Aptos" w:hAnsi="Aptos" w:cs="Aptos"/>
          <w:color w:val="7C7C81"/>
        </w:rPr>
      </w:pPr>
      <w:r w:rsidRPr="00066185">
        <w:rPr>
          <w:rFonts w:ascii="Aptos" w:eastAsia="Aptos" w:hAnsi="Aptos" w:cs="Aptos"/>
          <w:color w:val="7C7C81"/>
        </w:rPr>
        <w:t>W</w:t>
      </w:r>
      <w:r w:rsidRPr="00066185">
        <w:rPr>
          <w:rFonts w:ascii="Aptos" w:eastAsia="Aptos" w:hAnsi="Aptos" w:cs="Aptos"/>
          <w:color w:val="7C7C81"/>
        </w:rPr>
        <w:t xml:space="preserve">orkplace application </w:t>
      </w:r>
    </w:p>
    <w:p w14:paraId="15F4613C" w14:textId="3A9797AB" w:rsidR="00066185" w:rsidRPr="00066185" w:rsidRDefault="00066185" w:rsidP="00066185">
      <w:pPr>
        <w:pStyle w:val="ListParagraph"/>
        <w:numPr>
          <w:ilvl w:val="0"/>
          <w:numId w:val="2"/>
        </w:numPr>
        <w:ind w:left="714" w:hanging="357"/>
        <w:rPr>
          <w:rFonts w:ascii="Aptos" w:eastAsia="Aptos" w:hAnsi="Aptos" w:cs="Aptos"/>
          <w:color w:val="7C7C81"/>
        </w:rPr>
      </w:pPr>
      <w:r w:rsidRPr="00066185">
        <w:rPr>
          <w:rFonts w:ascii="Aptos" w:eastAsia="Aptos" w:hAnsi="Aptos" w:cs="Aptos"/>
          <w:color w:val="7C7C81"/>
        </w:rPr>
        <w:t>B</w:t>
      </w:r>
      <w:r w:rsidRPr="00066185">
        <w:rPr>
          <w:rFonts w:ascii="Aptos" w:eastAsia="Aptos" w:hAnsi="Aptos" w:cs="Aptos"/>
          <w:color w:val="7C7C81"/>
        </w:rPr>
        <w:t>usiness impact</w:t>
      </w:r>
    </w:p>
    <w:sectPr w:rsidR="00066185" w:rsidRPr="0006618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1B24" w14:textId="77777777" w:rsidR="00F10A53" w:rsidRDefault="00F10A53">
      <w:r>
        <w:separator/>
      </w:r>
    </w:p>
  </w:endnote>
  <w:endnote w:type="continuationSeparator" w:id="0">
    <w:p w14:paraId="06C3C009" w14:textId="77777777" w:rsidR="00F10A53" w:rsidRDefault="00F1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4240" w14:textId="77777777" w:rsidR="00F10A53" w:rsidRDefault="00F10A53">
      <w:r>
        <w:separator/>
      </w:r>
    </w:p>
  </w:footnote>
  <w:footnote w:type="continuationSeparator" w:id="0">
    <w:p w14:paraId="71F50754" w14:textId="77777777" w:rsidR="00F10A53" w:rsidRDefault="00F1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abstractNum w:abstractNumId="1" w15:restartNumberingAfterBreak="0">
    <w:nsid w:val="19D66EC6"/>
    <w:multiLevelType w:val="hybridMultilevel"/>
    <w:tmpl w:val="087C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559046">
    <w:abstractNumId w:val="0"/>
    <w:lvlOverride w:ilvl="0">
      <w:startOverride w:val="1"/>
    </w:lvlOverride>
  </w:num>
  <w:num w:numId="2" w16cid:durableId="196341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66185"/>
    <w:rsid w:val="00103266"/>
    <w:rsid w:val="001D0E02"/>
    <w:rsid w:val="00273569"/>
    <w:rsid w:val="002A5308"/>
    <w:rsid w:val="002C05C9"/>
    <w:rsid w:val="002C061C"/>
    <w:rsid w:val="0030633A"/>
    <w:rsid w:val="004838E7"/>
    <w:rsid w:val="00571942"/>
    <w:rsid w:val="00606A74"/>
    <w:rsid w:val="00612873"/>
    <w:rsid w:val="00626200"/>
    <w:rsid w:val="007E0905"/>
    <w:rsid w:val="0085455B"/>
    <w:rsid w:val="00996E17"/>
    <w:rsid w:val="009F4E45"/>
    <w:rsid w:val="00A3744B"/>
    <w:rsid w:val="00A74DE7"/>
    <w:rsid w:val="00CD7212"/>
    <w:rsid w:val="00DE4BC6"/>
    <w:rsid w:val="00E636FC"/>
    <w:rsid w:val="00E650D0"/>
    <w:rsid w:val="00EA4D76"/>
    <w:rsid w:val="00F10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3186</Characters>
  <Application>Microsoft Office Word</Application>
  <DocSecurity>0</DocSecurity>
  <Lines>88</Lines>
  <Paragraphs>67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10</cp:revision>
  <dcterms:created xsi:type="dcterms:W3CDTF">2026-07-03T12:13:00Z</dcterms:created>
  <dcterms:modified xsi:type="dcterms:W3CDTF">2026-07-21T11:13:00Z</dcterms:modified>
</cp:coreProperties>
</file>