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1C940" w14:textId="77777777" w:rsidR="001E4E70" w:rsidRDefault="006A0D53">
      <w:pPr>
        <w:keepNext/>
        <w:spacing w:after="60"/>
        <w:jc w:val="center"/>
      </w:pPr>
      <w:r>
        <w:rPr>
          <w:rFonts w:ascii="Aptos" w:eastAsia="Aptos" w:hAnsi="Aptos" w:cs="Aptos"/>
          <w:b/>
          <w:bCs/>
          <w:color w:val="F29D22"/>
          <w:spacing w:val="22"/>
        </w:rPr>
        <w:t>LEADERSHIP &amp; MANAGEMENT</w:t>
      </w:r>
    </w:p>
    <w:p w14:paraId="4C11C941" w14:textId="77777777" w:rsidR="001E4E70" w:rsidRDefault="006A0D53">
      <w:pPr>
        <w:spacing w:after="60"/>
        <w:jc w:val="center"/>
      </w:pPr>
      <w:r>
        <w:rPr>
          <w:rFonts w:ascii="Aptos" w:eastAsia="Aptos" w:hAnsi="Aptos" w:cs="Aptos"/>
          <w:b/>
          <w:bCs/>
          <w:color w:val="7C7C81"/>
          <w:sz w:val="48"/>
          <w:szCs w:val="48"/>
        </w:rPr>
        <w:t>Manager Coaching Toolkit</w:t>
      </w:r>
    </w:p>
    <w:p w14:paraId="4C11C942" w14:textId="77777777" w:rsidR="001E4E70" w:rsidRDefault="006A0D53">
      <w:pPr>
        <w:spacing w:after="120"/>
        <w:jc w:val="center"/>
      </w:pPr>
      <w:r>
        <w:rPr>
          <w:rFonts w:ascii="Aptos" w:eastAsia="Aptos" w:hAnsi="Aptos" w:cs="Aptos"/>
          <w:color w:val="7C7C81"/>
        </w:rPr>
        <w:t>Leadership &amp; Management  |  White Cube Consulting</w:t>
      </w:r>
    </w:p>
    <w:p w14:paraId="4C11C943" w14:textId="77777777" w:rsidR="001E4E70" w:rsidRDefault="001E4E70">
      <w:pPr>
        <w:keepNext/>
        <w:pBdr>
          <w:bottom w:val="single" w:sz="4" w:space="1" w:color="B9B8B9"/>
        </w:pBdr>
        <w:spacing w:after="200"/>
      </w:pPr>
    </w:p>
    <w:tbl>
      <w:tblPr>
        <w:tblW w:w="5000" w:type="pct"/>
        <w:tblCellMar>
          <w:left w:w="10" w:type="dxa"/>
          <w:right w:w="10" w:type="dxa"/>
        </w:tblCellMar>
        <w:tblLook w:val="0000" w:firstRow="0" w:lastRow="0" w:firstColumn="0" w:lastColumn="0" w:noHBand="0" w:noVBand="0"/>
      </w:tblPr>
      <w:tblGrid>
        <w:gridCol w:w="9638"/>
      </w:tblGrid>
      <w:tr w:rsidR="001E4E70" w14:paraId="4C11C946" w14:textId="77777777">
        <w:trPr>
          <w:cantSplit/>
        </w:trPr>
        <w:tc>
          <w:tcPr>
            <w:tcW w:w="5000" w:type="pct"/>
            <w:tcMar>
              <w:top w:w="100" w:type="dxa"/>
              <w:left w:w="0" w:type="dxa"/>
              <w:bottom w:w="200" w:type="dxa"/>
              <w:right w:w="300" w:type="dxa"/>
            </w:tcMar>
          </w:tcPr>
          <w:p w14:paraId="4C11C944" w14:textId="77777777" w:rsidR="001E4E70" w:rsidRDefault="006A0D53">
            <w:pPr>
              <w:spacing w:after="60"/>
            </w:pPr>
            <w:r>
              <w:rPr>
                <w:rFonts w:ascii="Aptos" w:eastAsia="Aptos" w:hAnsi="Aptos" w:cs="Aptos"/>
                <w:b/>
                <w:bCs/>
                <w:color w:val="F29D22"/>
                <w:spacing w:val="14"/>
                <w:sz w:val="18"/>
                <w:szCs w:val="18"/>
              </w:rPr>
              <w:t>PREPARED BY</w:t>
            </w:r>
          </w:p>
          <w:p w14:paraId="4C11C945" w14:textId="77777777" w:rsidR="001E4E70" w:rsidRDefault="006A0D53">
            <w:pPr>
              <w:pBdr>
                <w:bottom w:val="single" w:sz="4" w:space="4" w:color="B9B8B9"/>
              </w:pBdr>
            </w:pPr>
            <w:r>
              <w:rPr>
                <w:rFonts w:ascii="Aptos" w:eastAsia="Aptos" w:hAnsi="Aptos" w:cs="Aptos"/>
                <w:color w:val="7C7C81"/>
              </w:rPr>
              <w:t>White Cube Consulting Ltd</w:t>
            </w:r>
          </w:p>
        </w:tc>
      </w:tr>
      <w:tr w:rsidR="001E4E70" w14:paraId="4C11C949" w14:textId="77777777">
        <w:trPr>
          <w:cantSplit/>
        </w:trPr>
        <w:tc>
          <w:tcPr>
            <w:tcW w:w="5000" w:type="pct"/>
            <w:tcMar>
              <w:top w:w="100" w:type="dxa"/>
              <w:left w:w="0" w:type="dxa"/>
              <w:bottom w:w="200" w:type="dxa"/>
              <w:right w:w="300" w:type="dxa"/>
            </w:tcMar>
          </w:tcPr>
          <w:p w14:paraId="4C11C947" w14:textId="77777777" w:rsidR="001E4E70" w:rsidRDefault="006A0D53">
            <w:pPr>
              <w:spacing w:after="60"/>
            </w:pPr>
            <w:r>
              <w:rPr>
                <w:rFonts w:ascii="Aptos" w:eastAsia="Aptos" w:hAnsi="Aptos" w:cs="Aptos"/>
                <w:b/>
                <w:bCs/>
                <w:color w:val="F29D22"/>
                <w:spacing w:val="14"/>
                <w:sz w:val="18"/>
                <w:szCs w:val="18"/>
              </w:rPr>
              <w:t>DESIGNED FOR</w:t>
            </w:r>
          </w:p>
          <w:p w14:paraId="4C11C948" w14:textId="77777777" w:rsidR="001E4E70" w:rsidRDefault="006A0D53">
            <w:pPr>
              <w:pBdr>
                <w:bottom w:val="single" w:sz="4" w:space="4" w:color="B9B8B9"/>
              </w:pBdr>
            </w:pPr>
            <w:r>
              <w:rPr>
                <w:rFonts w:ascii="Aptos" w:eastAsia="Aptos" w:hAnsi="Aptos" w:cs="Aptos"/>
                <w:color w:val="7C7C81"/>
              </w:rPr>
              <w:t>Line Managers, Team Leaders and Senior Leaders</w:t>
            </w:r>
          </w:p>
        </w:tc>
      </w:tr>
      <w:tr w:rsidR="001E4E70" w14:paraId="4C11C94C" w14:textId="77777777">
        <w:trPr>
          <w:cantSplit/>
        </w:trPr>
        <w:tc>
          <w:tcPr>
            <w:tcW w:w="5000" w:type="pct"/>
            <w:tcMar>
              <w:top w:w="100" w:type="dxa"/>
              <w:left w:w="0" w:type="dxa"/>
              <w:bottom w:w="200" w:type="dxa"/>
              <w:right w:w="300" w:type="dxa"/>
            </w:tcMar>
          </w:tcPr>
          <w:p w14:paraId="4C11C94A" w14:textId="77777777" w:rsidR="001E4E70" w:rsidRDefault="006A0D53">
            <w:pPr>
              <w:spacing w:after="60"/>
            </w:pPr>
            <w:r>
              <w:rPr>
                <w:rFonts w:ascii="Aptos" w:eastAsia="Aptos" w:hAnsi="Aptos" w:cs="Aptos"/>
                <w:b/>
                <w:bCs/>
                <w:color w:val="F29D22"/>
                <w:spacing w:val="14"/>
                <w:sz w:val="18"/>
                <w:szCs w:val="18"/>
              </w:rPr>
              <w:t>USE ALONGSIDE</w:t>
            </w:r>
          </w:p>
          <w:p w14:paraId="4C11C94B" w14:textId="77777777" w:rsidR="001E4E70" w:rsidRDefault="006A0D53">
            <w:pPr>
              <w:pBdr>
                <w:bottom w:val="single" w:sz="4" w:space="4" w:color="B9B8B9"/>
              </w:pBdr>
            </w:pPr>
            <w:r>
              <w:rPr>
                <w:rFonts w:ascii="Aptos" w:eastAsia="Aptos" w:hAnsi="Aptos" w:cs="Aptos"/>
                <w:color w:val="7C7C81"/>
              </w:rPr>
              <w:t>Delegation Checklist  |  One-to-One Meeting Template  |  SMART Objective Setting Framework</w:t>
            </w:r>
          </w:p>
        </w:tc>
      </w:tr>
    </w:tbl>
    <w:p w14:paraId="4C11C94D" w14:textId="77777777" w:rsidR="001E4E70" w:rsidRDefault="006A0D53">
      <w:pPr>
        <w:pBdr>
          <w:left w:val="single" w:sz="18" w:space="10" w:color="F29D22"/>
        </w:pBdr>
        <w:spacing w:after="120" w:line="264" w:lineRule="auto"/>
        <w:ind w:left="260"/>
      </w:pPr>
      <w:r>
        <w:rPr>
          <w:rFonts w:ascii="Aptos" w:eastAsia="Aptos" w:hAnsi="Aptos" w:cs="Aptos"/>
          <w:color w:val="7C7C81"/>
        </w:rPr>
        <w:t>About this toolkit</w:t>
      </w:r>
    </w:p>
    <w:p w14:paraId="4C11C94E" w14:textId="77777777" w:rsidR="001E4E70" w:rsidRDefault="006A0D53">
      <w:pPr>
        <w:pBdr>
          <w:left w:val="single" w:sz="18" w:space="10" w:color="F29D22"/>
        </w:pBdr>
        <w:spacing w:after="120" w:line="264" w:lineRule="auto"/>
        <w:ind w:left="260"/>
      </w:pPr>
      <w:r>
        <w:rPr>
          <w:rFonts w:ascii="Aptos" w:eastAsia="Aptos" w:hAnsi="Aptos" w:cs="Aptos"/>
          <w:color w:val="7C7C81"/>
        </w:rPr>
        <w:t>Coaching is one of the most powerful things a manager can do. It develops capability, builds confidence, increases motivation and creates the conditions for high performance - sustainably, over time. Yet most managers default to telling, advising and solving, even when coaching would produce a better outcome.</w:t>
      </w:r>
    </w:p>
    <w:p w14:paraId="4C11C94F" w14:textId="77777777" w:rsidR="001E4E70" w:rsidRDefault="006A0D53">
      <w:pPr>
        <w:pBdr>
          <w:left w:val="single" w:sz="18" w:space="10" w:color="F29D22"/>
        </w:pBdr>
        <w:spacing w:after="120" w:line="264" w:lineRule="auto"/>
        <w:ind w:left="260"/>
      </w:pPr>
      <w:r>
        <w:rPr>
          <w:rFonts w:ascii="Aptos" w:eastAsia="Aptos" w:hAnsi="Aptos" w:cs="Aptos"/>
          <w:color w:val="7C7C81"/>
        </w:rPr>
        <w:t>This toolkit introduces the core principles and practical tools of managerial coaching. It is not about turning managers into professional coaches - it is about helping managers develop a coaching style of leadership that gets the best from their people, every day.</w:t>
      </w:r>
    </w:p>
    <w:p w14:paraId="4C11C950" w14:textId="77777777" w:rsidR="001E4E70" w:rsidRDefault="006A0D53">
      <w:pPr>
        <w:pBdr>
          <w:left w:val="single" w:sz="18" w:space="10" w:color="F29D22"/>
        </w:pBdr>
        <w:spacing w:line="264" w:lineRule="auto"/>
        <w:ind w:left="260"/>
      </w:pPr>
      <w:r>
        <w:rPr>
          <w:rFonts w:ascii="Aptos" w:eastAsia="Aptos" w:hAnsi="Aptos" w:cs="Aptos"/>
          <w:color w:val="7C7C81"/>
        </w:rPr>
        <w:t>The most effective managers ask more than they tell. They listen more than they speak. And they create the conditions in which people discover their own answers - which is where lasting development always begins.</w:t>
      </w:r>
    </w:p>
    <w:p w14:paraId="4C11C951" w14:textId="77777777" w:rsidR="001E4E70" w:rsidRDefault="006A0D53">
      <w:pPr>
        <w:keepNext/>
        <w:keepLines/>
        <w:spacing w:before="200" w:after="40"/>
      </w:pPr>
      <w:r>
        <w:rPr>
          <w:rFonts w:ascii="Aptos" w:eastAsia="Aptos" w:hAnsi="Aptos" w:cs="Aptos"/>
          <w:b/>
          <w:bCs/>
          <w:color w:val="F29D22"/>
          <w:spacing w:val="20"/>
        </w:rPr>
        <w:t>SECTION 01</w:t>
      </w:r>
    </w:p>
    <w:p w14:paraId="4C11C952" w14:textId="77777777" w:rsidR="001E4E70" w:rsidRDefault="006A0D53">
      <w:pPr>
        <w:keepNext/>
        <w:keepLines/>
      </w:pPr>
      <w:r>
        <w:rPr>
          <w:rFonts w:ascii="Aptos" w:eastAsia="Aptos" w:hAnsi="Aptos" w:cs="Aptos"/>
          <w:b/>
          <w:bCs/>
          <w:color w:val="7C7C81"/>
          <w:sz w:val="24"/>
          <w:szCs w:val="24"/>
        </w:rPr>
        <w:t>What is Coaching?</w:t>
      </w:r>
    </w:p>
    <w:p w14:paraId="4C11C953" w14:textId="77777777" w:rsidR="001E4E70" w:rsidRDefault="001E4E70">
      <w:pPr>
        <w:keepNext/>
        <w:pBdr>
          <w:bottom w:val="single" w:sz="6" w:space="1" w:color="B9B8B9"/>
        </w:pBdr>
        <w:spacing w:after="120"/>
      </w:pPr>
    </w:p>
    <w:p w14:paraId="4C11C954" w14:textId="77777777" w:rsidR="001E4E70" w:rsidRDefault="006A0D53">
      <w:pPr>
        <w:spacing w:after="160" w:line="264" w:lineRule="auto"/>
      </w:pPr>
      <w:r>
        <w:rPr>
          <w:rFonts w:ascii="Aptos" w:eastAsia="Aptos" w:hAnsi="Aptos" w:cs="Aptos"/>
          <w:color w:val="7C7C81"/>
        </w:rPr>
        <w:t>Coaching is a structured conversation in which the coach helps the other person clarify their thinking, identify options and commit to action - without telling them what to do. The coach's role is to ask great questions, listen deeply and create the space for the other person to find their own way forward.</w:t>
      </w:r>
    </w:p>
    <w:p w14:paraId="4C11C955" w14:textId="77777777" w:rsidR="001E4E70" w:rsidRDefault="006A0D53">
      <w:pPr>
        <w:spacing w:after="160" w:line="264" w:lineRule="auto"/>
      </w:pPr>
      <w:r>
        <w:rPr>
          <w:rFonts w:ascii="Aptos" w:eastAsia="Aptos" w:hAnsi="Aptos" w:cs="Aptos"/>
          <w:color w:val="7C7C81"/>
        </w:rPr>
        <w:t>Managerial coaching is not the same as professional coaching. Managers are not therapists or life coaches. Managerial coaching is about unlocking the potential of your people in the context of their work - helping them perform better, develop faster and feel more motivated.</w:t>
      </w:r>
    </w:p>
    <w:p w14:paraId="4C11C956" w14:textId="77777777" w:rsidR="001E4E70" w:rsidRDefault="006A0D53">
      <w:pPr>
        <w:spacing w:after="160" w:line="264" w:lineRule="auto"/>
      </w:pPr>
      <w:r>
        <w:rPr>
          <w:rFonts w:ascii="Aptos" w:eastAsia="Aptos" w:hAnsi="Aptos" w:cs="Aptos"/>
          <w:color w:val="7C7C81"/>
        </w:rPr>
        <w:t>It is also worth being clear about what coaching is not:</w:t>
      </w:r>
    </w:p>
    <w:p w14:paraId="4C11C957" w14:textId="7C141501" w:rsidR="001E4E70" w:rsidRDefault="008A09F7">
      <w:pPr>
        <w:spacing w:line="258" w:lineRule="auto"/>
        <w:ind w:left="300" w:hanging="220"/>
      </w:pPr>
      <w:r>
        <w:rPr>
          <w:rFonts w:ascii="Aptos" w:eastAsia="Aptos" w:hAnsi="Aptos" w:cs="Aptos"/>
          <w:b/>
          <w:bCs/>
          <w:color w:val="F29D22"/>
        </w:rPr>
        <w:t>-</w:t>
      </w:r>
      <w:r w:rsidR="006A0D53">
        <w:rPr>
          <w:rFonts w:ascii="Aptos" w:eastAsia="Aptos" w:hAnsi="Aptos" w:cs="Aptos"/>
          <w:b/>
          <w:bCs/>
          <w:color w:val="F29D22"/>
        </w:rPr>
        <w:t xml:space="preserve">  </w:t>
      </w:r>
      <w:r w:rsidR="006A0D53">
        <w:rPr>
          <w:rFonts w:ascii="Aptos" w:eastAsia="Aptos" w:hAnsi="Aptos" w:cs="Aptos"/>
          <w:color w:val="7C7C81"/>
        </w:rPr>
        <w:t>It is not telling someone what to do with a coaching veneer - "Have you considered just doing what I'd do?"</w:t>
      </w:r>
    </w:p>
    <w:p w14:paraId="4C11C958" w14:textId="4A2C75F1" w:rsidR="001E4E70" w:rsidRDefault="008A09F7">
      <w:pPr>
        <w:spacing w:line="258" w:lineRule="auto"/>
        <w:ind w:left="300" w:hanging="220"/>
      </w:pPr>
      <w:r>
        <w:rPr>
          <w:rFonts w:ascii="Aptos" w:eastAsia="Aptos" w:hAnsi="Aptos" w:cs="Aptos"/>
          <w:b/>
          <w:bCs/>
          <w:color w:val="F29D22"/>
        </w:rPr>
        <w:t>-</w:t>
      </w:r>
      <w:r w:rsidR="006A0D53">
        <w:rPr>
          <w:rFonts w:ascii="Aptos" w:eastAsia="Aptos" w:hAnsi="Aptos" w:cs="Aptos"/>
          <w:b/>
          <w:bCs/>
          <w:color w:val="F29D22"/>
        </w:rPr>
        <w:t xml:space="preserve">  </w:t>
      </w:r>
      <w:r w:rsidR="006A0D53">
        <w:rPr>
          <w:rFonts w:ascii="Aptos" w:eastAsia="Aptos" w:hAnsi="Aptos" w:cs="Aptos"/>
          <w:color w:val="7C7C81"/>
        </w:rPr>
        <w:t>It is not performance management in disguise - coaching is a development intervention, not a performance sanction</w:t>
      </w:r>
    </w:p>
    <w:p w14:paraId="4C11C959" w14:textId="1DD7E379" w:rsidR="001E4E70" w:rsidRDefault="008A09F7">
      <w:pPr>
        <w:spacing w:line="258" w:lineRule="auto"/>
        <w:ind w:left="300" w:hanging="220"/>
      </w:pPr>
      <w:r>
        <w:rPr>
          <w:rFonts w:ascii="Aptos" w:eastAsia="Aptos" w:hAnsi="Aptos" w:cs="Aptos"/>
          <w:b/>
          <w:bCs/>
          <w:color w:val="F29D22"/>
        </w:rPr>
        <w:t>-</w:t>
      </w:r>
      <w:r w:rsidR="006A0D53">
        <w:rPr>
          <w:rFonts w:ascii="Aptos" w:eastAsia="Aptos" w:hAnsi="Aptos" w:cs="Aptos"/>
          <w:b/>
          <w:bCs/>
          <w:color w:val="F29D22"/>
        </w:rPr>
        <w:t xml:space="preserve">  </w:t>
      </w:r>
      <w:r w:rsidR="006A0D53">
        <w:rPr>
          <w:rFonts w:ascii="Aptos" w:eastAsia="Aptos" w:hAnsi="Aptos" w:cs="Aptos"/>
          <w:color w:val="7C7C81"/>
        </w:rPr>
        <w:t>It is not mentoring - a mentor shares their experience and advice; a coach primarily asks questions</w:t>
      </w:r>
    </w:p>
    <w:p w14:paraId="4C11C95A" w14:textId="38CA5BB1" w:rsidR="001E4E70" w:rsidRDefault="008A09F7">
      <w:pPr>
        <w:spacing w:line="258" w:lineRule="auto"/>
        <w:ind w:left="300" w:hanging="220"/>
      </w:pPr>
      <w:r>
        <w:rPr>
          <w:rFonts w:ascii="Aptos" w:eastAsia="Aptos" w:hAnsi="Aptos" w:cs="Aptos"/>
          <w:b/>
          <w:bCs/>
          <w:color w:val="F29D22"/>
        </w:rPr>
        <w:t>-</w:t>
      </w:r>
      <w:r w:rsidR="006A0D53">
        <w:rPr>
          <w:rFonts w:ascii="Aptos" w:eastAsia="Aptos" w:hAnsi="Aptos" w:cs="Aptos"/>
          <w:b/>
          <w:bCs/>
          <w:color w:val="F29D22"/>
        </w:rPr>
        <w:t xml:space="preserve">  </w:t>
      </w:r>
      <w:r w:rsidR="006A0D53">
        <w:rPr>
          <w:rFonts w:ascii="Aptos" w:eastAsia="Aptos" w:hAnsi="Aptos" w:cs="Aptos"/>
          <w:color w:val="7C7C81"/>
        </w:rPr>
        <w:t>It is not therapy - if a coaching conversation surfaces significant personal or emotional difficulties, refer to HR or the EAP</w:t>
      </w:r>
    </w:p>
    <w:p w14:paraId="4C11C95B" w14:textId="32688179" w:rsidR="001E4E70" w:rsidRDefault="008A09F7">
      <w:pPr>
        <w:spacing w:line="258" w:lineRule="auto"/>
        <w:ind w:left="300" w:hanging="220"/>
      </w:pPr>
      <w:r>
        <w:rPr>
          <w:rFonts w:ascii="Aptos" w:eastAsia="Aptos" w:hAnsi="Aptos" w:cs="Aptos"/>
          <w:b/>
          <w:bCs/>
          <w:color w:val="F29D22"/>
        </w:rPr>
        <w:t>-</w:t>
      </w:r>
      <w:r w:rsidR="006A0D53">
        <w:rPr>
          <w:rFonts w:ascii="Aptos" w:eastAsia="Aptos" w:hAnsi="Aptos" w:cs="Aptos"/>
          <w:b/>
          <w:bCs/>
          <w:color w:val="F29D22"/>
        </w:rPr>
        <w:t xml:space="preserve">  </w:t>
      </w:r>
      <w:r w:rsidR="006A0D53">
        <w:rPr>
          <w:rFonts w:ascii="Aptos" w:eastAsia="Aptos" w:hAnsi="Aptos" w:cs="Aptos"/>
          <w:color w:val="7C7C81"/>
        </w:rPr>
        <w:t>The coachee owns the solution. The manager owns the quality of the conversation.</w:t>
      </w:r>
    </w:p>
    <w:p w14:paraId="4C11C95C" w14:textId="77777777" w:rsidR="001E4E70" w:rsidRDefault="006A0D53">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The Difference between Coaching and Mentoring</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4811"/>
        <w:gridCol w:w="4811"/>
      </w:tblGrid>
      <w:tr w:rsidR="001E4E70" w:rsidRPr="00A45E56" w14:paraId="4C11C95F" w14:textId="77777777" w:rsidTr="00A45E56">
        <w:trPr>
          <w:cantSplit/>
          <w:tblHeader/>
        </w:trPr>
        <w:tc>
          <w:tcPr>
            <w:tcW w:w="2500" w:type="pct"/>
            <w:shd w:val="clear" w:color="auto" w:fill="F29D22"/>
            <w:tcMar>
              <w:top w:w="90" w:type="dxa"/>
              <w:left w:w="0" w:type="dxa"/>
              <w:bottom w:w="90" w:type="dxa"/>
              <w:right w:w="120" w:type="dxa"/>
            </w:tcMar>
          </w:tcPr>
          <w:p w14:paraId="4C11C95D" w14:textId="77777777" w:rsidR="001E4E70" w:rsidRPr="00A45E56" w:rsidRDefault="006A0D53" w:rsidP="00A45E56">
            <w:pPr>
              <w:jc w:val="center"/>
              <w:rPr>
                <w:color w:val="FFFFFF" w:themeColor="background1"/>
              </w:rPr>
            </w:pPr>
            <w:r w:rsidRPr="00A45E56">
              <w:rPr>
                <w:rFonts w:ascii="Aptos" w:eastAsia="Aptos" w:hAnsi="Aptos" w:cs="Aptos"/>
                <w:b/>
                <w:bCs/>
                <w:color w:val="FFFFFF" w:themeColor="background1"/>
                <w:spacing w:val="6"/>
              </w:rPr>
              <w:t>COACHING</w:t>
            </w:r>
          </w:p>
        </w:tc>
        <w:tc>
          <w:tcPr>
            <w:tcW w:w="2500" w:type="pct"/>
            <w:shd w:val="clear" w:color="auto" w:fill="F29D22"/>
            <w:tcMar>
              <w:top w:w="90" w:type="dxa"/>
              <w:left w:w="120" w:type="dxa"/>
              <w:bottom w:w="90" w:type="dxa"/>
              <w:right w:w="120" w:type="dxa"/>
            </w:tcMar>
          </w:tcPr>
          <w:p w14:paraId="4C11C95E" w14:textId="77777777" w:rsidR="001E4E70" w:rsidRPr="00A45E56" w:rsidRDefault="006A0D53" w:rsidP="00A45E56">
            <w:pPr>
              <w:jc w:val="center"/>
              <w:rPr>
                <w:color w:val="FFFFFF" w:themeColor="background1"/>
              </w:rPr>
            </w:pPr>
            <w:r w:rsidRPr="00A45E56">
              <w:rPr>
                <w:rFonts w:ascii="Aptos" w:eastAsia="Aptos" w:hAnsi="Aptos" w:cs="Aptos"/>
                <w:b/>
                <w:bCs/>
                <w:color w:val="FFFFFF" w:themeColor="background1"/>
                <w:spacing w:val="6"/>
              </w:rPr>
              <w:t>MENTORING</w:t>
            </w:r>
          </w:p>
        </w:tc>
      </w:tr>
      <w:tr w:rsidR="001E4E70" w14:paraId="4C11C962" w14:textId="77777777" w:rsidTr="00A45E56">
        <w:trPr>
          <w:cantSplit/>
        </w:trPr>
        <w:tc>
          <w:tcPr>
            <w:tcW w:w="2500" w:type="pct"/>
            <w:tcMar>
              <w:top w:w="110" w:type="dxa"/>
              <w:left w:w="0" w:type="dxa"/>
              <w:bottom w:w="110" w:type="dxa"/>
              <w:right w:w="120" w:type="dxa"/>
            </w:tcMar>
          </w:tcPr>
          <w:p w14:paraId="4C11C960" w14:textId="77777777" w:rsidR="001E4E70" w:rsidRPr="00A45E56" w:rsidRDefault="006A0D53" w:rsidP="00A45E56">
            <w:pPr>
              <w:jc w:val="center"/>
            </w:pPr>
            <w:r w:rsidRPr="00A45E56">
              <w:rPr>
                <w:rFonts w:ascii="Aptos" w:eastAsia="Aptos" w:hAnsi="Aptos" w:cs="Aptos"/>
                <w:color w:val="7C7C81"/>
              </w:rPr>
              <w:t>Questions-led</w:t>
            </w:r>
          </w:p>
        </w:tc>
        <w:tc>
          <w:tcPr>
            <w:tcW w:w="2500" w:type="pct"/>
            <w:tcMar>
              <w:top w:w="110" w:type="dxa"/>
              <w:left w:w="120" w:type="dxa"/>
              <w:bottom w:w="110" w:type="dxa"/>
              <w:right w:w="120" w:type="dxa"/>
            </w:tcMar>
          </w:tcPr>
          <w:p w14:paraId="4C11C961" w14:textId="77777777" w:rsidR="001E4E70" w:rsidRDefault="006A0D53" w:rsidP="00A45E56">
            <w:pPr>
              <w:jc w:val="center"/>
            </w:pPr>
            <w:r>
              <w:rPr>
                <w:rFonts w:ascii="Aptos" w:eastAsia="Aptos" w:hAnsi="Aptos" w:cs="Aptos"/>
                <w:color w:val="7C7C81"/>
              </w:rPr>
              <w:t>Advice-led</w:t>
            </w:r>
          </w:p>
        </w:tc>
      </w:tr>
      <w:tr w:rsidR="001E4E70" w14:paraId="4C11C965" w14:textId="77777777" w:rsidTr="00A45E56">
        <w:trPr>
          <w:cantSplit/>
        </w:trPr>
        <w:tc>
          <w:tcPr>
            <w:tcW w:w="2500" w:type="pct"/>
            <w:tcMar>
              <w:top w:w="110" w:type="dxa"/>
              <w:left w:w="0" w:type="dxa"/>
              <w:bottom w:w="110" w:type="dxa"/>
              <w:right w:w="120" w:type="dxa"/>
            </w:tcMar>
          </w:tcPr>
          <w:p w14:paraId="4C11C963" w14:textId="77777777" w:rsidR="001E4E70" w:rsidRPr="00A45E56" w:rsidRDefault="006A0D53" w:rsidP="00A45E56">
            <w:pPr>
              <w:jc w:val="center"/>
            </w:pPr>
            <w:r w:rsidRPr="00A45E56">
              <w:rPr>
                <w:rFonts w:ascii="Aptos" w:eastAsia="Aptos" w:hAnsi="Aptos" w:cs="Aptos"/>
                <w:color w:val="7C7C81"/>
              </w:rPr>
              <w:t>Focuses on thinking</w:t>
            </w:r>
          </w:p>
        </w:tc>
        <w:tc>
          <w:tcPr>
            <w:tcW w:w="2500" w:type="pct"/>
            <w:tcMar>
              <w:top w:w="110" w:type="dxa"/>
              <w:left w:w="120" w:type="dxa"/>
              <w:bottom w:w="110" w:type="dxa"/>
              <w:right w:w="120" w:type="dxa"/>
            </w:tcMar>
          </w:tcPr>
          <w:p w14:paraId="4C11C964" w14:textId="77777777" w:rsidR="001E4E70" w:rsidRDefault="006A0D53" w:rsidP="00A45E56">
            <w:pPr>
              <w:jc w:val="center"/>
            </w:pPr>
            <w:r>
              <w:rPr>
                <w:rFonts w:ascii="Aptos" w:eastAsia="Aptos" w:hAnsi="Aptos" w:cs="Aptos"/>
                <w:color w:val="7C7C81"/>
              </w:rPr>
              <w:t>Focuses on experience</w:t>
            </w:r>
          </w:p>
        </w:tc>
      </w:tr>
      <w:tr w:rsidR="001E4E70" w14:paraId="4C11C968" w14:textId="77777777" w:rsidTr="00A45E56">
        <w:trPr>
          <w:cantSplit/>
        </w:trPr>
        <w:tc>
          <w:tcPr>
            <w:tcW w:w="2500" w:type="pct"/>
            <w:tcMar>
              <w:top w:w="110" w:type="dxa"/>
              <w:left w:w="0" w:type="dxa"/>
              <w:bottom w:w="110" w:type="dxa"/>
              <w:right w:w="120" w:type="dxa"/>
            </w:tcMar>
          </w:tcPr>
          <w:p w14:paraId="4C11C966" w14:textId="77777777" w:rsidR="001E4E70" w:rsidRPr="00A45E56" w:rsidRDefault="006A0D53" w:rsidP="00A45E56">
            <w:pPr>
              <w:jc w:val="center"/>
            </w:pPr>
            <w:r w:rsidRPr="00A45E56">
              <w:rPr>
                <w:rFonts w:ascii="Aptos" w:eastAsia="Aptos" w:hAnsi="Aptos" w:cs="Aptos"/>
                <w:color w:val="7C7C81"/>
              </w:rPr>
              <w:t>Generates ownership</w:t>
            </w:r>
          </w:p>
        </w:tc>
        <w:tc>
          <w:tcPr>
            <w:tcW w:w="2500" w:type="pct"/>
            <w:tcMar>
              <w:top w:w="110" w:type="dxa"/>
              <w:left w:w="120" w:type="dxa"/>
              <w:bottom w:w="110" w:type="dxa"/>
              <w:right w:w="120" w:type="dxa"/>
            </w:tcMar>
          </w:tcPr>
          <w:p w14:paraId="4C11C967" w14:textId="77777777" w:rsidR="001E4E70" w:rsidRDefault="006A0D53" w:rsidP="00A45E56">
            <w:pPr>
              <w:jc w:val="center"/>
            </w:pPr>
            <w:r>
              <w:rPr>
                <w:rFonts w:ascii="Aptos" w:eastAsia="Aptos" w:hAnsi="Aptos" w:cs="Aptos"/>
                <w:color w:val="7C7C81"/>
              </w:rPr>
              <w:t>Shares perspective</w:t>
            </w:r>
          </w:p>
        </w:tc>
      </w:tr>
      <w:tr w:rsidR="001E4E70" w14:paraId="4C11C96B" w14:textId="77777777" w:rsidTr="00A45E56">
        <w:trPr>
          <w:cantSplit/>
        </w:trPr>
        <w:tc>
          <w:tcPr>
            <w:tcW w:w="2500" w:type="pct"/>
            <w:tcMar>
              <w:top w:w="110" w:type="dxa"/>
              <w:left w:w="0" w:type="dxa"/>
              <w:bottom w:w="110" w:type="dxa"/>
              <w:right w:w="120" w:type="dxa"/>
            </w:tcMar>
          </w:tcPr>
          <w:p w14:paraId="4C11C969" w14:textId="77777777" w:rsidR="001E4E70" w:rsidRPr="00A45E56" w:rsidRDefault="006A0D53" w:rsidP="00A45E56">
            <w:pPr>
              <w:jc w:val="center"/>
            </w:pPr>
            <w:r w:rsidRPr="00A45E56">
              <w:rPr>
                <w:rFonts w:ascii="Aptos" w:eastAsia="Aptos" w:hAnsi="Aptos" w:cs="Aptos"/>
                <w:color w:val="7C7C81"/>
              </w:rPr>
              <w:t>Future-focused</w:t>
            </w:r>
          </w:p>
        </w:tc>
        <w:tc>
          <w:tcPr>
            <w:tcW w:w="2500" w:type="pct"/>
            <w:tcMar>
              <w:top w:w="110" w:type="dxa"/>
              <w:left w:w="120" w:type="dxa"/>
              <w:bottom w:w="110" w:type="dxa"/>
              <w:right w:w="120" w:type="dxa"/>
            </w:tcMar>
          </w:tcPr>
          <w:p w14:paraId="4C11C96A" w14:textId="77777777" w:rsidR="001E4E70" w:rsidRDefault="006A0D53" w:rsidP="00A45E56">
            <w:pPr>
              <w:jc w:val="center"/>
            </w:pPr>
            <w:r>
              <w:rPr>
                <w:rFonts w:ascii="Aptos" w:eastAsia="Aptos" w:hAnsi="Aptos" w:cs="Aptos"/>
                <w:color w:val="7C7C81"/>
              </w:rPr>
              <w:t>Often experience-focused</w:t>
            </w:r>
          </w:p>
        </w:tc>
      </w:tr>
    </w:tbl>
    <w:p w14:paraId="4C11C96C" w14:textId="77777777" w:rsidR="001E4E70" w:rsidRDefault="006A0D53">
      <w:pPr>
        <w:keepNext/>
        <w:keepLines/>
        <w:spacing w:before="200" w:after="40"/>
      </w:pPr>
      <w:r>
        <w:rPr>
          <w:rFonts w:ascii="Aptos" w:eastAsia="Aptos" w:hAnsi="Aptos" w:cs="Aptos"/>
          <w:b/>
          <w:bCs/>
          <w:color w:val="F29D22"/>
          <w:spacing w:val="20"/>
        </w:rPr>
        <w:t>SECTION 02</w:t>
      </w:r>
    </w:p>
    <w:p w14:paraId="4C11C96D" w14:textId="77777777" w:rsidR="001E4E70" w:rsidRDefault="006A0D53">
      <w:pPr>
        <w:keepNext/>
        <w:keepLines/>
      </w:pPr>
      <w:r>
        <w:rPr>
          <w:rFonts w:ascii="Aptos" w:eastAsia="Aptos" w:hAnsi="Aptos" w:cs="Aptos"/>
          <w:b/>
          <w:bCs/>
          <w:color w:val="7C7C81"/>
          <w:sz w:val="24"/>
          <w:szCs w:val="24"/>
        </w:rPr>
        <w:t>When to Coach, When to Direct</w:t>
      </w:r>
    </w:p>
    <w:p w14:paraId="4C11C96E" w14:textId="77777777" w:rsidR="001E4E70" w:rsidRDefault="001E4E70">
      <w:pPr>
        <w:keepNext/>
        <w:pBdr>
          <w:bottom w:val="single" w:sz="6" w:space="1" w:color="B9B8B9"/>
        </w:pBdr>
        <w:spacing w:after="120"/>
      </w:pPr>
    </w:p>
    <w:p w14:paraId="4C11C96F" w14:textId="77777777" w:rsidR="001E4E70" w:rsidRDefault="006A0D53">
      <w:pPr>
        <w:spacing w:before="150" w:after="160" w:line="264" w:lineRule="auto"/>
      </w:pPr>
      <w:r>
        <w:rPr>
          <w:rFonts w:ascii="Aptos" w:eastAsia="Aptos" w:hAnsi="Aptos" w:cs="Aptos"/>
          <w:color w:val="7C7C81"/>
        </w:rPr>
        <w:t>Not every situation calls for coaching. A good manager knows when to switch between coaching and directing - and does so consciously and deliberately, not by default.</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267"/>
        <w:gridCol w:w="2785"/>
        <w:gridCol w:w="2785"/>
        <w:gridCol w:w="2785"/>
      </w:tblGrid>
      <w:tr w:rsidR="001E4E70" w:rsidRPr="00A45E56" w14:paraId="4C11C974" w14:textId="77777777" w:rsidTr="00A45E56">
        <w:trPr>
          <w:cantSplit/>
          <w:tblHeader/>
        </w:trPr>
        <w:tc>
          <w:tcPr>
            <w:tcW w:w="658" w:type="pct"/>
            <w:shd w:val="clear" w:color="auto" w:fill="F29D22"/>
            <w:tcMar>
              <w:top w:w="90" w:type="dxa"/>
              <w:left w:w="0" w:type="dxa"/>
              <w:bottom w:w="90" w:type="dxa"/>
              <w:right w:w="120" w:type="dxa"/>
            </w:tcMar>
          </w:tcPr>
          <w:p w14:paraId="4C11C970" w14:textId="77777777" w:rsidR="001E4E70" w:rsidRPr="00A45E56" w:rsidRDefault="006A0D53" w:rsidP="00A45E56">
            <w:pPr>
              <w:jc w:val="center"/>
              <w:rPr>
                <w:color w:val="FFFFFF" w:themeColor="background1"/>
              </w:rPr>
            </w:pPr>
            <w:r w:rsidRPr="00A45E56">
              <w:rPr>
                <w:rFonts w:ascii="Aptos" w:eastAsia="Aptos" w:hAnsi="Aptos" w:cs="Aptos"/>
                <w:b/>
                <w:bCs/>
                <w:color w:val="FFFFFF" w:themeColor="background1"/>
                <w:spacing w:val="6"/>
                <w:sz w:val="18"/>
                <w:szCs w:val="18"/>
              </w:rPr>
              <w:t>STYLE</w:t>
            </w:r>
          </w:p>
        </w:tc>
        <w:tc>
          <w:tcPr>
            <w:tcW w:w="1447" w:type="pct"/>
            <w:shd w:val="clear" w:color="auto" w:fill="F29D22"/>
            <w:tcMar>
              <w:top w:w="90" w:type="dxa"/>
              <w:left w:w="120" w:type="dxa"/>
              <w:bottom w:w="90" w:type="dxa"/>
              <w:right w:w="120" w:type="dxa"/>
            </w:tcMar>
          </w:tcPr>
          <w:p w14:paraId="4C11C971" w14:textId="77777777" w:rsidR="001E4E70" w:rsidRPr="00A45E56" w:rsidRDefault="006A0D53" w:rsidP="00A45E56">
            <w:pPr>
              <w:jc w:val="center"/>
              <w:rPr>
                <w:color w:val="FFFFFF" w:themeColor="background1"/>
              </w:rPr>
            </w:pPr>
            <w:r w:rsidRPr="00A45E56">
              <w:rPr>
                <w:rFonts w:ascii="Aptos" w:eastAsia="Aptos" w:hAnsi="Aptos" w:cs="Aptos"/>
                <w:b/>
                <w:bCs/>
                <w:color w:val="FFFFFF" w:themeColor="background1"/>
                <w:spacing w:val="6"/>
                <w:sz w:val="18"/>
                <w:szCs w:val="18"/>
              </w:rPr>
              <w:t>BEST USED WHEN</w:t>
            </w:r>
          </w:p>
        </w:tc>
        <w:tc>
          <w:tcPr>
            <w:tcW w:w="1447" w:type="pct"/>
            <w:shd w:val="clear" w:color="auto" w:fill="F29D22"/>
            <w:tcMar>
              <w:top w:w="90" w:type="dxa"/>
              <w:left w:w="120" w:type="dxa"/>
              <w:bottom w:w="90" w:type="dxa"/>
              <w:right w:w="120" w:type="dxa"/>
            </w:tcMar>
          </w:tcPr>
          <w:p w14:paraId="4C11C972" w14:textId="77777777" w:rsidR="001E4E70" w:rsidRPr="00A45E56" w:rsidRDefault="006A0D53" w:rsidP="00A45E56">
            <w:pPr>
              <w:jc w:val="center"/>
              <w:rPr>
                <w:color w:val="FFFFFF" w:themeColor="background1"/>
              </w:rPr>
            </w:pPr>
            <w:r w:rsidRPr="00A45E56">
              <w:rPr>
                <w:rFonts w:ascii="Aptos" w:eastAsia="Aptos" w:hAnsi="Aptos" w:cs="Aptos"/>
                <w:b/>
                <w:bCs/>
                <w:color w:val="FFFFFF" w:themeColor="background1"/>
                <w:spacing w:val="6"/>
                <w:sz w:val="18"/>
                <w:szCs w:val="18"/>
              </w:rPr>
              <w:t>YOUR APPROACH</w:t>
            </w:r>
          </w:p>
        </w:tc>
        <w:tc>
          <w:tcPr>
            <w:tcW w:w="1447" w:type="pct"/>
            <w:shd w:val="clear" w:color="auto" w:fill="F29D22"/>
            <w:tcMar>
              <w:top w:w="90" w:type="dxa"/>
              <w:left w:w="120" w:type="dxa"/>
              <w:bottom w:w="90" w:type="dxa"/>
              <w:right w:w="120" w:type="dxa"/>
            </w:tcMar>
          </w:tcPr>
          <w:p w14:paraId="4C11C973" w14:textId="77777777" w:rsidR="001E4E70" w:rsidRPr="00A45E56" w:rsidRDefault="006A0D53" w:rsidP="00A45E56">
            <w:pPr>
              <w:jc w:val="center"/>
              <w:rPr>
                <w:color w:val="FFFFFF" w:themeColor="background1"/>
              </w:rPr>
            </w:pPr>
            <w:r w:rsidRPr="00A45E56">
              <w:rPr>
                <w:rFonts w:ascii="Aptos" w:eastAsia="Aptos" w:hAnsi="Aptos" w:cs="Aptos"/>
                <w:b/>
                <w:bCs/>
                <w:color w:val="FFFFFF" w:themeColor="background1"/>
                <w:spacing w:val="6"/>
                <w:sz w:val="18"/>
                <w:szCs w:val="18"/>
              </w:rPr>
              <w:t>WATCH OUT FOR</w:t>
            </w:r>
          </w:p>
        </w:tc>
      </w:tr>
      <w:tr w:rsidR="001E4E70" w14:paraId="4C11C979" w14:textId="77777777" w:rsidTr="00A45E56">
        <w:trPr>
          <w:cantSplit/>
        </w:trPr>
        <w:tc>
          <w:tcPr>
            <w:tcW w:w="658" w:type="pct"/>
            <w:tcMar>
              <w:top w:w="110" w:type="dxa"/>
              <w:left w:w="0" w:type="dxa"/>
              <w:bottom w:w="110" w:type="dxa"/>
              <w:right w:w="120" w:type="dxa"/>
            </w:tcMar>
          </w:tcPr>
          <w:p w14:paraId="4C11C975" w14:textId="77777777" w:rsidR="001E4E70" w:rsidRPr="00E23906" w:rsidRDefault="006A0D53" w:rsidP="00FA7050">
            <w:pPr>
              <w:jc w:val="center"/>
              <w:rPr>
                <w:rFonts w:ascii="Aptos" w:eastAsia="Aptos" w:hAnsi="Aptos" w:cs="Aptos"/>
                <w:b/>
                <w:bCs/>
                <w:color w:val="7C7C81"/>
              </w:rPr>
            </w:pPr>
            <w:r w:rsidRPr="00E23906">
              <w:rPr>
                <w:rFonts w:ascii="Aptos" w:eastAsia="Aptos" w:hAnsi="Aptos" w:cs="Aptos"/>
                <w:b/>
                <w:bCs/>
                <w:color w:val="7C7C81"/>
              </w:rPr>
              <w:t>Directing</w:t>
            </w:r>
          </w:p>
        </w:tc>
        <w:tc>
          <w:tcPr>
            <w:tcW w:w="1447" w:type="pct"/>
            <w:tcMar>
              <w:top w:w="110" w:type="dxa"/>
              <w:left w:w="120" w:type="dxa"/>
              <w:bottom w:w="110" w:type="dxa"/>
              <w:right w:w="120" w:type="dxa"/>
            </w:tcMar>
          </w:tcPr>
          <w:p w14:paraId="4C11C976" w14:textId="77777777" w:rsidR="001E4E70" w:rsidRDefault="006A0D53">
            <w:r>
              <w:rPr>
                <w:rFonts w:ascii="Aptos" w:eastAsia="Aptos" w:hAnsi="Aptos" w:cs="Aptos"/>
                <w:color w:val="7C7C81"/>
              </w:rPr>
              <w:t>Crisis, safety risk, genuine time pressure, new starter with zero experience</w:t>
            </w:r>
          </w:p>
        </w:tc>
        <w:tc>
          <w:tcPr>
            <w:tcW w:w="1447" w:type="pct"/>
            <w:tcMar>
              <w:top w:w="110" w:type="dxa"/>
              <w:left w:w="120" w:type="dxa"/>
              <w:bottom w:w="110" w:type="dxa"/>
              <w:right w:w="120" w:type="dxa"/>
            </w:tcMar>
          </w:tcPr>
          <w:p w14:paraId="4C11C977" w14:textId="77777777" w:rsidR="001E4E70" w:rsidRDefault="006A0D53">
            <w:r>
              <w:rPr>
                <w:rFonts w:ascii="Aptos" w:eastAsia="Aptos" w:hAnsi="Aptos" w:cs="Aptos"/>
                <w:color w:val="7C7C81"/>
              </w:rPr>
              <w:t>Be clear, specific and direct. Tell them what to do. Check they have understood.</w:t>
            </w:r>
          </w:p>
        </w:tc>
        <w:tc>
          <w:tcPr>
            <w:tcW w:w="1447" w:type="pct"/>
            <w:tcMar>
              <w:top w:w="110" w:type="dxa"/>
              <w:left w:w="120" w:type="dxa"/>
              <w:bottom w:w="110" w:type="dxa"/>
              <w:right w:w="120" w:type="dxa"/>
            </w:tcMar>
          </w:tcPr>
          <w:p w14:paraId="4C11C978" w14:textId="77777777" w:rsidR="001E4E70" w:rsidRDefault="006A0D53">
            <w:r>
              <w:rPr>
                <w:rFonts w:ascii="Aptos" w:eastAsia="Aptos" w:hAnsi="Aptos" w:cs="Aptos"/>
                <w:color w:val="7C7C81"/>
              </w:rPr>
              <w:t>Overuse creates dependency and kills initiative.</w:t>
            </w:r>
          </w:p>
        </w:tc>
      </w:tr>
      <w:tr w:rsidR="001E4E70" w14:paraId="4C11C97E" w14:textId="77777777" w:rsidTr="00A45E56">
        <w:trPr>
          <w:cantSplit/>
        </w:trPr>
        <w:tc>
          <w:tcPr>
            <w:tcW w:w="658" w:type="pct"/>
            <w:tcMar>
              <w:top w:w="110" w:type="dxa"/>
              <w:left w:w="0" w:type="dxa"/>
              <w:bottom w:w="110" w:type="dxa"/>
              <w:right w:w="120" w:type="dxa"/>
            </w:tcMar>
          </w:tcPr>
          <w:p w14:paraId="4C11C97A" w14:textId="77777777" w:rsidR="001E4E70" w:rsidRPr="00E23906" w:rsidRDefault="006A0D53" w:rsidP="00FA7050">
            <w:pPr>
              <w:jc w:val="center"/>
              <w:rPr>
                <w:rFonts w:ascii="Aptos" w:eastAsia="Aptos" w:hAnsi="Aptos" w:cs="Aptos"/>
                <w:b/>
                <w:bCs/>
                <w:color w:val="7C7C81"/>
              </w:rPr>
            </w:pPr>
            <w:r w:rsidRPr="00E23906">
              <w:rPr>
                <w:rFonts w:ascii="Aptos" w:eastAsia="Aptos" w:hAnsi="Aptos" w:cs="Aptos"/>
                <w:b/>
                <w:bCs/>
                <w:color w:val="7C7C81"/>
              </w:rPr>
              <w:t>Coaching</w:t>
            </w:r>
          </w:p>
        </w:tc>
        <w:tc>
          <w:tcPr>
            <w:tcW w:w="1447" w:type="pct"/>
            <w:tcMar>
              <w:top w:w="110" w:type="dxa"/>
              <w:left w:w="120" w:type="dxa"/>
              <w:bottom w:w="110" w:type="dxa"/>
              <w:right w:w="120" w:type="dxa"/>
            </w:tcMar>
          </w:tcPr>
          <w:p w14:paraId="4C11C97B" w14:textId="77777777" w:rsidR="001E4E70" w:rsidRDefault="006A0D53">
            <w:r>
              <w:rPr>
                <w:rFonts w:ascii="Aptos" w:eastAsia="Aptos" w:hAnsi="Aptos" w:cs="Aptos"/>
                <w:color w:val="7C7C81"/>
              </w:rPr>
              <w:t>The person has the capability but needs to think it through; development is the goal; you want lasting behaviour change</w:t>
            </w:r>
          </w:p>
        </w:tc>
        <w:tc>
          <w:tcPr>
            <w:tcW w:w="1447" w:type="pct"/>
            <w:tcMar>
              <w:top w:w="110" w:type="dxa"/>
              <w:left w:w="120" w:type="dxa"/>
              <w:bottom w:w="110" w:type="dxa"/>
              <w:right w:w="120" w:type="dxa"/>
            </w:tcMar>
          </w:tcPr>
          <w:p w14:paraId="4C11C97C" w14:textId="77777777" w:rsidR="001E4E70" w:rsidRDefault="006A0D53">
            <w:r>
              <w:rPr>
                <w:rFonts w:ascii="Aptos" w:eastAsia="Aptos" w:hAnsi="Aptos" w:cs="Aptos"/>
                <w:color w:val="7C7C81"/>
              </w:rPr>
              <w:t xml:space="preserve">Ask questions. Listen. </w:t>
            </w:r>
            <w:proofErr w:type="gramStart"/>
            <w:r>
              <w:rPr>
                <w:rFonts w:ascii="Aptos" w:eastAsia="Aptos" w:hAnsi="Aptos" w:cs="Aptos"/>
                <w:color w:val="7C7C81"/>
              </w:rPr>
              <w:t>Reflect back</w:t>
            </w:r>
            <w:proofErr w:type="gramEnd"/>
            <w:r>
              <w:rPr>
                <w:rFonts w:ascii="Aptos" w:eastAsia="Aptos" w:hAnsi="Aptos" w:cs="Aptos"/>
                <w:color w:val="7C7C81"/>
              </w:rPr>
              <w:t>. Let them reach their own conclusions.</w:t>
            </w:r>
          </w:p>
        </w:tc>
        <w:tc>
          <w:tcPr>
            <w:tcW w:w="1447" w:type="pct"/>
            <w:tcMar>
              <w:top w:w="110" w:type="dxa"/>
              <w:left w:w="120" w:type="dxa"/>
              <w:bottom w:w="110" w:type="dxa"/>
              <w:right w:w="120" w:type="dxa"/>
            </w:tcMar>
          </w:tcPr>
          <w:p w14:paraId="4C11C97D" w14:textId="77777777" w:rsidR="001E4E70" w:rsidRDefault="006A0D53">
            <w:r>
              <w:rPr>
                <w:rFonts w:ascii="Aptos" w:eastAsia="Aptos" w:hAnsi="Aptos" w:cs="Aptos"/>
                <w:color w:val="7C7C81"/>
              </w:rPr>
              <w:t>Coaching when directing is needed wastes time and can feel frustrating.</w:t>
            </w:r>
          </w:p>
        </w:tc>
      </w:tr>
      <w:tr w:rsidR="001E4E70" w14:paraId="4C11C983" w14:textId="77777777" w:rsidTr="00A45E56">
        <w:trPr>
          <w:cantSplit/>
        </w:trPr>
        <w:tc>
          <w:tcPr>
            <w:tcW w:w="658" w:type="pct"/>
            <w:tcMar>
              <w:top w:w="110" w:type="dxa"/>
              <w:left w:w="0" w:type="dxa"/>
              <w:bottom w:w="110" w:type="dxa"/>
              <w:right w:w="120" w:type="dxa"/>
            </w:tcMar>
          </w:tcPr>
          <w:p w14:paraId="4C11C97F" w14:textId="77777777" w:rsidR="001E4E70" w:rsidRPr="00E23906" w:rsidRDefault="006A0D53" w:rsidP="00FA7050">
            <w:pPr>
              <w:jc w:val="center"/>
              <w:rPr>
                <w:rFonts w:ascii="Aptos" w:eastAsia="Aptos" w:hAnsi="Aptos" w:cs="Aptos"/>
                <w:b/>
                <w:bCs/>
                <w:color w:val="7C7C81"/>
              </w:rPr>
            </w:pPr>
            <w:r w:rsidRPr="00E23906">
              <w:rPr>
                <w:rFonts w:ascii="Aptos" w:eastAsia="Aptos" w:hAnsi="Aptos" w:cs="Aptos"/>
                <w:b/>
                <w:bCs/>
                <w:color w:val="7C7C81"/>
              </w:rPr>
              <w:t>Mentoring</w:t>
            </w:r>
          </w:p>
        </w:tc>
        <w:tc>
          <w:tcPr>
            <w:tcW w:w="1447" w:type="pct"/>
            <w:tcMar>
              <w:top w:w="110" w:type="dxa"/>
              <w:left w:w="120" w:type="dxa"/>
              <w:bottom w:w="110" w:type="dxa"/>
              <w:right w:w="120" w:type="dxa"/>
            </w:tcMar>
          </w:tcPr>
          <w:p w14:paraId="4C11C980" w14:textId="77777777" w:rsidR="001E4E70" w:rsidRDefault="006A0D53">
            <w:r>
              <w:rPr>
                <w:rFonts w:ascii="Aptos" w:eastAsia="Aptos" w:hAnsi="Aptos" w:cs="Aptos"/>
                <w:color w:val="7C7C81"/>
              </w:rPr>
              <w:t>The person would benefit from your experience and perspective; they want your view, not just questions</w:t>
            </w:r>
          </w:p>
        </w:tc>
        <w:tc>
          <w:tcPr>
            <w:tcW w:w="1447" w:type="pct"/>
            <w:tcMar>
              <w:top w:w="110" w:type="dxa"/>
              <w:left w:w="120" w:type="dxa"/>
              <w:bottom w:w="110" w:type="dxa"/>
              <w:right w:w="120" w:type="dxa"/>
            </w:tcMar>
          </w:tcPr>
          <w:p w14:paraId="4C11C981" w14:textId="77777777" w:rsidR="001E4E70" w:rsidRDefault="006A0D53">
            <w:r>
              <w:rPr>
                <w:rFonts w:ascii="Aptos" w:eastAsia="Aptos" w:hAnsi="Aptos" w:cs="Aptos"/>
                <w:color w:val="7C7C81"/>
              </w:rPr>
              <w:t>Share relevant experience. Offer your perspective. Suggest options - without imposing.</w:t>
            </w:r>
          </w:p>
        </w:tc>
        <w:tc>
          <w:tcPr>
            <w:tcW w:w="1447" w:type="pct"/>
            <w:tcMar>
              <w:top w:w="110" w:type="dxa"/>
              <w:left w:w="120" w:type="dxa"/>
              <w:bottom w:w="110" w:type="dxa"/>
              <w:right w:w="120" w:type="dxa"/>
            </w:tcMar>
          </w:tcPr>
          <w:p w14:paraId="4C11C982" w14:textId="77777777" w:rsidR="001E4E70" w:rsidRDefault="006A0D53">
            <w:r>
              <w:rPr>
                <w:rFonts w:ascii="Aptos" w:eastAsia="Aptos" w:hAnsi="Aptos" w:cs="Aptos"/>
                <w:color w:val="7C7C81"/>
              </w:rPr>
              <w:t>Mentoring can slide into unhelpfully projecting your own experience onto a very different situation.</w:t>
            </w:r>
          </w:p>
        </w:tc>
      </w:tr>
      <w:tr w:rsidR="001E4E70" w14:paraId="4C11C988" w14:textId="77777777" w:rsidTr="00A45E56">
        <w:trPr>
          <w:cantSplit/>
        </w:trPr>
        <w:tc>
          <w:tcPr>
            <w:tcW w:w="658" w:type="pct"/>
            <w:tcMar>
              <w:top w:w="110" w:type="dxa"/>
              <w:left w:w="0" w:type="dxa"/>
              <w:bottom w:w="110" w:type="dxa"/>
              <w:right w:w="120" w:type="dxa"/>
            </w:tcMar>
          </w:tcPr>
          <w:p w14:paraId="4C11C984" w14:textId="77777777" w:rsidR="001E4E70" w:rsidRPr="00E23906" w:rsidRDefault="006A0D53" w:rsidP="00FA7050">
            <w:pPr>
              <w:jc w:val="center"/>
              <w:rPr>
                <w:rFonts w:ascii="Aptos" w:eastAsia="Aptos" w:hAnsi="Aptos" w:cs="Aptos"/>
                <w:b/>
                <w:bCs/>
                <w:color w:val="7C7C81"/>
              </w:rPr>
            </w:pPr>
            <w:r w:rsidRPr="00E23906">
              <w:rPr>
                <w:rFonts w:ascii="Aptos" w:eastAsia="Aptos" w:hAnsi="Aptos" w:cs="Aptos"/>
                <w:b/>
                <w:bCs/>
                <w:color w:val="7C7C81"/>
              </w:rPr>
              <w:t>Facilitating</w:t>
            </w:r>
          </w:p>
        </w:tc>
        <w:tc>
          <w:tcPr>
            <w:tcW w:w="1447" w:type="pct"/>
            <w:tcMar>
              <w:top w:w="110" w:type="dxa"/>
              <w:left w:w="120" w:type="dxa"/>
              <w:bottom w:w="110" w:type="dxa"/>
              <w:right w:w="120" w:type="dxa"/>
            </w:tcMar>
          </w:tcPr>
          <w:p w14:paraId="4C11C985" w14:textId="77777777" w:rsidR="001E4E70" w:rsidRDefault="006A0D53">
            <w:r>
              <w:rPr>
                <w:rFonts w:ascii="Aptos" w:eastAsia="Aptos" w:hAnsi="Aptos" w:cs="Aptos"/>
                <w:color w:val="7C7C81"/>
              </w:rPr>
              <w:t>Group or team problem - multiple perspectives needed; collective ownership of the outcome is important</w:t>
            </w:r>
          </w:p>
        </w:tc>
        <w:tc>
          <w:tcPr>
            <w:tcW w:w="1447" w:type="pct"/>
            <w:tcMar>
              <w:top w:w="110" w:type="dxa"/>
              <w:left w:w="120" w:type="dxa"/>
              <w:bottom w:w="110" w:type="dxa"/>
              <w:right w:w="120" w:type="dxa"/>
            </w:tcMar>
          </w:tcPr>
          <w:p w14:paraId="4C11C986" w14:textId="77777777" w:rsidR="001E4E70" w:rsidRDefault="006A0D53">
            <w:r>
              <w:rPr>
                <w:rFonts w:ascii="Aptos" w:eastAsia="Aptos" w:hAnsi="Aptos" w:cs="Aptos"/>
                <w:color w:val="7C7C81"/>
              </w:rPr>
              <w:t>Create the space for the group to think together. Keep the process; let go of the content.</w:t>
            </w:r>
          </w:p>
        </w:tc>
        <w:tc>
          <w:tcPr>
            <w:tcW w:w="1447" w:type="pct"/>
            <w:tcMar>
              <w:top w:w="110" w:type="dxa"/>
              <w:left w:w="120" w:type="dxa"/>
              <w:bottom w:w="110" w:type="dxa"/>
              <w:right w:w="120" w:type="dxa"/>
            </w:tcMar>
          </w:tcPr>
          <w:p w14:paraId="4C11C987" w14:textId="77777777" w:rsidR="001E4E70" w:rsidRDefault="006A0D53">
            <w:r>
              <w:rPr>
                <w:rFonts w:ascii="Aptos" w:eastAsia="Aptos" w:hAnsi="Aptos" w:cs="Aptos"/>
                <w:color w:val="7C7C81"/>
              </w:rPr>
              <w:t>Facilitation is not the same as chairing a meeting - you are not there to have your own views heard.</w:t>
            </w:r>
          </w:p>
        </w:tc>
      </w:tr>
    </w:tbl>
    <w:p w14:paraId="4C11C989" w14:textId="7802C0A6"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When Coaching Is Not Enough</w:t>
      </w:r>
    </w:p>
    <w:p w14:paraId="4C11C98A" w14:textId="77777777" w:rsidR="001E4E70" w:rsidRDefault="006A0D53">
      <w:pPr>
        <w:spacing w:after="160" w:line="264" w:lineRule="auto"/>
      </w:pPr>
      <w:r>
        <w:rPr>
          <w:rFonts w:ascii="Aptos" w:eastAsia="Aptos" w:hAnsi="Aptos" w:cs="Aptos"/>
          <w:color w:val="7C7C81"/>
        </w:rPr>
        <w:t xml:space="preserve">Coaching is a development tool - not a substitute for management. One of the most common mistakes managers make is reaching for coaching when what the situation </w:t>
      </w:r>
      <w:proofErr w:type="gramStart"/>
      <w:r>
        <w:rPr>
          <w:rFonts w:ascii="Aptos" w:eastAsia="Aptos" w:hAnsi="Aptos" w:cs="Aptos"/>
          <w:color w:val="7C7C81"/>
        </w:rPr>
        <w:t>actually requires</w:t>
      </w:r>
      <w:proofErr w:type="gramEnd"/>
      <w:r>
        <w:rPr>
          <w:rFonts w:ascii="Aptos" w:eastAsia="Aptos" w:hAnsi="Aptos" w:cs="Aptos"/>
          <w:color w:val="7C7C81"/>
        </w:rPr>
        <w:t xml:space="preserve"> is a direct management intervention. Coaching can support development, but it should not be used to avoid necessary management action.</w:t>
      </w:r>
    </w:p>
    <w:p w14:paraId="4C11C98B" w14:textId="77777777" w:rsidR="001E4E70" w:rsidRDefault="006A0D53">
      <w:pPr>
        <w:spacing w:after="160" w:line="264" w:lineRule="auto"/>
      </w:pPr>
      <w:r>
        <w:rPr>
          <w:rFonts w:ascii="Aptos" w:eastAsia="Aptos" w:hAnsi="Aptos" w:cs="Aptos"/>
          <w:color w:val="7C7C81"/>
        </w:rPr>
        <w:t>The following situations require management action - not coaching. In each case, coaching may play a supporting role once the management issue has been properly addressed, but it cannot replace it.</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840"/>
        <w:gridCol w:w="3891"/>
        <w:gridCol w:w="3891"/>
      </w:tblGrid>
      <w:tr w:rsidR="001E4E70" w:rsidRPr="00A45E56" w14:paraId="4C11C98F" w14:textId="77777777" w:rsidTr="00E23906">
        <w:trPr>
          <w:cantSplit/>
          <w:tblHeader/>
        </w:trPr>
        <w:tc>
          <w:tcPr>
            <w:tcW w:w="956" w:type="pct"/>
            <w:shd w:val="clear" w:color="auto" w:fill="F29D22"/>
            <w:tcMar>
              <w:top w:w="90" w:type="dxa"/>
              <w:left w:w="0" w:type="dxa"/>
              <w:bottom w:w="90" w:type="dxa"/>
              <w:right w:w="120" w:type="dxa"/>
            </w:tcMar>
          </w:tcPr>
          <w:p w14:paraId="4C11C98C" w14:textId="77777777" w:rsidR="001E4E70" w:rsidRPr="00A45E56" w:rsidRDefault="006A0D53" w:rsidP="00A45E56">
            <w:pPr>
              <w:jc w:val="center"/>
              <w:rPr>
                <w:color w:val="FFFFFF" w:themeColor="background1"/>
              </w:rPr>
            </w:pPr>
            <w:r w:rsidRPr="00A45E56">
              <w:rPr>
                <w:rFonts w:ascii="Aptos" w:eastAsia="Aptos" w:hAnsi="Aptos" w:cs="Aptos"/>
                <w:b/>
                <w:bCs/>
                <w:color w:val="FFFFFF" w:themeColor="background1"/>
                <w:spacing w:val="6"/>
                <w:sz w:val="18"/>
                <w:szCs w:val="18"/>
              </w:rPr>
              <w:t>SITUATION</w:t>
            </w:r>
          </w:p>
        </w:tc>
        <w:tc>
          <w:tcPr>
            <w:tcW w:w="2022" w:type="pct"/>
            <w:shd w:val="clear" w:color="auto" w:fill="F29D22"/>
            <w:tcMar>
              <w:top w:w="90" w:type="dxa"/>
              <w:left w:w="120" w:type="dxa"/>
              <w:bottom w:w="90" w:type="dxa"/>
              <w:right w:w="120" w:type="dxa"/>
            </w:tcMar>
          </w:tcPr>
          <w:p w14:paraId="4C11C98D" w14:textId="77777777" w:rsidR="001E4E70" w:rsidRPr="00A45E56" w:rsidRDefault="006A0D53" w:rsidP="00A45E56">
            <w:pPr>
              <w:jc w:val="center"/>
              <w:rPr>
                <w:color w:val="FFFFFF" w:themeColor="background1"/>
              </w:rPr>
            </w:pPr>
            <w:r w:rsidRPr="00A45E56">
              <w:rPr>
                <w:rFonts w:ascii="Aptos" w:eastAsia="Aptos" w:hAnsi="Aptos" w:cs="Aptos"/>
                <w:b/>
                <w:bCs/>
                <w:color w:val="FFFFFF" w:themeColor="background1"/>
                <w:spacing w:val="6"/>
                <w:sz w:val="18"/>
                <w:szCs w:val="18"/>
              </w:rPr>
              <w:t>WHY COACHING ALONE IS INSUFFICIENT</w:t>
            </w:r>
          </w:p>
        </w:tc>
        <w:tc>
          <w:tcPr>
            <w:tcW w:w="2022" w:type="pct"/>
            <w:shd w:val="clear" w:color="auto" w:fill="F29D22"/>
            <w:tcMar>
              <w:top w:w="90" w:type="dxa"/>
              <w:left w:w="120" w:type="dxa"/>
              <w:bottom w:w="90" w:type="dxa"/>
              <w:right w:w="120" w:type="dxa"/>
            </w:tcMar>
          </w:tcPr>
          <w:p w14:paraId="4C11C98E" w14:textId="77777777" w:rsidR="001E4E70" w:rsidRPr="00A45E56" w:rsidRDefault="006A0D53" w:rsidP="00A45E56">
            <w:pPr>
              <w:jc w:val="center"/>
              <w:rPr>
                <w:color w:val="FFFFFF" w:themeColor="background1"/>
              </w:rPr>
            </w:pPr>
            <w:r w:rsidRPr="00A45E56">
              <w:rPr>
                <w:rFonts w:ascii="Aptos" w:eastAsia="Aptos" w:hAnsi="Aptos" w:cs="Aptos"/>
                <w:b/>
                <w:bCs/>
                <w:color w:val="FFFFFF" w:themeColor="background1"/>
                <w:spacing w:val="6"/>
                <w:sz w:val="18"/>
                <w:szCs w:val="18"/>
              </w:rPr>
              <w:t>WHAT TO DO INSTEAD</w:t>
            </w:r>
          </w:p>
        </w:tc>
      </w:tr>
      <w:tr w:rsidR="001E4E70" w14:paraId="4C11C993" w14:textId="77777777" w:rsidTr="00E23906">
        <w:trPr>
          <w:cantSplit/>
        </w:trPr>
        <w:tc>
          <w:tcPr>
            <w:tcW w:w="956" w:type="pct"/>
            <w:tcMar>
              <w:top w:w="110" w:type="dxa"/>
              <w:left w:w="0" w:type="dxa"/>
              <w:bottom w:w="110" w:type="dxa"/>
              <w:right w:w="120" w:type="dxa"/>
            </w:tcMar>
          </w:tcPr>
          <w:p w14:paraId="4C11C990" w14:textId="77777777" w:rsidR="001E4E70" w:rsidRDefault="006A0D53" w:rsidP="00FA7050">
            <w:pPr>
              <w:jc w:val="center"/>
            </w:pPr>
            <w:r>
              <w:rPr>
                <w:rFonts w:ascii="Aptos" w:eastAsia="Aptos" w:hAnsi="Aptos" w:cs="Aptos"/>
                <w:b/>
                <w:bCs/>
                <w:color w:val="7C7C81"/>
              </w:rPr>
              <w:t>Capability concerns</w:t>
            </w:r>
          </w:p>
        </w:tc>
        <w:tc>
          <w:tcPr>
            <w:tcW w:w="2022" w:type="pct"/>
            <w:tcMar>
              <w:top w:w="110" w:type="dxa"/>
              <w:left w:w="120" w:type="dxa"/>
              <w:bottom w:w="110" w:type="dxa"/>
              <w:right w:w="120" w:type="dxa"/>
            </w:tcMar>
          </w:tcPr>
          <w:p w14:paraId="4C11C991" w14:textId="77777777" w:rsidR="001E4E70" w:rsidRDefault="006A0D53">
            <w:r>
              <w:rPr>
                <w:rFonts w:ascii="Aptos" w:eastAsia="Aptos" w:hAnsi="Aptos" w:cs="Aptos"/>
                <w:color w:val="7C7C81"/>
              </w:rPr>
              <w:t>If someone lacks the skill or knowledge to do their job at the required standard, coaching alone cannot close the gap. The issue must be named, support structured, and expectations set clearly</w:t>
            </w:r>
          </w:p>
        </w:tc>
        <w:tc>
          <w:tcPr>
            <w:tcW w:w="2022" w:type="pct"/>
            <w:tcMar>
              <w:top w:w="110" w:type="dxa"/>
              <w:left w:w="120" w:type="dxa"/>
              <w:bottom w:w="110" w:type="dxa"/>
              <w:right w:w="120" w:type="dxa"/>
            </w:tcMar>
          </w:tcPr>
          <w:p w14:paraId="4C11C992" w14:textId="77777777" w:rsidR="001E4E70" w:rsidRDefault="006A0D53">
            <w:r>
              <w:rPr>
                <w:rFonts w:ascii="Aptos" w:eastAsia="Aptos" w:hAnsi="Aptos" w:cs="Aptos"/>
                <w:color w:val="7C7C81"/>
              </w:rPr>
              <w:t>Structured support plan with clear milestones. Involve HR. Coaching may support, but cannot replace a formal capability conversation</w:t>
            </w:r>
          </w:p>
        </w:tc>
      </w:tr>
      <w:tr w:rsidR="001E4E70" w14:paraId="4C11C997" w14:textId="77777777" w:rsidTr="00E23906">
        <w:trPr>
          <w:cantSplit/>
        </w:trPr>
        <w:tc>
          <w:tcPr>
            <w:tcW w:w="956" w:type="pct"/>
            <w:tcMar>
              <w:top w:w="110" w:type="dxa"/>
              <w:left w:w="0" w:type="dxa"/>
              <w:bottom w:w="110" w:type="dxa"/>
              <w:right w:w="120" w:type="dxa"/>
            </w:tcMar>
          </w:tcPr>
          <w:p w14:paraId="4C11C994" w14:textId="77777777" w:rsidR="001E4E70" w:rsidRDefault="006A0D53" w:rsidP="00FA7050">
            <w:pPr>
              <w:jc w:val="center"/>
            </w:pPr>
            <w:r>
              <w:rPr>
                <w:rFonts w:ascii="Aptos" w:eastAsia="Aptos" w:hAnsi="Aptos" w:cs="Aptos"/>
                <w:b/>
                <w:bCs/>
                <w:color w:val="7C7C81"/>
              </w:rPr>
              <w:t>Conduct issues</w:t>
            </w:r>
          </w:p>
        </w:tc>
        <w:tc>
          <w:tcPr>
            <w:tcW w:w="2022" w:type="pct"/>
            <w:tcMar>
              <w:top w:w="110" w:type="dxa"/>
              <w:left w:w="120" w:type="dxa"/>
              <w:bottom w:w="110" w:type="dxa"/>
              <w:right w:w="120" w:type="dxa"/>
            </w:tcMar>
          </w:tcPr>
          <w:p w14:paraId="4C11C995" w14:textId="77777777" w:rsidR="001E4E70" w:rsidRDefault="006A0D53">
            <w:r>
              <w:rPr>
                <w:rFonts w:ascii="Aptos" w:eastAsia="Aptos" w:hAnsi="Aptos" w:cs="Aptos"/>
                <w:color w:val="7C7C81"/>
              </w:rPr>
              <w:t>Behavioural issues - rudeness, insubordination, dishonesty - are conduct matters. Coaching is not an appropriate or sufficient response to poor conduct</w:t>
            </w:r>
          </w:p>
        </w:tc>
        <w:tc>
          <w:tcPr>
            <w:tcW w:w="2022" w:type="pct"/>
            <w:tcMar>
              <w:top w:w="110" w:type="dxa"/>
              <w:left w:w="120" w:type="dxa"/>
              <w:bottom w:w="110" w:type="dxa"/>
              <w:right w:w="120" w:type="dxa"/>
            </w:tcMar>
          </w:tcPr>
          <w:p w14:paraId="4C11C996" w14:textId="77777777" w:rsidR="001E4E70" w:rsidRDefault="006A0D53">
            <w:r>
              <w:rPr>
                <w:rFonts w:ascii="Aptos" w:eastAsia="Aptos" w:hAnsi="Aptos" w:cs="Aptos"/>
                <w:color w:val="7C7C81"/>
              </w:rPr>
              <w:t>Follow the disciplinary or conduct policy. Involve HR immediately. Do not attempt to coach someone through a conduct issue as a way of avoiding the harder conversation</w:t>
            </w:r>
          </w:p>
        </w:tc>
      </w:tr>
      <w:tr w:rsidR="001E4E70" w14:paraId="4C11C99B" w14:textId="77777777" w:rsidTr="00E23906">
        <w:trPr>
          <w:cantSplit/>
        </w:trPr>
        <w:tc>
          <w:tcPr>
            <w:tcW w:w="956" w:type="pct"/>
            <w:tcMar>
              <w:top w:w="110" w:type="dxa"/>
              <w:left w:w="0" w:type="dxa"/>
              <w:bottom w:w="110" w:type="dxa"/>
              <w:right w:w="120" w:type="dxa"/>
            </w:tcMar>
          </w:tcPr>
          <w:p w14:paraId="4C11C998" w14:textId="77777777" w:rsidR="001E4E70" w:rsidRDefault="006A0D53" w:rsidP="00FA7050">
            <w:pPr>
              <w:jc w:val="center"/>
            </w:pPr>
            <w:r>
              <w:rPr>
                <w:rFonts w:ascii="Aptos" w:eastAsia="Aptos" w:hAnsi="Aptos" w:cs="Aptos"/>
                <w:b/>
                <w:bCs/>
                <w:color w:val="7C7C81"/>
              </w:rPr>
              <w:t>Policy breaches</w:t>
            </w:r>
          </w:p>
        </w:tc>
        <w:tc>
          <w:tcPr>
            <w:tcW w:w="2022" w:type="pct"/>
            <w:tcMar>
              <w:top w:w="110" w:type="dxa"/>
              <w:left w:w="120" w:type="dxa"/>
              <w:bottom w:w="110" w:type="dxa"/>
              <w:right w:w="120" w:type="dxa"/>
            </w:tcMar>
          </w:tcPr>
          <w:p w14:paraId="4C11C999" w14:textId="77777777" w:rsidR="001E4E70" w:rsidRDefault="006A0D53">
            <w:r>
              <w:rPr>
                <w:rFonts w:ascii="Aptos" w:eastAsia="Aptos" w:hAnsi="Aptos" w:cs="Aptos"/>
                <w:color w:val="7C7C81"/>
              </w:rPr>
              <w:t>Where a policy has been breached, the policy process must be followed. A coaching conversation cannot substitute for a formal consequence</w:t>
            </w:r>
          </w:p>
        </w:tc>
        <w:tc>
          <w:tcPr>
            <w:tcW w:w="2022" w:type="pct"/>
            <w:tcMar>
              <w:top w:w="110" w:type="dxa"/>
              <w:left w:w="120" w:type="dxa"/>
              <w:bottom w:w="110" w:type="dxa"/>
              <w:right w:w="120" w:type="dxa"/>
            </w:tcMar>
          </w:tcPr>
          <w:p w14:paraId="4C11C99A" w14:textId="77777777" w:rsidR="001E4E70" w:rsidRDefault="006A0D53">
            <w:r>
              <w:rPr>
                <w:rFonts w:ascii="Aptos" w:eastAsia="Aptos" w:hAnsi="Aptos" w:cs="Aptos"/>
                <w:color w:val="7C7C81"/>
              </w:rPr>
              <w:t>Consult HR and follow the applicable policy. Coaching may be offered alongside or after the formal process - never instead of it</w:t>
            </w:r>
          </w:p>
        </w:tc>
      </w:tr>
      <w:tr w:rsidR="001E4E70" w14:paraId="4C11C99F" w14:textId="77777777" w:rsidTr="00E23906">
        <w:trPr>
          <w:cantSplit/>
        </w:trPr>
        <w:tc>
          <w:tcPr>
            <w:tcW w:w="956" w:type="pct"/>
            <w:tcMar>
              <w:top w:w="110" w:type="dxa"/>
              <w:left w:w="0" w:type="dxa"/>
              <w:bottom w:w="110" w:type="dxa"/>
              <w:right w:w="120" w:type="dxa"/>
            </w:tcMar>
          </w:tcPr>
          <w:p w14:paraId="4C11C99C" w14:textId="77777777" w:rsidR="001E4E70" w:rsidRDefault="006A0D53" w:rsidP="00FA7050">
            <w:pPr>
              <w:jc w:val="center"/>
            </w:pPr>
            <w:r>
              <w:rPr>
                <w:rFonts w:ascii="Aptos" w:eastAsia="Aptos" w:hAnsi="Aptos" w:cs="Aptos"/>
                <w:b/>
                <w:bCs/>
                <w:color w:val="7C7C81"/>
              </w:rPr>
              <w:t>Formal performance management</w:t>
            </w:r>
          </w:p>
        </w:tc>
        <w:tc>
          <w:tcPr>
            <w:tcW w:w="2022" w:type="pct"/>
            <w:tcMar>
              <w:top w:w="110" w:type="dxa"/>
              <w:left w:w="120" w:type="dxa"/>
              <w:bottom w:w="110" w:type="dxa"/>
              <w:right w:w="120" w:type="dxa"/>
            </w:tcMar>
          </w:tcPr>
          <w:p w14:paraId="4C11C99D" w14:textId="77777777" w:rsidR="001E4E70" w:rsidRDefault="006A0D53">
            <w:r>
              <w:rPr>
                <w:rFonts w:ascii="Aptos" w:eastAsia="Aptos" w:hAnsi="Aptos" w:cs="Aptos"/>
                <w:color w:val="7C7C81"/>
              </w:rPr>
              <w:t>Where informal efforts have not produced the required improvement, a formal performance management process is necessary. Coaching is not a sufficient response to persistent underperformance</w:t>
            </w:r>
          </w:p>
        </w:tc>
        <w:tc>
          <w:tcPr>
            <w:tcW w:w="2022" w:type="pct"/>
            <w:tcMar>
              <w:top w:w="110" w:type="dxa"/>
              <w:left w:w="120" w:type="dxa"/>
              <w:bottom w:w="110" w:type="dxa"/>
              <w:right w:w="120" w:type="dxa"/>
            </w:tcMar>
          </w:tcPr>
          <w:p w14:paraId="4C11C99E" w14:textId="77777777" w:rsidR="001E4E70" w:rsidRDefault="006A0D53">
            <w:r>
              <w:rPr>
                <w:rFonts w:ascii="Aptos" w:eastAsia="Aptos" w:hAnsi="Aptos" w:cs="Aptos"/>
                <w:color w:val="7C7C81"/>
              </w:rPr>
              <w:t>Invoke the performance management process with HR support. Coaching can be offered as part of the support package - but must not be used to delay or avoid the formal process</w:t>
            </w:r>
          </w:p>
        </w:tc>
      </w:tr>
    </w:tbl>
    <w:p w14:paraId="4C11C9A0" w14:textId="3521D06E"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Coaching Conversation Starters: A Quick Reference</w:t>
      </w:r>
    </w:p>
    <w:p w14:paraId="4C11C9A1" w14:textId="77777777" w:rsidR="001E4E70" w:rsidRDefault="006A0D53">
      <w:pPr>
        <w:spacing w:after="160" w:line="264" w:lineRule="auto"/>
      </w:pPr>
      <w:r>
        <w:rPr>
          <w:rFonts w:ascii="Aptos" w:eastAsia="Aptos" w:hAnsi="Aptos" w:cs="Aptos"/>
          <w:color w:val="7C7C81"/>
        </w:rPr>
        <w:t>Keep this page to hand during coaching conversations. These questions are starting points - not a script. The right question at the right moment is the one that follows your curiosity about the person in front of you.</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836"/>
        <w:gridCol w:w="7786"/>
      </w:tblGrid>
      <w:tr w:rsidR="001E4E70" w14:paraId="4C11C9A6" w14:textId="77777777" w:rsidTr="000353D2">
        <w:trPr>
          <w:cantSplit/>
        </w:trPr>
        <w:tc>
          <w:tcPr>
            <w:tcW w:w="954" w:type="pct"/>
            <w:tcMar>
              <w:top w:w="120" w:type="dxa"/>
              <w:left w:w="0" w:type="dxa"/>
              <w:bottom w:w="120" w:type="dxa"/>
              <w:right w:w="160" w:type="dxa"/>
            </w:tcMar>
          </w:tcPr>
          <w:p w14:paraId="3B3F79E7" w14:textId="099F9449" w:rsidR="00FA7050" w:rsidRDefault="006A0D53" w:rsidP="00FA7050">
            <w:pPr>
              <w:jc w:val="center"/>
              <w:rPr>
                <w:rFonts w:ascii="Aptos" w:eastAsia="Aptos" w:hAnsi="Aptos" w:cs="Aptos"/>
                <w:b/>
                <w:bCs/>
                <w:color w:val="7C7C81"/>
              </w:rPr>
            </w:pPr>
            <w:r w:rsidRPr="00E23906">
              <w:rPr>
                <w:rFonts w:ascii="Aptos" w:eastAsia="Aptos" w:hAnsi="Aptos" w:cs="Aptos"/>
                <w:b/>
                <w:bCs/>
                <w:color w:val="7C7C81"/>
              </w:rPr>
              <w:t xml:space="preserve">Opening </w:t>
            </w:r>
            <w:r w:rsidR="008A09F7">
              <w:rPr>
                <w:rFonts w:ascii="Aptos" w:eastAsia="Aptos" w:hAnsi="Aptos" w:cs="Aptos"/>
                <w:b/>
                <w:bCs/>
                <w:color w:val="7C7C81"/>
              </w:rPr>
              <w:t>-</w:t>
            </w:r>
            <w:r w:rsidRPr="00E23906">
              <w:rPr>
                <w:rFonts w:ascii="Aptos" w:eastAsia="Aptos" w:hAnsi="Aptos" w:cs="Aptos"/>
                <w:b/>
                <w:bCs/>
                <w:color w:val="7C7C81"/>
              </w:rPr>
              <w:t xml:space="preserve"> </w:t>
            </w:r>
          </w:p>
          <w:p w14:paraId="4C11C9A2" w14:textId="0609A65A" w:rsidR="001E4E70" w:rsidRPr="00E23906" w:rsidRDefault="006A0D53" w:rsidP="00FA7050">
            <w:pPr>
              <w:jc w:val="center"/>
              <w:rPr>
                <w:b/>
                <w:bCs/>
              </w:rPr>
            </w:pPr>
            <w:r w:rsidRPr="00E23906">
              <w:rPr>
                <w:rFonts w:ascii="Aptos" w:eastAsia="Aptos" w:hAnsi="Aptos" w:cs="Aptos"/>
                <w:b/>
                <w:bCs/>
                <w:color w:val="7C7C81"/>
              </w:rPr>
              <w:t>Setting the Goal</w:t>
            </w:r>
          </w:p>
        </w:tc>
        <w:tc>
          <w:tcPr>
            <w:tcW w:w="4046" w:type="pct"/>
            <w:tcMar>
              <w:top w:w="120" w:type="dxa"/>
              <w:left w:w="160" w:type="dxa"/>
              <w:bottom w:w="120" w:type="dxa"/>
              <w:right w:w="160" w:type="dxa"/>
            </w:tcMar>
          </w:tcPr>
          <w:p w14:paraId="4C11C9A3" w14:textId="77777777" w:rsidR="001E4E70" w:rsidRDefault="006A0D53" w:rsidP="00E23906">
            <w:r>
              <w:rPr>
                <w:rFonts w:ascii="Aptos" w:eastAsia="Aptos" w:hAnsi="Aptos" w:cs="Aptos"/>
                <w:color w:val="7C7C81"/>
              </w:rPr>
              <w:t>“What would you most like to focus on today?”</w:t>
            </w:r>
          </w:p>
          <w:p w14:paraId="4C11C9A4" w14:textId="77777777" w:rsidR="001E4E70" w:rsidRDefault="006A0D53" w:rsidP="00E23906">
            <w:pPr>
              <w:spacing w:before="60"/>
            </w:pPr>
            <w:r>
              <w:rPr>
                <w:rFonts w:ascii="Aptos" w:eastAsia="Aptos" w:hAnsi="Aptos" w:cs="Aptos"/>
                <w:color w:val="7C7C81"/>
              </w:rPr>
              <w:t>“What would success look like?”</w:t>
            </w:r>
          </w:p>
          <w:p w14:paraId="4C11C9A5" w14:textId="77777777" w:rsidR="001E4E70" w:rsidRDefault="006A0D53" w:rsidP="00E23906">
            <w:pPr>
              <w:spacing w:before="60"/>
            </w:pPr>
            <w:r>
              <w:rPr>
                <w:rFonts w:ascii="Aptos" w:eastAsia="Aptos" w:hAnsi="Aptos" w:cs="Aptos"/>
                <w:color w:val="7C7C81"/>
              </w:rPr>
              <w:t>“What needs to happen by the end of this conversation for it to have been worthwhile?”</w:t>
            </w:r>
          </w:p>
        </w:tc>
      </w:tr>
      <w:tr w:rsidR="001E4E70" w14:paraId="4C11C9AC" w14:textId="77777777" w:rsidTr="000353D2">
        <w:trPr>
          <w:cantSplit/>
        </w:trPr>
        <w:tc>
          <w:tcPr>
            <w:tcW w:w="954" w:type="pct"/>
            <w:tcMar>
              <w:top w:w="120" w:type="dxa"/>
              <w:left w:w="0" w:type="dxa"/>
              <w:bottom w:w="120" w:type="dxa"/>
              <w:right w:w="160" w:type="dxa"/>
            </w:tcMar>
          </w:tcPr>
          <w:p w14:paraId="0C9E1097" w14:textId="77777777" w:rsidR="00FA7050" w:rsidRDefault="006A0D53" w:rsidP="00FA7050">
            <w:pPr>
              <w:jc w:val="center"/>
              <w:rPr>
                <w:rFonts w:ascii="Aptos" w:eastAsia="Aptos" w:hAnsi="Aptos" w:cs="Aptos"/>
                <w:b/>
                <w:bCs/>
                <w:color w:val="7C7C81"/>
              </w:rPr>
            </w:pPr>
            <w:r w:rsidRPr="00E23906">
              <w:rPr>
                <w:rFonts w:ascii="Aptos" w:eastAsia="Aptos" w:hAnsi="Aptos" w:cs="Aptos"/>
                <w:b/>
                <w:bCs/>
                <w:color w:val="7C7C81"/>
              </w:rPr>
              <w:t xml:space="preserve">Exploring </w:t>
            </w:r>
          </w:p>
          <w:p w14:paraId="4C11C9A7" w14:textId="6B4336E6" w:rsidR="001E4E70" w:rsidRPr="00E23906" w:rsidRDefault="006A0D53" w:rsidP="00FA7050">
            <w:pPr>
              <w:jc w:val="center"/>
              <w:rPr>
                <w:b/>
                <w:bCs/>
              </w:rPr>
            </w:pPr>
            <w:r w:rsidRPr="00E23906">
              <w:rPr>
                <w:rFonts w:ascii="Aptos" w:eastAsia="Aptos" w:hAnsi="Aptos" w:cs="Aptos"/>
                <w:b/>
                <w:bCs/>
                <w:color w:val="7C7C81"/>
              </w:rPr>
              <w:t>Reality</w:t>
            </w:r>
          </w:p>
        </w:tc>
        <w:tc>
          <w:tcPr>
            <w:tcW w:w="4046" w:type="pct"/>
            <w:tcMar>
              <w:top w:w="120" w:type="dxa"/>
              <w:left w:w="160" w:type="dxa"/>
              <w:bottom w:w="120" w:type="dxa"/>
              <w:right w:w="160" w:type="dxa"/>
            </w:tcMar>
          </w:tcPr>
          <w:p w14:paraId="4C11C9A8" w14:textId="77777777" w:rsidR="001E4E70" w:rsidRDefault="006A0D53" w:rsidP="00E23906">
            <w:r>
              <w:rPr>
                <w:rFonts w:ascii="Aptos" w:eastAsia="Aptos" w:hAnsi="Aptos" w:cs="Aptos"/>
                <w:color w:val="7C7C81"/>
              </w:rPr>
              <w:t>“What is the real challenge here?”</w:t>
            </w:r>
          </w:p>
          <w:p w14:paraId="4C11C9A9" w14:textId="77777777" w:rsidR="001E4E70" w:rsidRDefault="006A0D53" w:rsidP="00E23906">
            <w:pPr>
              <w:spacing w:before="60"/>
            </w:pPr>
            <w:r>
              <w:rPr>
                <w:rFonts w:ascii="Aptos" w:eastAsia="Aptos" w:hAnsi="Aptos" w:cs="Aptos"/>
                <w:color w:val="7C7C81"/>
              </w:rPr>
              <w:t>“What have you already tried?”</w:t>
            </w:r>
          </w:p>
          <w:p w14:paraId="4C11C9AA" w14:textId="77777777" w:rsidR="001E4E70" w:rsidRDefault="006A0D53" w:rsidP="00E23906">
            <w:pPr>
              <w:spacing w:before="60"/>
            </w:pPr>
            <w:r>
              <w:rPr>
                <w:rFonts w:ascii="Aptos" w:eastAsia="Aptos" w:hAnsi="Aptos" w:cs="Aptos"/>
                <w:color w:val="7C7C81"/>
              </w:rPr>
              <w:t>“What do you know for certain, and what are you assuming?”</w:t>
            </w:r>
          </w:p>
          <w:p w14:paraId="4C11C9AB" w14:textId="77777777" w:rsidR="001E4E70" w:rsidRDefault="006A0D53" w:rsidP="00E23906">
            <w:pPr>
              <w:spacing w:before="60"/>
            </w:pPr>
            <w:r>
              <w:rPr>
                <w:rFonts w:ascii="Aptos" w:eastAsia="Aptos" w:hAnsi="Aptos" w:cs="Aptos"/>
                <w:color w:val="7C7C81"/>
              </w:rPr>
              <w:t>“What is the impact of this on you and on others?”</w:t>
            </w:r>
          </w:p>
        </w:tc>
      </w:tr>
      <w:tr w:rsidR="001E4E70" w14:paraId="4C11C9B3" w14:textId="77777777" w:rsidTr="000353D2">
        <w:trPr>
          <w:cantSplit/>
        </w:trPr>
        <w:tc>
          <w:tcPr>
            <w:tcW w:w="954" w:type="pct"/>
            <w:tcMar>
              <w:top w:w="120" w:type="dxa"/>
              <w:left w:w="0" w:type="dxa"/>
              <w:bottom w:w="120" w:type="dxa"/>
              <w:right w:w="160" w:type="dxa"/>
            </w:tcMar>
          </w:tcPr>
          <w:p w14:paraId="4C11C9AD" w14:textId="77777777" w:rsidR="001E4E70" w:rsidRPr="00E23906" w:rsidRDefault="006A0D53" w:rsidP="00FA7050">
            <w:pPr>
              <w:jc w:val="center"/>
              <w:rPr>
                <w:b/>
                <w:bCs/>
              </w:rPr>
            </w:pPr>
            <w:r w:rsidRPr="00E23906">
              <w:rPr>
                <w:rFonts w:ascii="Aptos" w:eastAsia="Aptos" w:hAnsi="Aptos" w:cs="Aptos"/>
                <w:b/>
                <w:bCs/>
                <w:color w:val="7C7C81"/>
              </w:rPr>
              <w:t>Generating Options</w:t>
            </w:r>
          </w:p>
        </w:tc>
        <w:tc>
          <w:tcPr>
            <w:tcW w:w="4046" w:type="pct"/>
            <w:tcMar>
              <w:top w:w="120" w:type="dxa"/>
              <w:left w:w="160" w:type="dxa"/>
              <w:bottom w:w="120" w:type="dxa"/>
              <w:right w:w="160" w:type="dxa"/>
            </w:tcMar>
          </w:tcPr>
          <w:p w14:paraId="4C11C9AE" w14:textId="77777777" w:rsidR="001E4E70" w:rsidRDefault="006A0D53" w:rsidP="00E23906">
            <w:r>
              <w:rPr>
                <w:rFonts w:ascii="Aptos" w:eastAsia="Aptos" w:hAnsi="Aptos" w:cs="Aptos"/>
                <w:color w:val="7C7C81"/>
              </w:rPr>
              <w:t>“What options do you have?”</w:t>
            </w:r>
          </w:p>
          <w:p w14:paraId="4C11C9AF" w14:textId="77777777" w:rsidR="001E4E70" w:rsidRDefault="006A0D53" w:rsidP="00E23906">
            <w:pPr>
              <w:spacing w:before="60"/>
            </w:pPr>
            <w:r>
              <w:rPr>
                <w:rFonts w:ascii="Aptos" w:eastAsia="Aptos" w:hAnsi="Aptos" w:cs="Aptos"/>
                <w:color w:val="7C7C81"/>
              </w:rPr>
              <w:t>“What else?”</w:t>
            </w:r>
          </w:p>
          <w:p w14:paraId="4C11C9B0" w14:textId="77777777" w:rsidR="001E4E70" w:rsidRDefault="006A0D53" w:rsidP="00E23906">
            <w:pPr>
              <w:spacing w:before="60"/>
            </w:pPr>
            <w:r>
              <w:rPr>
                <w:rFonts w:ascii="Aptos" w:eastAsia="Aptos" w:hAnsi="Aptos" w:cs="Aptos"/>
                <w:color w:val="7C7C81"/>
              </w:rPr>
              <w:t>“What would you do if you knew you couldn’t fail?”</w:t>
            </w:r>
          </w:p>
          <w:p w14:paraId="4C11C9B1" w14:textId="77777777" w:rsidR="001E4E70" w:rsidRDefault="006A0D53" w:rsidP="00E23906">
            <w:pPr>
              <w:spacing w:before="60"/>
            </w:pPr>
            <w:r>
              <w:rPr>
                <w:rFonts w:ascii="Aptos" w:eastAsia="Aptos" w:hAnsi="Aptos" w:cs="Aptos"/>
                <w:color w:val="7C7C81"/>
              </w:rPr>
              <w:t>“What would someone you admire do?”</w:t>
            </w:r>
          </w:p>
          <w:p w14:paraId="4C11C9B2" w14:textId="77777777" w:rsidR="001E4E70" w:rsidRDefault="006A0D53" w:rsidP="00E23906">
            <w:pPr>
              <w:spacing w:before="60"/>
            </w:pPr>
            <w:r>
              <w:rPr>
                <w:rFonts w:ascii="Aptos" w:eastAsia="Aptos" w:hAnsi="Aptos" w:cs="Aptos"/>
                <w:color w:val="7C7C81"/>
              </w:rPr>
              <w:t>“What haven’t you tried yet?”</w:t>
            </w:r>
          </w:p>
        </w:tc>
      </w:tr>
      <w:tr w:rsidR="001E4E70" w14:paraId="4C11C9B9" w14:textId="77777777" w:rsidTr="000353D2">
        <w:trPr>
          <w:cantSplit/>
        </w:trPr>
        <w:tc>
          <w:tcPr>
            <w:tcW w:w="954" w:type="pct"/>
            <w:tcMar>
              <w:top w:w="120" w:type="dxa"/>
              <w:left w:w="0" w:type="dxa"/>
              <w:bottom w:w="120" w:type="dxa"/>
              <w:right w:w="160" w:type="dxa"/>
            </w:tcMar>
          </w:tcPr>
          <w:p w14:paraId="40CD117B" w14:textId="77777777" w:rsidR="00FA7050" w:rsidRDefault="006A0D53" w:rsidP="00FA7050">
            <w:pPr>
              <w:jc w:val="center"/>
              <w:rPr>
                <w:rFonts w:ascii="Aptos" w:eastAsia="Aptos" w:hAnsi="Aptos" w:cs="Aptos"/>
                <w:b/>
                <w:bCs/>
                <w:color w:val="7C7C81"/>
              </w:rPr>
            </w:pPr>
            <w:r w:rsidRPr="00E23906">
              <w:rPr>
                <w:rFonts w:ascii="Aptos" w:eastAsia="Aptos" w:hAnsi="Aptos" w:cs="Aptos"/>
                <w:b/>
                <w:bCs/>
                <w:color w:val="7C7C81"/>
              </w:rPr>
              <w:t xml:space="preserve">Committing </w:t>
            </w:r>
          </w:p>
          <w:p w14:paraId="4C11C9B4" w14:textId="26EF2E39" w:rsidR="001E4E70" w:rsidRPr="00E23906" w:rsidRDefault="006A0D53" w:rsidP="00FA7050">
            <w:pPr>
              <w:jc w:val="center"/>
              <w:rPr>
                <w:b/>
                <w:bCs/>
              </w:rPr>
            </w:pPr>
            <w:r w:rsidRPr="00E23906">
              <w:rPr>
                <w:rFonts w:ascii="Aptos" w:eastAsia="Aptos" w:hAnsi="Aptos" w:cs="Aptos"/>
                <w:b/>
                <w:bCs/>
                <w:color w:val="7C7C81"/>
              </w:rPr>
              <w:t>to Action</w:t>
            </w:r>
          </w:p>
        </w:tc>
        <w:tc>
          <w:tcPr>
            <w:tcW w:w="4046" w:type="pct"/>
            <w:tcMar>
              <w:top w:w="120" w:type="dxa"/>
              <w:left w:w="160" w:type="dxa"/>
              <w:bottom w:w="120" w:type="dxa"/>
              <w:right w:w="160" w:type="dxa"/>
            </w:tcMar>
          </w:tcPr>
          <w:p w14:paraId="4C11C9B5" w14:textId="77777777" w:rsidR="001E4E70" w:rsidRDefault="006A0D53" w:rsidP="00E23906">
            <w:r>
              <w:rPr>
                <w:rFonts w:ascii="Aptos" w:eastAsia="Aptos" w:hAnsi="Aptos" w:cs="Aptos"/>
                <w:color w:val="7C7C81"/>
              </w:rPr>
              <w:t>“What will you do next?”</w:t>
            </w:r>
          </w:p>
          <w:p w14:paraId="4C11C9B6" w14:textId="77777777" w:rsidR="001E4E70" w:rsidRDefault="006A0D53" w:rsidP="00E23906">
            <w:pPr>
              <w:spacing w:before="60"/>
            </w:pPr>
            <w:r>
              <w:rPr>
                <w:rFonts w:ascii="Aptos" w:eastAsia="Aptos" w:hAnsi="Aptos" w:cs="Aptos"/>
                <w:color w:val="7C7C81"/>
              </w:rPr>
              <w:t>“What specifically, and by when?”</w:t>
            </w:r>
          </w:p>
          <w:p w14:paraId="4C11C9B7" w14:textId="77777777" w:rsidR="001E4E70" w:rsidRDefault="006A0D53" w:rsidP="00E23906">
            <w:pPr>
              <w:spacing w:before="60"/>
            </w:pPr>
            <w:r>
              <w:rPr>
                <w:rFonts w:ascii="Aptos" w:eastAsia="Aptos" w:hAnsi="Aptos" w:cs="Aptos"/>
                <w:color w:val="7C7C81"/>
              </w:rPr>
              <w:t>“How confident are you - on a scale of 1 to 10?”</w:t>
            </w:r>
          </w:p>
          <w:p w14:paraId="4C11C9B8" w14:textId="355081B2" w:rsidR="00D3653C" w:rsidRPr="00D3653C" w:rsidRDefault="006A0D53" w:rsidP="00E23906">
            <w:pPr>
              <w:spacing w:before="60"/>
              <w:rPr>
                <w:rFonts w:ascii="Aptos" w:eastAsia="Aptos" w:hAnsi="Aptos" w:cs="Aptos"/>
                <w:color w:val="7C7C81"/>
              </w:rPr>
            </w:pPr>
            <w:r>
              <w:rPr>
                <w:rFonts w:ascii="Aptos" w:eastAsia="Aptos" w:hAnsi="Aptos" w:cs="Aptos"/>
                <w:color w:val="7C7C81"/>
              </w:rPr>
              <w:t>“What might get in the way and what will you do about it?”</w:t>
            </w:r>
          </w:p>
        </w:tc>
      </w:tr>
      <w:tr w:rsidR="001E4E70" w14:paraId="4C11C9C0" w14:textId="77777777" w:rsidTr="000353D2">
        <w:trPr>
          <w:cantSplit/>
        </w:trPr>
        <w:tc>
          <w:tcPr>
            <w:tcW w:w="954" w:type="pct"/>
            <w:tcMar>
              <w:top w:w="120" w:type="dxa"/>
              <w:left w:w="0" w:type="dxa"/>
              <w:bottom w:w="120" w:type="dxa"/>
              <w:right w:w="160" w:type="dxa"/>
            </w:tcMar>
          </w:tcPr>
          <w:p w14:paraId="393E37CD" w14:textId="77777777" w:rsidR="00FA7050" w:rsidRDefault="006A0D53" w:rsidP="00FA7050">
            <w:pPr>
              <w:jc w:val="center"/>
              <w:rPr>
                <w:rFonts w:ascii="Aptos" w:eastAsia="Aptos" w:hAnsi="Aptos" w:cs="Aptos"/>
                <w:b/>
                <w:bCs/>
                <w:color w:val="7C7C81"/>
              </w:rPr>
            </w:pPr>
            <w:r w:rsidRPr="00E23906">
              <w:rPr>
                <w:rFonts w:ascii="Aptos" w:eastAsia="Aptos" w:hAnsi="Aptos" w:cs="Aptos"/>
                <w:b/>
                <w:bCs/>
                <w:color w:val="7C7C81"/>
              </w:rPr>
              <w:t>Deepening</w:t>
            </w:r>
          </w:p>
          <w:p w14:paraId="4C11C9BA" w14:textId="0EA3B407" w:rsidR="001E4E70" w:rsidRPr="00E23906" w:rsidRDefault="006A0D53" w:rsidP="00FA7050">
            <w:pPr>
              <w:jc w:val="center"/>
              <w:rPr>
                <w:b/>
                <w:bCs/>
              </w:rPr>
            </w:pPr>
            <w:r w:rsidRPr="00E23906">
              <w:rPr>
                <w:rFonts w:ascii="Aptos" w:eastAsia="Aptos" w:hAnsi="Aptos" w:cs="Aptos"/>
                <w:b/>
                <w:bCs/>
                <w:color w:val="7C7C81"/>
              </w:rPr>
              <w:t>Reflection</w:t>
            </w:r>
          </w:p>
        </w:tc>
        <w:tc>
          <w:tcPr>
            <w:tcW w:w="4046" w:type="pct"/>
            <w:tcMar>
              <w:top w:w="120" w:type="dxa"/>
              <w:left w:w="160" w:type="dxa"/>
              <w:bottom w:w="120" w:type="dxa"/>
              <w:right w:w="160" w:type="dxa"/>
            </w:tcMar>
          </w:tcPr>
          <w:p w14:paraId="4C11C9BB" w14:textId="77777777" w:rsidR="001E4E70" w:rsidRDefault="006A0D53" w:rsidP="00E23906">
            <w:r>
              <w:rPr>
                <w:rFonts w:ascii="Aptos" w:eastAsia="Aptos" w:hAnsi="Aptos" w:cs="Aptos"/>
                <w:color w:val="7C7C81"/>
              </w:rPr>
              <w:t>“What is this situation telling you?”</w:t>
            </w:r>
          </w:p>
          <w:p w14:paraId="4C11C9BC" w14:textId="77777777" w:rsidR="001E4E70" w:rsidRDefault="006A0D53" w:rsidP="00E23906">
            <w:pPr>
              <w:spacing w:before="60"/>
            </w:pPr>
            <w:r>
              <w:rPr>
                <w:rFonts w:ascii="Aptos" w:eastAsia="Aptos" w:hAnsi="Aptos" w:cs="Aptos"/>
                <w:color w:val="7C7C81"/>
              </w:rPr>
              <w:t>“What would you tell a friend in this situation?”</w:t>
            </w:r>
          </w:p>
          <w:p w14:paraId="4C11C9BD" w14:textId="77777777" w:rsidR="001E4E70" w:rsidRDefault="006A0D53" w:rsidP="00E23906">
            <w:pPr>
              <w:spacing w:before="60"/>
            </w:pPr>
            <w:r>
              <w:rPr>
                <w:rFonts w:ascii="Aptos" w:eastAsia="Aptos" w:hAnsi="Aptos" w:cs="Aptos"/>
                <w:color w:val="7C7C81"/>
              </w:rPr>
              <w:t>“What are you not saying?”</w:t>
            </w:r>
          </w:p>
          <w:p w14:paraId="4C11C9BE" w14:textId="77777777" w:rsidR="001E4E70" w:rsidRDefault="006A0D53" w:rsidP="00E23906">
            <w:pPr>
              <w:spacing w:before="60"/>
            </w:pPr>
            <w:r>
              <w:rPr>
                <w:rFonts w:ascii="Aptos" w:eastAsia="Aptos" w:hAnsi="Aptos" w:cs="Aptos"/>
                <w:color w:val="7C7C81"/>
              </w:rPr>
              <w:t>“If you knew the answer, what would it be?”</w:t>
            </w:r>
          </w:p>
          <w:p w14:paraId="4C11C9BF" w14:textId="77777777" w:rsidR="001E4E70" w:rsidRDefault="006A0D53" w:rsidP="00E23906">
            <w:pPr>
              <w:spacing w:before="60"/>
            </w:pPr>
            <w:r>
              <w:rPr>
                <w:rFonts w:ascii="Aptos" w:eastAsia="Aptos" w:hAnsi="Aptos" w:cs="Aptos"/>
                <w:color w:val="7C7C81"/>
              </w:rPr>
              <w:t>“What would make the biggest difference?”</w:t>
            </w:r>
          </w:p>
        </w:tc>
      </w:tr>
    </w:tbl>
    <w:p w14:paraId="4C11C9C1" w14:textId="77777777" w:rsidR="001E4E70" w:rsidRDefault="006A0D53">
      <w:pPr>
        <w:keepNext/>
        <w:keepLines/>
        <w:spacing w:before="200" w:after="40"/>
      </w:pPr>
      <w:r>
        <w:rPr>
          <w:rFonts w:ascii="Aptos" w:eastAsia="Aptos" w:hAnsi="Aptos" w:cs="Aptos"/>
          <w:b/>
          <w:bCs/>
          <w:color w:val="F29D22"/>
          <w:spacing w:val="20"/>
        </w:rPr>
        <w:t>SECTION 03</w:t>
      </w:r>
    </w:p>
    <w:p w14:paraId="4C11C9C2" w14:textId="77777777" w:rsidR="001E4E70" w:rsidRDefault="006A0D53">
      <w:pPr>
        <w:keepNext/>
        <w:keepLines/>
      </w:pPr>
      <w:r>
        <w:rPr>
          <w:rFonts w:ascii="Aptos" w:eastAsia="Aptos" w:hAnsi="Aptos" w:cs="Aptos"/>
          <w:b/>
          <w:bCs/>
          <w:color w:val="7C7C81"/>
          <w:sz w:val="24"/>
          <w:szCs w:val="24"/>
        </w:rPr>
        <w:t>The GROW Model</w:t>
      </w:r>
    </w:p>
    <w:p w14:paraId="4C11C9C3" w14:textId="77777777" w:rsidR="001E4E70" w:rsidRDefault="001E4E70">
      <w:pPr>
        <w:keepNext/>
        <w:pBdr>
          <w:bottom w:val="single" w:sz="6" w:space="1" w:color="B9B8B9"/>
        </w:pBdr>
        <w:spacing w:after="120"/>
      </w:pPr>
    </w:p>
    <w:p w14:paraId="4C11C9C4" w14:textId="77777777" w:rsidR="001E4E70" w:rsidRDefault="006A0D53">
      <w:pPr>
        <w:spacing w:after="160" w:line="264" w:lineRule="auto"/>
        <w:rPr>
          <w:rFonts w:ascii="Aptos" w:eastAsia="Aptos" w:hAnsi="Aptos" w:cs="Aptos"/>
          <w:color w:val="7C7C81"/>
        </w:rPr>
      </w:pPr>
      <w:r>
        <w:rPr>
          <w:rFonts w:ascii="Aptos" w:eastAsia="Aptos" w:hAnsi="Aptos" w:cs="Aptos"/>
          <w:color w:val="7C7C81"/>
        </w:rPr>
        <w:t>The GROW model is the most widely used coaching framework in the world. It gives coaching conversations a clear and practical shape - moving from defining the issue, through exploring reality, identifying options, and committing to action. Use it as a guide, not a rigid script.</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6089"/>
        <w:gridCol w:w="3533"/>
      </w:tblGrid>
      <w:tr w:rsidR="00F45857" w:rsidRPr="00834330" w14:paraId="013F16D8" w14:textId="77777777" w:rsidTr="0068149E">
        <w:trPr>
          <w:cantSplit/>
        </w:trPr>
        <w:tc>
          <w:tcPr>
            <w:tcW w:w="5000" w:type="pct"/>
            <w:gridSpan w:val="2"/>
            <w:shd w:val="clear" w:color="auto" w:fill="F29D22"/>
            <w:tcMar>
              <w:top w:w="120" w:type="dxa"/>
              <w:left w:w="0" w:type="dxa"/>
              <w:bottom w:w="120" w:type="dxa"/>
              <w:right w:w="160" w:type="dxa"/>
            </w:tcMar>
          </w:tcPr>
          <w:p w14:paraId="2D4BF8C8" w14:textId="77777777" w:rsidR="00F45857" w:rsidRPr="00834330" w:rsidRDefault="00F45857" w:rsidP="0068149E">
            <w:pPr>
              <w:spacing w:after="40" w:line="244" w:lineRule="auto"/>
              <w:rPr>
                <w:b/>
                <w:bCs/>
                <w:color w:val="FFFFFF" w:themeColor="background1"/>
              </w:rPr>
            </w:pPr>
            <w:r w:rsidRPr="00834330">
              <w:rPr>
                <w:rFonts w:ascii="Aptos" w:eastAsia="Aptos" w:hAnsi="Aptos" w:cs="Aptos"/>
                <w:b/>
                <w:bCs/>
                <w:color w:val="FFFFFF" w:themeColor="background1"/>
              </w:rPr>
              <w:t>G - Goal - What are we here to achieve?</w:t>
            </w:r>
          </w:p>
          <w:p w14:paraId="5693DAD6" w14:textId="77777777" w:rsidR="00F45857" w:rsidRPr="00834330" w:rsidRDefault="00F45857" w:rsidP="0068149E">
            <w:pPr>
              <w:spacing w:before="60" w:after="40" w:line="244" w:lineRule="auto"/>
              <w:rPr>
                <w:b/>
                <w:bCs/>
                <w:color w:val="FFFFFF" w:themeColor="background1"/>
              </w:rPr>
            </w:pPr>
            <w:r w:rsidRPr="00834330">
              <w:rPr>
                <w:rFonts w:ascii="Aptos" w:eastAsia="Aptos" w:hAnsi="Aptos" w:cs="Aptos"/>
                <w:b/>
                <w:bCs/>
                <w:color w:val="FFFFFF" w:themeColor="background1"/>
              </w:rPr>
              <w:t>Establish what the person wants to achieve from this specific conversation and in the wider context of their role and development.</w:t>
            </w:r>
          </w:p>
        </w:tc>
      </w:tr>
      <w:tr w:rsidR="00F45857" w14:paraId="10C0CFD4" w14:textId="77777777" w:rsidTr="0068149E">
        <w:trPr>
          <w:cantSplit/>
        </w:trPr>
        <w:tc>
          <w:tcPr>
            <w:tcW w:w="3164" w:type="pct"/>
            <w:tcMar>
              <w:top w:w="120" w:type="dxa"/>
              <w:left w:w="0" w:type="dxa"/>
              <w:bottom w:w="120" w:type="dxa"/>
              <w:right w:w="160" w:type="dxa"/>
            </w:tcMar>
          </w:tcPr>
          <w:p w14:paraId="6C5BFA70" w14:textId="77777777" w:rsidR="00F45857" w:rsidRDefault="00F45857" w:rsidP="0068149E">
            <w:pPr>
              <w:spacing w:after="40" w:line="244" w:lineRule="auto"/>
            </w:pPr>
            <w:r>
              <w:rPr>
                <w:rFonts w:ascii="Aptos" w:eastAsia="Aptos" w:hAnsi="Aptos" w:cs="Aptos"/>
                <w:b/>
                <w:bCs/>
                <w:color w:val="7C7C81"/>
              </w:rPr>
              <w:t>Powerful questions for this stage:</w:t>
            </w:r>
          </w:p>
          <w:p w14:paraId="1FA38DB5" w14:textId="3E260358"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would you most like to focus on today?"</w:t>
            </w:r>
          </w:p>
          <w:p w14:paraId="608010E0" w14:textId="6BCCA26F"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does a successful outcome look like for you?"</w:t>
            </w:r>
          </w:p>
          <w:p w14:paraId="2C143D17" w14:textId="704D17C1"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needs to happen by the end of this conversation for it to have been worthwhile?"</w:t>
            </w:r>
          </w:p>
          <w:p w14:paraId="1F785B6C" w14:textId="6DE70DE6" w:rsidR="00F45857" w:rsidRDefault="008A09F7" w:rsidP="0068149E">
            <w:pPr>
              <w:spacing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"How does this connect to what you're trying to achieve longer term?"</w:t>
            </w:r>
          </w:p>
        </w:tc>
        <w:tc>
          <w:tcPr>
            <w:tcW w:w="1836" w:type="pct"/>
            <w:tcMar>
              <w:top w:w="120" w:type="dxa"/>
              <w:left w:w="160" w:type="dxa"/>
              <w:bottom w:w="120" w:type="dxa"/>
              <w:right w:w="160" w:type="dxa"/>
            </w:tcMar>
          </w:tcPr>
          <w:p w14:paraId="6757FD52" w14:textId="77777777" w:rsidR="00F45857" w:rsidRPr="00834330" w:rsidRDefault="00F45857" w:rsidP="0068149E">
            <w:pPr>
              <w:spacing w:after="40" w:line="244" w:lineRule="auto"/>
              <w:rPr>
                <w:b/>
                <w:bCs/>
              </w:rPr>
            </w:pPr>
            <w:r w:rsidRPr="00834330">
              <w:rPr>
                <w:rFonts w:ascii="Aptos" w:eastAsia="Aptos" w:hAnsi="Aptos" w:cs="Aptos"/>
                <w:b/>
                <w:bCs/>
                <w:color w:val="7C7C81"/>
              </w:rPr>
              <w:t>In practice:</w:t>
            </w:r>
          </w:p>
          <w:p w14:paraId="359E30BF" w14:textId="77777777" w:rsidR="00F45857" w:rsidRDefault="00F45857" w:rsidP="0068149E">
            <w:pPr>
              <w:spacing w:before="60" w:after="40" w:line="244" w:lineRule="auto"/>
            </w:pPr>
            <w:r>
              <w:rPr>
                <w:rFonts w:ascii="Aptos" w:eastAsia="Aptos" w:hAnsi="Aptos" w:cs="Aptos"/>
                <w:color w:val="7C7C81"/>
              </w:rPr>
              <w:t>A manager avoiding the Goal stage dives straight into Problem Mode - discussing what's wrong before agreeing what success would look like. Spending 5 minutes here saves 30 minutes later.</w:t>
            </w:r>
          </w:p>
        </w:tc>
      </w:tr>
    </w:tbl>
    <w:p w14:paraId="23CD69BC" w14:textId="77777777" w:rsidR="00F45857" w:rsidRDefault="00F45857">
      <w:pPr>
        <w:spacing w:after="160" w:line="264" w:lineRule="auto"/>
      </w:pP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6089"/>
        <w:gridCol w:w="3533"/>
      </w:tblGrid>
      <w:tr w:rsidR="00834330" w:rsidRPr="00834330" w14:paraId="4C11C9D4" w14:textId="77777777" w:rsidTr="00834330">
        <w:trPr>
          <w:cantSplit/>
        </w:trPr>
        <w:tc>
          <w:tcPr>
            <w:tcW w:w="5000" w:type="pct"/>
            <w:gridSpan w:val="2"/>
            <w:shd w:val="clear" w:color="auto" w:fill="F29D22"/>
            <w:tcMar>
              <w:top w:w="120" w:type="dxa"/>
              <w:left w:w="0" w:type="dxa"/>
              <w:bottom w:w="120" w:type="dxa"/>
              <w:right w:w="160" w:type="dxa"/>
            </w:tcMar>
          </w:tcPr>
          <w:p w14:paraId="4C11C9D2" w14:textId="53142354" w:rsidR="00834330" w:rsidRPr="00834330" w:rsidRDefault="00834330">
            <w:pPr>
              <w:spacing w:after="40" w:line="244" w:lineRule="auto"/>
              <w:rPr>
                <w:b/>
                <w:bCs/>
                <w:color w:val="FFFFFF" w:themeColor="background1"/>
              </w:rPr>
            </w:pPr>
            <w:r w:rsidRPr="00834330">
              <w:rPr>
                <w:rFonts w:ascii="Aptos" w:eastAsia="Aptos" w:hAnsi="Aptos" w:cs="Aptos"/>
                <w:b/>
                <w:bCs/>
                <w:color w:val="FFFFFF" w:themeColor="background1"/>
              </w:rPr>
              <w:t xml:space="preserve">R - Reality - What is </w:t>
            </w:r>
            <w:proofErr w:type="gramStart"/>
            <w:r w:rsidRPr="00834330">
              <w:rPr>
                <w:rFonts w:ascii="Aptos" w:eastAsia="Aptos" w:hAnsi="Aptos" w:cs="Aptos"/>
                <w:b/>
                <w:bCs/>
                <w:color w:val="FFFFFF" w:themeColor="background1"/>
              </w:rPr>
              <w:t>actually happening</w:t>
            </w:r>
            <w:proofErr w:type="gramEnd"/>
            <w:r w:rsidRPr="00834330">
              <w:rPr>
                <w:rFonts w:ascii="Aptos" w:eastAsia="Aptos" w:hAnsi="Aptos" w:cs="Aptos"/>
                <w:b/>
                <w:bCs/>
                <w:color w:val="FFFFFF" w:themeColor="background1"/>
              </w:rPr>
              <w:t>?</w:t>
            </w:r>
          </w:p>
          <w:p w14:paraId="4C11C9D3" w14:textId="77777777" w:rsidR="00834330" w:rsidRPr="00834330" w:rsidRDefault="00834330">
            <w:pPr>
              <w:spacing w:before="60" w:after="40" w:line="244" w:lineRule="auto"/>
              <w:rPr>
                <w:b/>
                <w:bCs/>
                <w:color w:val="FFFFFF" w:themeColor="background1"/>
              </w:rPr>
            </w:pPr>
            <w:r w:rsidRPr="00834330">
              <w:rPr>
                <w:rFonts w:ascii="Aptos" w:eastAsia="Aptos" w:hAnsi="Aptos" w:cs="Aptos"/>
                <w:b/>
                <w:bCs/>
                <w:color w:val="FFFFFF" w:themeColor="background1"/>
              </w:rPr>
              <w:t>Explore the current situation honestly and specifically. What does the person know? What are they experiencing? What evidence is there? What have they tried?</w:t>
            </w:r>
          </w:p>
        </w:tc>
      </w:tr>
      <w:tr w:rsidR="001E4E70" w14:paraId="4C11C9DD" w14:textId="77777777" w:rsidTr="00834330">
        <w:trPr>
          <w:cantSplit/>
        </w:trPr>
        <w:tc>
          <w:tcPr>
            <w:tcW w:w="3164" w:type="pct"/>
            <w:tcMar>
              <w:top w:w="120" w:type="dxa"/>
              <w:left w:w="0" w:type="dxa"/>
              <w:bottom w:w="120" w:type="dxa"/>
              <w:right w:w="160" w:type="dxa"/>
            </w:tcMar>
          </w:tcPr>
          <w:p w14:paraId="4C11C9D5" w14:textId="77777777" w:rsidR="001E4E70" w:rsidRDefault="006A0D53">
            <w:pPr>
              <w:spacing w:after="40" w:line="244" w:lineRule="auto"/>
            </w:pPr>
            <w:r>
              <w:rPr>
                <w:rFonts w:ascii="Aptos" w:eastAsia="Aptos" w:hAnsi="Aptos" w:cs="Aptos"/>
                <w:b/>
                <w:bCs/>
                <w:color w:val="7C7C81"/>
              </w:rPr>
              <w:t>Powerful questions for this stage:</w:t>
            </w:r>
          </w:p>
          <w:p w14:paraId="4C11C9D6" w14:textId="14E4248A" w:rsidR="001E4E70" w:rsidRDefault="008A09F7">
            <w:pPr>
              <w:spacing w:after="40" w:line="244" w:lineRule="auto"/>
              <w:ind w:left="200" w:hanging="200"/>
            </w:pPr>
            <w:r>
              <w:rPr>
                <w:rFonts w:ascii="Aptos" w:eastAsia="Aptos" w:hAnsi="Aptos" w:cs="Aptos"/>
                <w:b/>
                <w:bCs/>
                <w:color w:val="F29D22"/>
              </w:rPr>
              <w:t>-</w:t>
            </w:r>
            <w:r w:rsidR="006A0D53">
              <w:rPr>
                <w:rFonts w:ascii="Aptos" w:eastAsia="Aptos" w:hAnsi="Aptos" w:cs="Aptos"/>
                <w:b/>
                <w:bCs/>
                <w:color w:val="F29D22"/>
              </w:rPr>
              <w:t xml:space="preserve">  </w:t>
            </w:r>
            <w:r w:rsidR="006A0D53">
              <w:rPr>
                <w:rFonts w:ascii="Aptos" w:eastAsia="Aptos" w:hAnsi="Aptos" w:cs="Aptos"/>
                <w:color w:val="7C7C81"/>
              </w:rPr>
              <w:t>"What is actually happening at the moment?"</w:t>
            </w:r>
          </w:p>
          <w:p w14:paraId="4C11C9D7" w14:textId="1EC8B78A" w:rsidR="001E4E70" w:rsidRDefault="008A09F7">
            <w:pPr>
              <w:spacing w:after="40" w:line="244" w:lineRule="auto"/>
              <w:ind w:left="200" w:hanging="200"/>
            </w:pPr>
            <w:r>
              <w:rPr>
                <w:rFonts w:ascii="Aptos" w:eastAsia="Aptos" w:hAnsi="Aptos" w:cs="Aptos"/>
                <w:b/>
                <w:bCs/>
                <w:color w:val="F29D22"/>
              </w:rPr>
              <w:t>-</w:t>
            </w:r>
            <w:r w:rsidR="006A0D53">
              <w:rPr>
                <w:rFonts w:ascii="Aptos" w:eastAsia="Aptos" w:hAnsi="Aptos" w:cs="Aptos"/>
                <w:b/>
                <w:bCs/>
                <w:color w:val="F29D22"/>
              </w:rPr>
              <w:t xml:space="preserve">  </w:t>
            </w:r>
            <w:r w:rsidR="006A0D53">
              <w:rPr>
                <w:rFonts w:ascii="Aptos" w:eastAsia="Aptos" w:hAnsi="Aptos" w:cs="Aptos"/>
                <w:color w:val="7C7C81"/>
              </w:rPr>
              <w:t>"What have you already tried?"</w:t>
            </w:r>
          </w:p>
          <w:p w14:paraId="4C11C9D8" w14:textId="537EC33E" w:rsidR="001E4E70" w:rsidRDefault="008A09F7">
            <w:pPr>
              <w:spacing w:after="40" w:line="244" w:lineRule="auto"/>
              <w:ind w:left="200" w:hanging="200"/>
            </w:pPr>
            <w:r>
              <w:rPr>
                <w:rFonts w:ascii="Aptos" w:eastAsia="Aptos" w:hAnsi="Aptos" w:cs="Aptos"/>
                <w:b/>
                <w:bCs/>
                <w:color w:val="F29D22"/>
              </w:rPr>
              <w:t>-</w:t>
            </w:r>
            <w:r w:rsidR="006A0D53">
              <w:rPr>
                <w:rFonts w:ascii="Aptos" w:eastAsia="Aptos" w:hAnsi="Aptos" w:cs="Aptos"/>
                <w:b/>
                <w:bCs/>
                <w:color w:val="F29D22"/>
              </w:rPr>
              <w:t xml:space="preserve">  </w:t>
            </w:r>
            <w:r w:rsidR="006A0D53">
              <w:rPr>
                <w:rFonts w:ascii="Aptos" w:eastAsia="Aptos" w:hAnsi="Aptos" w:cs="Aptos"/>
                <w:color w:val="7C7C81"/>
              </w:rPr>
              <w:t>"What impact is this having - on you and on others?"</w:t>
            </w:r>
          </w:p>
          <w:p w14:paraId="4C11C9D9" w14:textId="5C63974F" w:rsidR="001E4E70" w:rsidRDefault="008A09F7">
            <w:pPr>
              <w:spacing w:after="40" w:line="244" w:lineRule="auto"/>
              <w:ind w:left="200" w:hanging="200"/>
            </w:pPr>
            <w:r>
              <w:rPr>
                <w:rFonts w:ascii="Aptos" w:eastAsia="Aptos" w:hAnsi="Aptos" w:cs="Aptos"/>
                <w:b/>
                <w:bCs/>
                <w:color w:val="F29D22"/>
              </w:rPr>
              <w:t>-</w:t>
            </w:r>
            <w:r w:rsidR="006A0D53">
              <w:rPr>
                <w:rFonts w:ascii="Aptos" w:eastAsia="Aptos" w:hAnsi="Aptos" w:cs="Aptos"/>
                <w:b/>
                <w:bCs/>
                <w:color w:val="F29D22"/>
              </w:rPr>
              <w:t xml:space="preserve">  </w:t>
            </w:r>
            <w:r w:rsidR="006A0D53">
              <w:rPr>
                <w:rFonts w:ascii="Aptos" w:eastAsia="Aptos" w:hAnsi="Aptos" w:cs="Aptos"/>
                <w:color w:val="7C7C81"/>
              </w:rPr>
              <w:t>"What do you know for certain, and what are you assuming?"</w:t>
            </w:r>
          </w:p>
          <w:p w14:paraId="4C11C9DA" w14:textId="7F6DFBEE" w:rsidR="001E4E70" w:rsidRDefault="008A09F7">
            <w:pPr>
              <w:spacing w:line="244" w:lineRule="auto"/>
              <w:ind w:left="200" w:hanging="200"/>
            </w:pPr>
            <w:r>
              <w:rPr>
                <w:rFonts w:ascii="Aptos" w:eastAsia="Aptos" w:hAnsi="Aptos" w:cs="Aptos"/>
                <w:b/>
                <w:bCs/>
                <w:color w:val="F29D22"/>
              </w:rPr>
              <w:t>-</w:t>
            </w:r>
            <w:r w:rsidR="006A0D53">
              <w:rPr>
                <w:rFonts w:ascii="Aptos" w:eastAsia="Aptos" w:hAnsi="Aptos" w:cs="Aptos"/>
                <w:b/>
                <w:bCs/>
                <w:color w:val="F29D22"/>
              </w:rPr>
              <w:t xml:space="preserve">  </w:t>
            </w:r>
            <w:r w:rsidR="006A0D53">
              <w:rPr>
                <w:rFonts w:ascii="Aptos" w:eastAsia="Aptos" w:hAnsi="Aptos" w:cs="Aptos"/>
                <w:color w:val="7C7C81"/>
              </w:rPr>
              <w:t>"On a scale of 1</w:t>
            </w:r>
            <w:r>
              <w:rPr>
                <w:rFonts w:ascii="Aptos" w:eastAsia="Aptos" w:hAnsi="Aptos" w:cs="Aptos"/>
                <w:color w:val="7C7C81"/>
              </w:rPr>
              <w:t>-</w:t>
            </w:r>
            <w:r w:rsidR="006A0D53">
              <w:rPr>
                <w:rFonts w:ascii="Aptos" w:eastAsia="Aptos" w:hAnsi="Aptos" w:cs="Aptos"/>
                <w:color w:val="7C7C81"/>
              </w:rPr>
              <w:t>10, how serious is this and what makes it a [X] rather than a [higher/lower]?"</w:t>
            </w:r>
          </w:p>
        </w:tc>
        <w:tc>
          <w:tcPr>
            <w:tcW w:w="1836" w:type="pct"/>
            <w:tcMar>
              <w:top w:w="120" w:type="dxa"/>
              <w:left w:w="160" w:type="dxa"/>
              <w:bottom w:w="120" w:type="dxa"/>
              <w:right w:w="160" w:type="dxa"/>
            </w:tcMar>
          </w:tcPr>
          <w:p w14:paraId="4C11C9DB" w14:textId="77777777" w:rsidR="001E4E70" w:rsidRPr="00834330" w:rsidRDefault="006A0D53">
            <w:pPr>
              <w:spacing w:after="40" w:line="244" w:lineRule="auto"/>
              <w:rPr>
                <w:b/>
                <w:bCs/>
              </w:rPr>
            </w:pPr>
            <w:r w:rsidRPr="00834330">
              <w:rPr>
                <w:rFonts w:ascii="Aptos" w:eastAsia="Aptos" w:hAnsi="Aptos" w:cs="Aptos"/>
                <w:b/>
                <w:bCs/>
                <w:color w:val="7C7C81"/>
              </w:rPr>
              <w:t>In practice:</w:t>
            </w:r>
          </w:p>
          <w:p w14:paraId="4C11C9DC" w14:textId="77777777" w:rsidR="001E4E70" w:rsidRDefault="006A0D53">
            <w:pPr>
              <w:spacing w:before="60" w:after="40" w:line="244" w:lineRule="auto"/>
            </w:pPr>
            <w:r>
              <w:rPr>
                <w:rFonts w:ascii="Aptos" w:eastAsia="Aptos" w:hAnsi="Aptos" w:cs="Aptos"/>
                <w:color w:val="7C7C81"/>
              </w:rPr>
              <w:t>The most common mistake here is problem-solving before exploring reality. Managers jump to solutions before they have properly understood the situation. Slow down here - good questions reveal a lot.</w:t>
            </w:r>
          </w:p>
        </w:tc>
      </w:tr>
    </w:tbl>
    <w:p w14:paraId="5EE49D72" w14:textId="77777777" w:rsidR="00834330" w:rsidRDefault="00834330">
      <w:r>
        <w:br w:type="page"/>
      </w:r>
    </w:p>
    <w:p w14:paraId="299A1888" w14:textId="77777777" w:rsidR="00F45857" w:rsidRDefault="00F45857">
      <w:pPr>
        <w:keepNext/>
        <w:keepLines/>
        <w:spacing w:before="200" w:after="40"/>
        <w:rPr>
          <w:rFonts w:ascii="Aptos" w:eastAsia="Aptos" w:hAnsi="Aptos" w:cs="Aptos"/>
          <w:b/>
          <w:bCs/>
          <w:color w:val="F29D22"/>
          <w:spacing w:val="20"/>
        </w:rPr>
      </w:pPr>
    </w:p>
    <w:p w14:paraId="39ED5194" w14:textId="77777777" w:rsidR="00F45857" w:rsidRDefault="00F45857">
      <w:pPr>
        <w:keepNext/>
        <w:keepLines/>
        <w:spacing w:before="200" w:after="40"/>
        <w:rPr>
          <w:rFonts w:ascii="Aptos" w:eastAsia="Aptos" w:hAnsi="Aptos" w:cs="Aptos"/>
          <w:b/>
          <w:bCs/>
          <w:color w:val="F29D22"/>
          <w:spacing w:val="20"/>
        </w:rPr>
      </w:pP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6089"/>
        <w:gridCol w:w="3533"/>
      </w:tblGrid>
      <w:tr w:rsidR="00F45857" w:rsidRPr="00834330" w14:paraId="0DC55F45" w14:textId="77777777" w:rsidTr="0068149E">
        <w:trPr>
          <w:cantSplit/>
        </w:trPr>
        <w:tc>
          <w:tcPr>
            <w:tcW w:w="5000" w:type="pct"/>
            <w:gridSpan w:val="2"/>
            <w:shd w:val="clear" w:color="auto" w:fill="F29D22"/>
            <w:tcMar>
              <w:top w:w="120" w:type="dxa"/>
              <w:left w:w="0" w:type="dxa"/>
              <w:bottom w:w="120" w:type="dxa"/>
              <w:right w:w="160" w:type="dxa"/>
            </w:tcMar>
          </w:tcPr>
          <w:p w14:paraId="35438E30" w14:textId="77777777" w:rsidR="00F45857" w:rsidRPr="00834330" w:rsidRDefault="00F45857" w:rsidP="0068149E">
            <w:pPr>
              <w:spacing w:after="40" w:line="244" w:lineRule="auto"/>
              <w:rPr>
                <w:rFonts w:ascii="Aptos" w:eastAsia="Aptos" w:hAnsi="Aptos" w:cs="Aptos"/>
                <w:b/>
                <w:bCs/>
                <w:color w:val="FFFFFF" w:themeColor="background1"/>
              </w:rPr>
            </w:pPr>
            <w:r w:rsidRPr="00834330">
              <w:rPr>
                <w:rFonts w:ascii="Aptos" w:eastAsia="Aptos" w:hAnsi="Aptos" w:cs="Aptos"/>
                <w:b/>
                <w:bCs/>
                <w:color w:val="FFFFFF" w:themeColor="background1"/>
              </w:rPr>
              <w:t>O - Options - What could be done?</w:t>
            </w:r>
          </w:p>
          <w:p w14:paraId="7BB299DB" w14:textId="77777777" w:rsidR="00F45857" w:rsidRPr="00834330" w:rsidRDefault="00F45857" w:rsidP="0068149E">
            <w:pPr>
              <w:spacing w:after="40" w:line="244" w:lineRule="auto"/>
              <w:rPr>
                <w:rFonts w:ascii="Aptos" w:eastAsia="Aptos" w:hAnsi="Aptos" w:cs="Aptos"/>
                <w:b/>
                <w:bCs/>
                <w:color w:val="FFFFFF" w:themeColor="background1"/>
              </w:rPr>
            </w:pPr>
            <w:r w:rsidRPr="00834330">
              <w:rPr>
                <w:rFonts w:ascii="Aptos" w:eastAsia="Aptos" w:hAnsi="Aptos" w:cs="Aptos"/>
                <w:b/>
                <w:bCs/>
                <w:color w:val="FFFFFF" w:themeColor="background1"/>
              </w:rPr>
              <w:t>Generate a range of possible approaches before evaluating or choosing between them. The goal here is quantity over quality - get everything on the table before judging anything.</w:t>
            </w:r>
          </w:p>
        </w:tc>
      </w:tr>
      <w:tr w:rsidR="00F45857" w14:paraId="1FBA91AE" w14:textId="77777777" w:rsidTr="0068149E">
        <w:trPr>
          <w:cantSplit/>
        </w:trPr>
        <w:tc>
          <w:tcPr>
            <w:tcW w:w="3164" w:type="pct"/>
            <w:tcMar>
              <w:top w:w="120" w:type="dxa"/>
              <w:left w:w="0" w:type="dxa"/>
              <w:bottom w:w="120" w:type="dxa"/>
              <w:right w:w="160" w:type="dxa"/>
            </w:tcMar>
          </w:tcPr>
          <w:p w14:paraId="67E4A584" w14:textId="77777777" w:rsidR="00F45857" w:rsidRDefault="00F45857" w:rsidP="0068149E">
            <w:pPr>
              <w:spacing w:after="40" w:line="244" w:lineRule="auto"/>
            </w:pPr>
            <w:r>
              <w:rPr>
                <w:rFonts w:ascii="Aptos" w:eastAsia="Aptos" w:hAnsi="Aptos" w:cs="Aptos"/>
                <w:b/>
                <w:bCs/>
                <w:color w:val="7C7C81"/>
              </w:rPr>
              <w:t>Powerful questions for this stage:</w:t>
            </w:r>
          </w:p>
          <w:p w14:paraId="49AEB5C9" w14:textId="36C80264"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options do you have?"</w:t>
            </w:r>
          </w:p>
          <w:p w14:paraId="4E80AB06" w14:textId="3C86A0B0"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else could you try?"</w:t>
            </w:r>
          </w:p>
          <w:p w14:paraId="392DD833" w14:textId="12F0AD46"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would you do if you knew you couldn't fail?"</w:t>
            </w:r>
          </w:p>
          <w:p w14:paraId="2ECC0042" w14:textId="049544A8"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would someone you admire do in this situation?"</w:t>
            </w:r>
          </w:p>
          <w:p w14:paraId="6332B4BF" w14:textId="1FCB2DED"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"If you could start from scratch, what would you do?"</w:t>
            </w:r>
          </w:p>
          <w:p w14:paraId="2B4CFC3F" w14:textId="308CC6AD" w:rsidR="00F45857" w:rsidRDefault="008A09F7" w:rsidP="0068149E">
            <w:pPr>
              <w:spacing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haven't you tried yet?"</w:t>
            </w:r>
          </w:p>
        </w:tc>
        <w:tc>
          <w:tcPr>
            <w:tcW w:w="1836" w:type="pct"/>
            <w:tcMar>
              <w:top w:w="120" w:type="dxa"/>
              <w:left w:w="160" w:type="dxa"/>
              <w:bottom w:w="120" w:type="dxa"/>
              <w:right w:w="160" w:type="dxa"/>
            </w:tcMar>
          </w:tcPr>
          <w:p w14:paraId="4375D634" w14:textId="77777777" w:rsidR="00F45857" w:rsidRPr="00834330" w:rsidRDefault="00F45857" w:rsidP="0068149E">
            <w:pPr>
              <w:spacing w:after="40" w:line="244" w:lineRule="auto"/>
              <w:rPr>
                <w:b/>
                <w:bCs/>
              </w:rPr>
            </w:pPr>
            <w:r w:rsidRPr="00834330">
              <w:rPr>
                <w:rFonts w:ascii="Aptos" w:eastAsia="Aptos" w:hAnsi="Aptos" w:cs="Aptos"/>
                <w:b/>
                <w:bCs/>
                <w:color w:val="7C7C81"/>
              </w:rPr>
              <w:t>In practice:</w:t>
            </w:r>
          </w:p>
          <w:p w14:paraId="1AA75026" w14:textId="77777777" w:rsidR="00F45857" w:rsidRDefault="00F45857" w:rsidP="0068149E">
            <w:pPr>
              <w:spacing w:before="60" w:after="40" w:line="244" w:lineRule="auto"/>
            </w:pPr>
            <w:r>
              <w:rPr>
                <w:rFonts w:ascii="Aptos" w:eastAsia="Aptos" w:hAnsi="Aptos" w:cs="Aptos"/>
                <w:color w:val="7C7C81"/>
              </w:rPr>
              <w:t>The manager's biggest mistake in the Options stage is jumping to their own solution. Ask for the coachee's options first. Always. Your solution, however good, will always be less owned than theirs.</w:t>
            </w:r>
          </w:p>
        </w:tc>
      </w:tr>
    </w:tbl>
    <w:p w14:paraId="593C3621" w14:textId="77777777" w:rsidR="00F45857" w:rsidRDefault="00F45857">
      <w:pPr>
        <w:keepNext/>
        <w:keepLines/>
        <w:spacing w:before="200" w:after="40"/>
        <w:rPr>
          <w:rFonts w:ascii="Aptos" w:eastAsia="Aptos" w:hAnsi="Aptos" w:cs="Aptos"/>
          <w:b/>
          <w:bCs/>
          <w:color w:val="F29D22"/>
          <w:spacing w:val="20"/>
        </w:rPr>
      </w:pP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6089"/>
        <w:gridCol w:w="3533"/>
      </w:tblGrid>
      <w:tr w:rsidR="00F45857" w:rsidRPr="00834330" w14:paraId="7A77D94F" w14:textId="77777777" w:rsidTr="0068149E">
        <w:trPr>
          <w:cantSplit/>
        </w:trPr>
        <w:tc>
          <w:tcPr>
            <w:tcW w:w="5000" w:type="pct"/>
            <w:gridSpan w:val="2"/>
            <w:shd w:val="clear" w:color="auto" w:fill="F29D22"/>
            <w:tcMar>
              <w:top w:w="120" w:type="dxa"/>
              <w:left w:w="0" w:type="dxa"/>
              <w:bottom w:w="120" w:type="dxa"/>
              <w:right w:w="160" w:type="dxa"/>
            </w:tcMar>
          </w:tcPr>
          <w:p w14:paraId="3C4D1536" w14:textId="77777777" w:rsidR="00F45857" w:rsidRPr="00834330" w:rsidRDefault="00F45857" w:rsidP="0068149E">
            <w:pPr>
              <w:spacing w:after="40" w:line="244" w:lineRule="auto"/>
              <w:rPr>
                <w:rFonts w:ascii="Aptos" w:eastAsia="Aptos" w:hAnsi="Aptos" w:cs="Aptos"/>
                <w:b/>
                <w:bCs/>
                <w:color w:val="FFFFFF" w:themeColor="background1"/>
              </w:rPr>
            </w:pPr>
            <w:r w:rsidRPr="00834330">
              <w:rPr>
                <w:rFonts w:ascii="Aptos" w:eastAsia="Aptos" w:hAnsi="Aptos" w:cs="Aptos"/>
                <w:b/>
                <w:bCs/>
                <w:color w:val="FFFFFF" w:themeColor="background1"/>
              </w:rPr>
              <w:t>W - Way Forward - What will you do?</w:t>
            </w:r>
          </w:p>
          <w:p w14:paraId="743398BF" w14:textId="77777777" w:rsidR="00F45857" w:rsidRPr="00834330" w:rsidRDefault="00F45857" w:rsidP="0068149E">
            <w:pPr>
              <w:spacing w:after="40" w:line="244" w:lineRule="auto"/>
              <w:rPr>
                <w:rFonts w:ascii="Aptos" w:eastAsia="Aptos" w:hAnsi="Aptos" w:cs="Aptos"/>
                <w:b/>
                <w:bCs/>
                <w:color w:val="FFFFFF" w:themeColor="background1"/>
              </w:rPr>
            </w:pPr>
            <w:r w:rsidRPr="00834330">
              <w:rPr>
                <w:rFonts w:ascii="Aptos" w:eastAsia="Aptos" w:hAnsi="Aptos" w:cs="Aptos"/>
                <w:b/>
                <w:bCs/>
                <w:color w:val="FFFFFF" w:themeColor="background1"/>
              </w:rPr>
              <w:t>Convert insight and options into specific, committed action. This is where the conversation becomes real - and where accountability is established.</w:t>
            </w:r>
          </w:p>
        </w:tc>
      </w:tr>
      <w:tr w:rsidR="00F45857" w14:paraId="0E555E72" w14:textId="77777777" w:rsidTr="0068149E">
        <w:trPr>
          <w:cantSplit/>
        </w:trPr>
        <w:tc>
          <w:tcPr>
            <w:tcW w:w="3164" w:type="pct"/>
            <w:tcMar>
              <w:top w:w="120" w:type="dxa"/>
              <w:left w:w="0" w:type="dxa"/>
              <w:bottom w:w="120" w:type="dxa"/>
              <w:right w:w="160" w:type="dxa"/>
            </w:tcMar>
          </w:tcPr>
          <w:p w14:paraId="62D8AAB3" w14:textId="77777777" w:rsidR="00F45857" w:rsidRDefault="00F45857" w:rsidP="0068149E">
            <w:pPr>
              <w:spacing w:after="40" w:line="244" w:lineRule="auto"/>
            </w:pPr>
            <w:r>
              <w:rPr>
                <w:rFonts w:ascii="Aptos" w:eastAsia="Aptos" w:hAnsi="Aptos" w:cs="Aptos"/>
                <w:b/>
                <w:bCs/>
                <w:color w:val="7C7C81"/>
              </w:rPr>
              <w:t>Powerful questions for this stage:</w:t>
            </w:r>
          </w:p>
          <w:p w14:paraId="2D1990BC" w14:textId="7CF83C67"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"Which of these options will you pursue?"</w:t>
            </w:r>
          </w:p>
          <w:p w14:paraId="48D251DD" w14:textId="55624648"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specifically will you do, and by when?"</w:t>
            </w:r>
          </w:p>
          <w:p w14:paraId="479B75C2" w14:textId="48DA7DE6"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might get in the way and what will you do about it?"</w:t>
            </w:r>
          </w:p>
          <w:p w14:paraId="32017196" w14:textId="42C63B9C"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"How confident are you that you will do this - on a scale of 1</w:t>
            </w:r>
            <w:r>
              <w:rPr>
                <w:rFonts w:ascii="Aptos" w:eastAsia="Aptos" w:hAnsi="Aptos" w:cs="Aptos"/>
                <w:color w:val="7C7C81"/>
              </w:rPr>
              <w:t>-</w:t>
            </w:r>
            <w:r w:rsidR="00F45857">
              <w:rPr>
                <w:rFonts w:ascii="Aptos" w:eastAsia="Aptos" w:hAnsi="Aptos" w:cs="Aptos"/>
                <w:color w:val="7C7C81"/>
              </w:rPr>
              <w:t>10?"</w:t>
            </w:r>
          </w:p>
          <w:p w14:paraId="7C6F66B9" w14:textId="2304E4AE" w:rsidR="00F45857" w:rsidRDefault="008A09F7" w:rsidP="0068149E">
            <w:pPr>
              <w:spacing w:after="40"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"What would make it a 9 instead of a 7?"</w:t>
            </w:r>
          </w:p>
          <w:p w14:paraId="58C4C23D" w14:textId="7286CFB1" w:rsidR="00F45857" w:rsidRDefault="008A09F7" w:rsidP="0068149E">
            <w:pPr>
              <w:spacing w:line="244" w:lineRule="auto"/>
              <w:ind w:left="200" w:hanging="200"/>
            </w:pPr>
            <w:r>
              <w:rPr>
                <w:rFonts w:ascii="Aptos" w:eastAsia="Aptos" w:hAnsi="Aptos" w:cs="Aptos"/>
                <w:b/>
                <w:bCs/>
                <w:color w:val="F29D22"/>
              </w:rPr>
              <w:t>-</w:t>
            </w:r>
            <w:r w:rsidR="00F45857">
              <w:rPr>
                <w:rFonts w:ascii="Aptos" w:eastAsia="Aptos" w:hAnsi="Aptos" w:cs="Aptos"/>
                <w:b/>
                <w:bCs/>
                <w:color w:val="F29D22"/>
              </w:rPr>
              <w:t xml:space="preserve">  </w:t>
            </w:r>
            <w:r w:rsidR="00F45857">
              <w:rPr>
                <w:rFonts w:ascii="Aptos" w:eastAsia="Aptos" w:hAnsi="Aptos" w:cs="Aptos"/>
                <w:color w:val="7C7C81"/>
              </w:rPr>
              <w:t>"How will I know this has happened?"</w:t>
            </w:r>
          </w:p>
        </w:tc>
        <w:tc>
          <w:tcPr>
            <w:tcW w:w="1836" w:type="pct"/>
            <w:tcMar>
              <w:top w:w="120" w:type="dxa"/>
              <w:left w:w="160" w:type="dxa"/>
              <w:bottom w:w="120" w:type="dxa"/>
              <w:right w:w="160" w:type="dxa"/>
            </w:tcMar>
          </w:tcPr>
          <w:p w14:paraId="0F5C81E5" w14:textId="77777777" w:rsidR="00F45857" w:rsidRPr="00834330" w:rsidRDefault="00F45857" w:rsidP="0068149E">
            <w:pPr>
              <w:spacing w:after="40" w:line="244" w:lineRule="auto"/>
              <w:rPr>
                <w:b/>
                <w:bCs/>
              </w:rPr>
            </w:pPr>
            <w:r w:rsidRPr="00834330">
              <w:rPr>
                <w:rFonts w:ascii="Aptos" w:eastAsia="Aptos" w:hAnsi="Aptos" w:cs="Aptos"/>
                <w:b/>
                <w:bCs/>
                <w:color w:val="7C7C81"/>
              </w:rPr>
              <w:t>In practice:</w:t>
            </w:r>
          </w:p>
          <w:p w14:paraId="6AEFD899" w14:textId="77777777" w:rsidR="00F45857" w:rsidRDefault="00F45857" w:rsidP="0068149E">
            <w:pPr>
              <w:spacing w:before="60" w:after="40" w:line="244" w:lineRule="auto"/>
            </w:pPr>
            <w:r>
              <w:rPr>
                <w:rFonts w:ascii="Aptos" w:eastAsia="Aptos" w:hAnsi="Aptos" w:cs="Aptos"/>
                <w:color w:val="7C7C81"/>
              </w:rPr>
              <w:t>A coaching conversation without a clear Way Forward is just a nice chat. The commitment to action is what makes coaching developmental rather than therapeutic. Be explicit: "So what will you actually do?"</w:t>
            </w:r>
          </w:p>
        </w:tc>
      </w:tr>
    </w:tbl>
    <w:p w14:paraId="36ECE0FA" w14:textId="77777777" w:rsidR="00F00266" w:rsidRDefault="00F00266">
      <w:pPr>
        <w:keepNext/>
        <w:keepLines/>
        <w:spacing w:before="200" w:after="40"/>
        <w:rPr>
          <w:rFonts w:ascii="Aptos" w:eastAsia="Aptos" w:hAnsi="Aptos" w:cs="Aptos"/>
          <w:b/>
          <w:bCs/>
          <w:color w:val="F29D22"/>
          <w:spacing w:val="20"/>
        </w:rPr>
      </w:pPr>
    </w:p>
    <w:p w14:paraId="1195A404" w14:textId="77777777" w:rsidR="00F00266" w:rsidRDefault="00F00266">
      <w:pPr>
        <w:rPr>
          <w:rFonts w:ascii="Aptos" w:eastAsia="Aptos" w:hAnsi="Aptos" w:cs="Aptos"/>
          <w:b/>
          <w:bCs/>
          <w:color w:val="F29D22"/>
          <w:spacing w:val="20"/>
        </w:rPr>
      </w:pPr>
      <w:r>
        <w:rPr>
          <w:rFonts w:ascii="Aptos" w:eastAsia="Aptos" w:hAnsi="Aptos" w:cs="Aptos"/>
          <w:b/>
          <w:bCs/>
          <w:color w:val="F29D22"/>
          <w:spacing w:val="20"/>
        </w:rPr>
        <w:br w:type="page"/>
      </w:r>
    </w:p>
    <w:p w14:paraId="4C11C9FA" w14:textId="387F9576" w:rsidR="001E4E70" w:rsidRDefault="006A0D53">
      <w:pPr>
        <w:keepNext/>
        <w:keepLines/>
        <w:spacing w:before="200" w:after="40"/>
      </w:pPr>
      <w:r>
        <w:rPr>
          <w:rFonts w:ascii="Aptos" w:eastAsia="Aptos" w:hAnsi="Aptos" w:cs="Aptos"/>
          <w:b/>
          <w:bCs/>
          <w:color w:val="F29D22"/>
          <w:spacing w:val="20"/>
        </w:rPr>
        <w:t>SECTION 04</w:t>
      </w:r>
    </w:p>
    <w:p w14:paraId="4C11C9FB" w14:textId="77777777" w:rsidR="001E4E70" w:rsidRDefault="006A0D53">
      <w:pPr>
        <w:keepNext/>
        <w:keepLines/>
      </w:pPr>
      <w:r>
        <w:rPr>
          <w:rFonts w:ascii="Aptos" w:eastAsia="Aptos" w:hAnsi="Aptos" w:cs="Aptos"/>
          <w:b/>
          <w:bCs/>
          <w:color w:val="7C7C81"/>
          <w:sz w:val="24"/>
          <w:szCs w:val="24"/>
        </w:rPr>
        <w:t>Powerful Questions</w:t>
      </w:r>
    </w:p>
    <w:p w14:paraId="4C11C9FC" w14:textId="77777777" w:rsidR="001E4E70" w:rsidRDefault="001E4E70">
      <w:pPr>
        <w:keepNext/>
        <w:pBdr>
          <w:bottom w:val="single" w:sz="6" w:space="1" w:color="B9B8B9"/>
        </w:pBdr>
        <w:spacing w:after="120"/>
      </w:pPr>
    </w:p>
    <w:p w14:paraId="699161D5" w14:textId="6F527363" w:rsidR="00B84A47" w:rsidRDefault="006A0D53" w:rsidP="00F00266">
      <w:pPr>
        <w:spacing w:after="160" w:line="264" w:lineRule="auto"/>
      </w:pPr>
      <w:r>
        <w:rPr>
          <w:rFonts w:ascii="Aptos" w:eastAsia="Aptos" w:hAnsi="Aptos" w:cs="Aptos"/>
          <w:color w:val="7C7C81"/>
        </w:rPr>
        <w:t xml:space="preserve">The quality of a coaching conversation is largely determined by the quality of the questions. Great coaching questions share certain characteristics: they are open (cannot be answered yes or no), they invite reflection, they are curious rather than leading, and they stay with the coachee's agenda rather than the </w:t>
      </w:r>
      <w:proofErr w:type="gramStart"/>
      <w:r>
        <w:rPr>
          <w:rFonts w:ascii="Aptos" w:eastAsia="Aptos" w:hAnsi="Aptos" w:cs="Aptos"/>
          <w:color w:val="7C7C81"/>
        </w:rPr>
        <w:t>coach's</w:t>
      </w:r>
      <w:proofErr w:type="gramEnd"/>
      <w:r>
        <w:rPr>
          <w:rFonts w:ascii="Aptos" w:eastAsia="Aptos" w:hAnsi="Aptos" w:cs="Aptos"/>
          <w:color w:val="7C7C81"/>
        </w:rPr>
        <w:t>.</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4811"/>
        <w:gridCol w:w="4811"/>
      </w:tblGrid>
      <w:tr w:rsidR="001E4E70" w:rsidRPr="00B84A47" w14:paraId="4C11CA00" w14:textId="77777777" w:rsidTr="00B84A47">
        <w:trPr>
          <w:cantSplit/>
          <w:tblHeader/>
        </w:trPr>
        <w:tc>
          <w:tcPr>
            <w:tcW w:w="2500" w:type="pct"/>
            <w:shd w:val="clear" w:color="auto" w:fill="F29D22"/>
            <w:tcMar>
              <w:top w:w="90" w:type="dxa"/>
              <w:left w:w="0" w:type="dxa"/>
              <w:bottom w:w="90" w:type="dxa"/>
              <w:right w:w="120" w:type="dxa"/>
            </w:tcMar>
          </w:tcPr>
          <w:p w14:paraId="4C11C9FE" w14:textId="5243F56C" w:rsidR="001E4E70" w:rsidRPr="00B84A47" w:rsidRDefault="006A0D53" w:rsidP="00B84A47">
            <w:pPr>
              <w:jc w:val="center"/>
              <w:rPr>
                <w:color w:val="FFFFFF" w:themeColor="background1"/>
              </w:rPr>
            </w:pPr>
            <w:r w:rsidRPr="00B84A47">
              <w:rPr>
                <w:rFonts w:ascii="Aptos" w:eastAsia="Aptos" w:hAnsi="Aptos" w:cs="Aptos"/>
                <w:b/>
                <w:bCs/>
                <w:color w:val="FFFFFF" w:themeColor="background1"/>
                <w:spacing w:val="6"/>
              </w:rPr>
              <w:t xml:space="preserve"> QUESTIONS THAT OPEN UP THINKING</w:t>
            </w:r>
          </w:p>
        </w:tc>
        <w:tc>
          <w:tcPr>
            <w:tcW w:w="2500" w:type="pct"/>
            <w:shd w:val="clear" w:color="auto" w:fill="F29D22"/>
            <w:tcMar>
              <w:top w:w="90" w:type="dxa"/>
              <w:left w:w="120" w:type="dxa"/>
              <w:bottom w:w="90" w:type="dxa"/>
              <w:right w:w="120" w:type="dxa"/>
            </w:tcMar>
          </w:tcPr>
          <w:p w14:paraId="4C11C9FF" w14:textId="77777777" w:rsidR="001E4E70" w:rsidRPr="00B84A47" w:rsidRDefault="006A0D53" w:rsidP="00B84A47">
            <w:pPr>
              <w:jc w:val="center"/>
              <w:rPr>
                <w:color w:val="FFFFFF" w:themeColor="background1"/>
              </w:rPr>
            </w:pPr>
            <w:r w:rsidRPr="00B84A47">
              <w:rPr>
                <w:rFonts w:ascii="Aptos" w:eastAsia="Aptos" w:hAnsi="Aptos" w:cs="Aptos"/>
                <w:b/>
                <w:bCs/>
                <w:color w:val="FFFFFF" w:themeColor="background1"/>
                <w:spacing w:val="6"/>
              </w:rPr>
              <w:t>✖  QUESTIONS THAT CLOSE DOWN THINKING</w:t>
            </w:r>
          </w:p>
        </w:tc>
      </w:tr>
      <w:tr w:rsidR="001E4E70" w14:paraId="4C11CA03" w14:textId="77777777" w:rsidTr="00B84A47">
        <w:trPr>
          <w:cantSplit/>
        </w:trPr>
        <w:tc>
          <w:tcPr>
            <w:tcW w:w="2500" w:type="pct"/>
            <w:tcMar>
              <w:top w:w="110" w:type="dxa"/>
              <w:left w:w="0" w:type="dxa"/>
              <w:bottom w:w="110" w:type="dxa"/>
              <w:right w:w="120" w:type="dxa"/>
            </w:tcMar>
          </w:tcPr>
          <w:p w14:paraId="4C11CA01" w14:textId="77777777" w:rsidR="001E4E70" w:rsidRPr="00B84A47" w:rsidRDefault="006A0D53">
            <w:r w:rsidRPr="00B84A47">
              <w:rPr>
                <w:rFonts w:ascii="Aptos" w:eastAsia="Aptos" w:hAnsi="Aptos" w:cs="Aptos"/>
                <w:color w:val="7C7C81"/>
              </w:rPr>
              <w:t>"What else?"</w:t>
            </w:r>
          </w:p>
        </w:tc>
        <w:tc>
          <w:tcPr>
            <w:tcW w:w="2500" w:type="pct"/>
            <w:tcMar>
              <w:top w:w="110" w:type="dxa"/>
              <w:left w:w="120" w:type="dxa"/>
              <w:bottom w:w="110" w:type="dxa"/>
              <w:right w:w="120" w:type="dxa"/>
            </w:tcMar>
          </w:tcPr>
          <w:p w14:paraId="4C11CA02" w14:textId="77777777" w:rsidR="001E4E70" w:rsidRDefault="006A0D53">
            <w:r>
              <w:rPr>
                <w:rFonts w:ascii="Aptos" w:eastAsia="Aptos" w:hAnsi="Aptos" w:cs="Aptos"/>
                <w:color w:val="7C7C81"/>
              </w:rPr>
              <w:t>"Have you tried X?"</w:t>
            </w:r>
          </w:p>
        </w:tc>
      </w:tr>
      <w:tr w:rsidR="001E4E70" w14:paraId="4C11CA06" w14:textId="77777777" w:rsidTr="00B84A47">
        <w:trPr>
          <w:cantSplit/>
        </w:trPr>
        <w:tc>
          <w:tcPr>
            <w:tcW w:w="2500" w:type="pct"/>
            <w:tcMar>
              <w:top w:w="110" w:type="dxa"/>
              <w:left w:w="0" w:type="dxa"/>
              <w:bottom w:w="110" w:type="dxa"/>
              <w:right w:w="120" w:type="dxa"/>
            </w:tcMar>
          </w:tcPr>
          <w:p w14:paraId="4C11CA04" w14:textId="77777777" w:rsidR="001E4E70" w:rsidRPr="00B84A47" w:rsidRDefault="006A0D53">
            <w:r w:rsidRPr="00B84A47">
              <w:rPr>
                <w:rFonts w:ascii="Aptos" w:eastAsia="Aptos" w:hAnsi="Aptos" w:cs="Aptos"/>
                <w:color w:val="7C7C81"/>
              </w:rPr>
              <w:t>"What would that make possible?"</w:t>
            </w:r>
          </w:p>
        </w:tc>
        <w:tc>
          <w:tcPr>
            <w:tcW w:w="2500" w:type="pct"/>
            <w:tcMar>
              <w:top w:w="110" w:type="dxa"/>
              <w:left w:w="120" w:type="dxa"/>
              <w:bottom w:w="110" w:type="dxa"/>
              <w:right w:w="120" w:type="dxa"/>
            </w:tcMar>
          </w:tcPr>
          <w:p w14:paraId="4C11CA05" w14:textId="77777777" w:rsidR="001E4E70" w:rsidRDefault="006A0D53">
            <w:r>
              <w:rPr>
                <w:rFonts w:ascii="Aptos" w:eastAsia="Aptos" w:hAnsi="Aptos" w:cs="Aptos"/>
                <w:color w:val="7C7C81"/>
              </w:rPr>
              <w:t>"Don't you think you should just…?"</w:t>
            </w:r>
          </w:p>
        </w:tc>
      </w:tr>
      <w:tr w:rsidR="001E4E70" w14:paraId="4C11CA09" w14:textId="77777777" w:rsidTr="00B84A47">
        <w:trPr>
          <w:cantSplit/>
        </w:trPr>
        <w:tc>
          <w:tcPr>
            <w:tcW w:w="2500" w:type="pct"/>
            <w:tcMar>
              <w:top w:w="110" w:type="dxa"/>
              <w:left w:w="0" w:type="dxa"/>
              <w:bottom w:w="110" w:type="dxa"/>
              <w:right w:w="120" w:type="dxa"/>
            </w:tcMar>
          </w:tcPr>
          <w:p w14:paraId="4C11CA07" w14:textId="77777777" w:rsidR="001E4E70" w:rsidRPr="00B84A47" w:rsidRDefault="006A0D53">
            <w:r w:rsidRPr="00B84A47">
              <w:rPr>
                <w:rFonts w:ascii="Aptos" w:eastAsia="Aptos" w:hAnsi="Aptos" w:cs="Aptos"/>
                <w:color w:val="7C7C81"/>
              </w:rPr>
              <w:t>"What are you assuming here?"</w:t>
            </w:r>
          </w:p>
        </w:tc>
        <w:tc>
          <w:tcPr>
            <w:tcW w:w="2500" w:type="pct"/>
            <w:tcMar>
              <w:top w:w="110" w:type="dxa"/>
              <w:left w:w="120" w:type="dxa"/>
              <w:bottom w:w="110" w:type="dxa"/>
              <w:right w:w="120" w:type="dxa"/>
            </w:tcMar>
          </w:tcPr>
          <w:p w14:paraId="4C11CA08" w14:textId="77777777" w:rsidR="001E4E70" w:rsidRDefault="006A0D53">
            <w:r>
              <w:rPr>
                <w:rFonts w:ascii="Aptos" w:eastAsia="Aptos" w:hAnsi="Aptos" w:cs="Aptos"/>
                <w:color w:val="7C7C81"/>
              </w:rPr>
              <w:t>"Why didn't you do it sooner?"</w:t>
            </w:r>
          </w:p>
        </w:tc>
      </w:tr>
      <w:tr w:rsidR="001E4E70" w14:paraId="4C11CA0C" w14:textId="77777777" w:rsidTr="00B84A47">
        <w:trPr>
          <w:cantSplit/>
        </w:trPr>
        <w:tc>
          <w:tcPr>
            <w:tcW w:w="2500" w:type="pct"/>
            <w:tcMar>
              <w:top w:w="110" w:type="dxa"/>
              <w:left w:w="0" w:type="dxa"/>
              <w:bottom w:w="110" w:type="dxa"/>
              <w:right w:w="120" w:type="dxa"/>
            </w:tcMar>
          </w:tcPr>
          <w:p w14:paraId="4C11CA0A" w14:textId="77777777" w:rsidR="001E4E70" w:rsidRPr="00B84A47" w:rsidRDefault="006A0D53">
            <w:r w:rsidRPr="00B84A47">
              <w:rPr>
                <w:rFonts w:ascii="Aptos" w:eastAsia="Aptos" w:hAnsi="Aptos" w:cs="Aptos"/>
                <w:color w:val="7C7C81"/>
              </w:rPr>
              <w:t>"What's the worst that could happen - and could you manage that?"</w:t>
            </w:r>
          </w:p>
        </w:tc>
        <w:tc>
          <w:tcPr>
            <w:tcW w:w="2500" w:type="pct"/>
            <w:tcMar>
              <w:top w:w="110" w:type="dxa"/>
              <w:left w:w="120" w:type="dxa"/>
              <w:bottom w:w="110" w:type="dxa"/>
              <w:right w:w="120" w:type="dxa"/>
            </w:tcMar>
          </w:tcPr>
          <w:p w14:paraId="4C11CA0B" w14:textId="77777777" w:rsidR="001E4E70" w:rsidRDefault="006A0D53">
            <w:r>
              <w:rPr>
                <w:rFonts w:ascii="Aptos" w:eastAsia="Aptos" w:hAnsi="Aptos" w:cs="Aptos"/>
                <w:color w:val="7C7C81"/>
              </w:rPr>
              <w:t>"Isn't the answer obvious?"</w:t>
            </w:r>
          </w:p>
        </w:tc>
      </w:tr>
      <w:tr w:rsidR="001E4E70" w14:paraId="4C11CA0F" w14:textId="77777777" w:rsidTr="00B84A47">
        <w:trPr>
          <w:cantSplit/>
        </w:trPr>
        <w:tc>
          <w:tcPr>
            <w:tcW w:w="2500" w:type="pct"/>
            <w:tcMar>
              <w:top w:w="110" w:type="dxa"/>
              <w:left w:w="0" w:type="dxa"/>
              <w:bottom w:w="110" w:type="dxa"/>
              <w:right w:w="120" w:type="dxa"/>
            </w:tcMar>
          </w:tcPr>
          <w:p w14:paraId="4C11CA0D" w14:textId="77777777" w:rsidR="001E4E70" w:rsidRPr="00B84A47" w:rsidRDefault="006A0D53">
            <w:r w:rsidRPr="00B84A47">
              <w:rPr>
                <w:rFonts w:ascii="Aptos" w:eastAsia="Aptos" w:hAnsi="Aptos" w:cs="Aptos"/>
                <w:color w:val="7C7C81"/>
              </w:rPr>
              <w:t>"If you knew the answer, what would it be?"</w:t>
            </w:r>
          </w:p>
        </w:tc>
        <w:tc>
          <w:tcPr>
            <w:tcW w:w="2500" w:type="pct"/>
            <w:tcMar>
              <w:top w:w="110" w:type="dxa"/>
              <w:left w:w="120" w:type="dxa"/>
              <w:bottom w:w="110" w:type="dxa"/>
              <w:right w:w="120" w:type="dxa"/>
            </w:tcMar>
          </w:tcPr>
          <w:p w14:paraId="4C11CA0E" w14:textId="77777777" w:rsidR="001E4E70" w:rsidRDefault="006A0D53">
            <w:r>
              <w:rPr>
                <w:rFonts w:ascii="Aptos" w:eastAsia="Aptos" w:hAnsi="Aptos" w:cs="Aptos"/>
                <w:color w:val="7C7C81"/>
              </w:rPr>
              <w:t>"Have you considered just talking to them directly?"</w:t>
            </w:r>
          </w:p>
        </w:tc>
      </w:tr>
      <w:tr w:rsidR="001E4E70" w14:paraId="4C11CA12" w14:textId="77777777" w:rsidTr="00B84A47">
        <w:trPr>
          <w:cantSplit/>
        </w:trPr>
        <w:tc>
          <w:tcPr>
            <w:tcW w:w="2500" w:type="pct"/>
            <w:tcMar>
              <w:top w:w="110" w:type="dxa"/>
              <w:left w:w="0" w:type="dxa"/>
              <w:bottom w:w="110" w:type="dxa"/>
              <w:right w:w="120" w:type="dxa"/>
            </w:tcMar>
          </w:tcPr>
          <w:p w14:paraId="4C11CA10" w14:textId="77777777" w:rsidR="001E4E70" w:rsidRPr="00B84A47" w:rsidRDefault="006A0D53">
            <w:r w:rsidRPr="00B84A47">
              <w:rPr>
                <w:rFonts w:ascii="Aptos" w:eastAsia="Aptos" w:hAnsi="Aptos" w:cs="Aptos"/>
                <w:color w:val="7C7C81"/>
              </w:rPr>
              <w:t>"What does success actually look like for you?"</w:t>
            </w:r>
          </w:p>
        </w:tc>
        <w:tc>
          <w:tcPr>
            <w:tcW w:w="2500" w:type="pct"/>
            <w:tcMar>
              <w:top w:w="110" w:type="dxa"/>
              <w:left w:w="120" w:type="dxa"/>
              <w:bottom w:w="110" w:type="dxa"/>
              <w:right w:w="120" w:type="dxa"/>
            </w:tcMar>
          </w:tcPr>
          <w:p w14:paraId="4C11CA11" w14:textId="77777777" w:rsidR="001E4E70" w:rsidRDefault="006A0D53">
            <w:r>
              <w:rPr>
                <w:rFonts w:ascii="Aptos" w:eastAsia="Aptos" w:hAnsi="Aptos" w:cs="Aptos"/>
                <w:color w:val="7C7C81"/>
              </w:rPr>
              <w:t>"Can't you just be more resilient about it?"</w:t>
            </w:r>
          </w:p>
        </w:tc>
      </w:tr>
      <w:tr w:rsidR="001E4E70" w14:paraId="4C11CA15" w14:textId="77777777" w:rsidTr="00B84A47">
        <w:trPr>
          <w:cantSplit/>
        </w:trPr>
        <w:tc>
          <w:tcPr>
            <w:tcW w:w="2500" w:type="pct"/>
            <w:tcMar>
              <w:top w:w="110" w:type="dxa"/>
              <w:left w:w="0" w:type="dxa"/>
              <w:bottom w:w="110" w:type="dxa"/>
              <w:right w:w="120" w:type="dxa"/>
            </w:tcMar>
          </w:tcPr>
          <w:p w14:paraId="4C11CA13" w14:textId="77777777" w:rsidR="001E4E70" w:rsidRPr="00B84A47" w:rsidRDefault="006A0D53">
            <w:r w:rsidRPr="00B84A47">
              <w:rPr>
                <w:rFonts w:ascii="Aptos" w:eastAsia="Aptos" w:hAnsi="Aptos" w:cs="Aptos"/>
                <w:color w:val="7C7C81"/>
              </w:rPr>
              <w:t>"What is this situation telling you about what you value?"</w:t>
            </w:r>
          </w:p>
        </w:tc>
        <w:tc>
          <w:tcPr>
            <w:tcW w:w="2500" w:type="pct"/>
            <w:tcMar>
              <w:top w:w="110" w:type="dxa"/>
              <w:left w:w="120" w:type="dxa"/>
              <w:bottom w:w="110" w:type="dxa"/>
              <w:right w:w="120" w:type="dxa"/>
            </w:tcMar>
          </w:tcPr>
          <w:p w14:paraId="4C11CA14" w14:textId="77777777" w:rsidR="001E4E70" w:rsidRDefault="006A0D53">
            <w:r>
              <w:rPr>
                <w:rFonts w:ascii="Aptos" w:eastAsia="Aptos" w:hAnsi="Aptos" w:cs="Aptos"/>
                <w:color w:val="7C7C81"/>
              </w:rPr>
              <w:t>"Why are you making this so complicated?"</w:t>
            </w:r>
          </w:p>
        </w:tc>
      </w:tr>
      <w:tr w:rsidR="001E4E70" w14:paraId="4C11CA18" w14:textId="77777777" w:rsidTr="00B84A47">
        <w:trPr>
          <w:cantSplit/>
        </w:trPr>
        <w:tc>
          <w:tcPr>
            <w:tcW w:w="2500" w:type="pct"/>
            <w:tcMar>
              <w:top w:w="110" w:type="dxa"/>
              <w:left w:w="0" w:type="dxa"/>
              <w:bottom w:w="110" w:type="dxa"/>
              <w:right w:w="120" w:type="dxa"/>
            </w:tcMar>
          </w:tcPr>
          <w:p w14:paraId="4C11CA16" w14:textId="77777777" w:rsidR="001E4E70" w:rsidRPr="00B84A47" w:rsidRDefault="006A0D53">
            <w:r w:rsidRPr="00B84A47">
              <w:rPr>
                <w:rFonts w:ascii="Aptos" w:eastAsia="Aptos" w:hAnsi="Aptos" w:cs="Aptos"/>
                <w:color w:val="7C7C81"/>
              </w:rPr>
              <w:t>"What would you tell a friend in this situation?"</w:t>
            </w:r>
          </w:p>
        </w:tc>
        <w:tc>
          <w:tcPr>
            <w:tcW w:w="2500" w:type="pct"/>
            <w:tcMar>
              <w:top w:w="110" w:type="dxa"/>
              <w:left w:w="120" w:type="dxa"/>
              <w:bottom w:w="110" w:type="dxa"/>
              <w:right w:w="120" w:type="dxa"/>
            </w:tcMar>
          </w:tcPr>
          <w:p w14:paraId="4C11CA17" w14:textId="77777777" w:rsidR="001E4E70" w:rsidRDefault="006A0D53">
            <w:r>
              <w:rPr>
                <w:rFonts w:ascii="Aptos" w:eastAsia="Aptos" w:hAnsi="Aptos" w:cs="Aptos"/>
                <w:color w:val="7C7C81"/>
              </w:rPr>
              <w:t>"What's stopping you from doing the right thing?"</w:t>
            </w:r>
          </w:p>
        </w:tc>
      </w:tr>
    </w:tbl>
    <w:p w14:paraId="4C11CA19" w14:textId="77777777" w:rsidR="001E4E70" w:rsidRDefault="006A0D53">
      <w:pPr>
        <w:keepNext/>
        <w:keepLines/>
        <w:spacing w:before="200" w:after="40"/>
      </w:pPr>
      <w:r>
        <w:rPr>
          <w:rFonts w:ascii="Aptos" w:eastAsia="Aptos" w:hAnsi="Aptos" w:cs="Aptos"/>
          <w:b/>
          <w:bCs/>
          <w:color w:val="F29D22"/>
          <w:spacing w:val="20"/>
        </w:rPr>
        <w:t>SECTION 05</w:t>
      </w:r>
    </w:p>
    <w:p w14:paraId="4C11CA1A" w14:textId="77777777" w:rsidR="001E4E70" w:rsidRDefault="006A0D53">
      <w:pPr>
        <w:keepNext/>
        <w:keepLines/>
      </w:pPr>
      <w:r>
        <w:rPr>
          <w:rFonts w:ascii="Aptos" w:eastAsia="Aptos" w:hAnsi="Aptos" w:cs="Aptos"/>
          <w:b/>
          <w:bCs/>
          <w:color w:val="7C7C81"/>
          <w:sz w:val="24"/>
          <w:szCs w:val="24"/>
        </w:rPr>
        <w:t>Active Listening</w:t>
      </w:r>
    </w:p>
    <w:p w14:paraId="4C11CA1B" w14:textId="77777777" w:rsidR="001E4E70" w:rsidRDefault="001E4E70">
      <w:pPr>
        <w:keepNext/>
        <w:pBdr>
          <w:bottom w:val="single" w:sz="6" w:space="1" w:color="B9B8B9"/>
        </w:pBdr>
        <w:spacing w:after="120"/>
      </w:pPr>
    </w:p>
    <w:p w14:paraId="4C11CA1C" w14:textId="77777777" w:rsidR="001E4E70" w:rsidRDefault="006A0D53">
      <w:pPr>
        <w:spacing w:after="160" w:line="264" w:lineRule="auto"/>
      </w:pPr>
      <w:r>
        <w:rPr>
          <w:rFonts w:ascii="Aptos" w:eastAsia="Aptos" w:hAnsi="Aptos" w:cs="Aptos"/>
          <w:color w:val="7C7C81"/>
        </w:rPr>
        <w:t>Listening is not the same as waiting to speak. Active listening in coaching means giving the other person your complete, undivided attention - not forming your next question while they are still talking, not finishing their sentences, not reaching for a solution before they have finished explaining the problem.</w:t>
      </w:r>
    </w:p>
    <w:p w14:paraId="4C11CA1D" w14:textId="77777777"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The Three Levels of Listening</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1840"/>
        <w:gridCol w:w="3891"/>
        <w:gridCol w:w="3891"/>
      </w:tblGrid>
      <w:tr w:rsidR="001E4E70" w:rsidRPr="00B84A47" w14:paraId="4C11CA21" w14:textId="77777777" w:rsidTr="00FA7050">
        <w:trPr>
          <w:cantSplit/>
          <w:tblHeader/>
        </w:trPr>
        <w:tc>
          <w:tcPr>
            <w:tcW w:w="956" w:type="pct"/>
            <w:shd w:val="clear" w:color="auto" w:fill="F29D22"/>
            <w:tcMar>
              <w:top w:w="90" w:type="dxa"/>
              <w:left w:w="0" w:type="dxa"/>
              <w:bottom w:w="90" w:type="dxa"/>
              <w:right w:w="120" w:type="dxa"/>
            </w:tcMar>
          </w:tcPr>
          <w:p w14:paraId="4C11CA1E" w14:textId="77777777" w:rsidR="001E4E70" w:rsidRPr="00B84A47" w:rsidRDefault="006A0D53" w:rsidP="00B84A47">
            <w:pPr>
              <w:jc w:val="center"/>
              <w:rPr>
                <w:color w:val="FFFFFF" w:themeColor="background1"/>
              </w:rPr>
            </w:pPr>
            <w:r w:rsidRPr="00B84A47">
              <w:rPr>
                <w:rFonts w:ascii="Aptos" w:eastAsia="Aptos" w:hAnsi="Aptos" w:cs="Aptos"/>
                <w:b/>
                <w:bCs/>
                <w:color w:val="FFFFFF" w:themeColor="background1"/>
                <w:spacing w:val="6"/>
              </w:rPr>
              <w:t>LEVEL</w:t>
            </w:r>
          </w:p>
        </w:tc>
        <w:tc>
          <w:tcPr>
            <w:tcW w:w="2022" w:type="pct"/>
            <w:shd w:val="clear" w:color="auto" w:fill="F29D22"/>
            <w:tcMar>
              <w:top w:w="90" w:type="dxa"/>
              <w:left w:w="120" w:type="dxa"/>
              <w:bottom w:w="90" w:type="dxa"/>
              <w:right w:w="120" w:type="dxa"/>
            </w:tcMar>
          </w:tcPr>
          <w:p w14:paraId="4C11CA1F" w14:textId="77777777" w:rsidR="001E4E70" w:rsidRPr="00B84A47" w:rsidRDefault="006A0D53" w:rsidP="00B84A47">
            <w:pPr>
              <w:jc w:val="center"/>
              <w:rPr>
                <w:color w:val="FFFFFF" w:themeColor="background1"/>
              </w:rPr>
            </w:pPr>
            <w:r w:rsidRPr="00B84A47">
              <w:rPr>
                <w:rFonts w:ascii="Aptos" w:eastAsia="Aptos" w:hAnsi="Aptos" w:cs="Aptos"/>
                <w:b/>
                <w:bCs/>
                <w:color w:val="FFFFFF" w:themeColor="background1"/>
                <w:spacing w:val="6"/>
              </w:rPr>
              <w:t>WHAT YOU'RE LISTENING TO</w:t>
            </w:r>
          </w:p>
        </w:tc>
        <w:tc>
          <w:tcPr>
            <w:tcW w:w="2022" w:type="pct"/>
            <w:shd w:val="clear" w:color="auto" w:fill="F29D22"/>
            <w:tcMar>
              <w:top w:w="90" w:type="dxa"/>
              <w:left w:w="120" w:type="dxa"/>
              <w:bottom w:w="90" w:type="dxa"/>
              <w:right w:w="120" w:type="dxa"/>
            </w:tcMar>
          </w:tcPr>
          <w:p w14:paraId="4C11CA20" w14:textId="77777777" w:rsidR="001E4E70" w:rsidRPr="00B84A47" w:rsidRDefault="006A0D53" w:rsidP="00B84A47">
            <w:pPr>
              <w:jc w:val="center"/>
              <w:rPr>
                <w:color w:val="FFFFFF" w:themeColor="background1"/>
              </w:rPr>
            </w:pPr>
            <w:r w:rsidRPr="00B84A47">
              <w:rPr>
                <w:rFonts w:ascii="Aptos" w:eastAsia="Aptos" w:hAnsi="Aptos" w:cs="Aptos"/>
                <w:b/>
                <w:bCs/>
                <w:color w:val="FFFFFF" w:themeColor="background1"/>
                <w:spacing w:val="6"/>
              </w:rPr>
              <w:t>WHAT GREAT COACHES DO</w:t>
            </w:r>
          </w:p>
        </w:tc>
      </w:tr>
      <w:tr w:rsidR="001E4E70" w14:paraId="4C11CA25" w14:textId="77777777" w:rsidTr="00FA7050">
        <w:trPr>
          <w:cantSplit/>
        </w:trPr>
        <w:tc>
          <w:tcPr>
            <w:tcW w:w="956" w:type="pct"/>
            <w:tcMar>
              <w:top w:w="110" w:type="dxa"/>
              <w:left w:w="0" w:type="dxa"/>
              <w:bottom w:w="110" w:type="dxa"/>
              <w:right w:w="120" w:type="dxa"/>
            </w:tcMar>
          </w:tcPr>
          <w:p w14:paraId="73595E49" w14:textId="77777777" w:rsidR="00FA7050" w:rsidRDefault="006A0D53" w:rsidP="00FA7050">
            <w:pPr>
              <w:jc w:val="center"/>
              <w:rPr>
                <w:rFonts w:ascii="Aptos" w:eastAsia="Aptos" w:hAnsi="Aptos" w:cs="Aptos"/>
                <w:b/>
                <w:bCs/>
                <w:color w:val="7C7C81"/>
              </w:rPr>
            </w:pPr>
            <w:r>
              <w:rPr>
                <w:rFonts w:ascii="Aptos" w:eastAsia="Aptos" w:hAnsi="Aptos" w:cs="Aptos"/>
                <w:b/>
                <w:bCs/>
                <w:color w:val="7C7C81"/>
              </w:rPr>
              <w:t>Level 1</w:t>
            </w:r>
          </w:p>
          <w:p w14:paraId="2C22DEF1" w14:textId="77777777" w:rsidR="00FA7050" w:rsidRDefault="00FA7050" w:rsidP="00FA7050">
            <w:pPr>
              <w:jc w:val="center"/>
              <w:rPr>
                <w:rFonts w:ascii="Aptos" w:eastAsia="Aptos" w:hAnsi="Aptos" w:cs="Aptos"/>
                <w:b/>
                <w:bCs/>
                <w:color w:val="7C7C81"/>
              </w:rPr>
            </w:pPr>
          </w:p>
          <w:p w14:paraId="4C11CA22" w14:textId="468309FC" w:rsidR="001E4E70" w:rsidRDefault="006A0D53" w:rsidP="00FA7050">
            <w:pPr>
              <w:jc w:val="center"/>
            </w:pPr>
            <w:r>
              <w:rPr>
                <w:rFonts w:ascii="Aptos" w:eastAsia="Aptos" w:hAnsi="Aptos" w:cs="Aptos"/>
                <w:b/>
                <w:bCs/>
                <w:color w:val="7C7C81"/>
              </w:rPr>
              <w:t>Internal</w:t>
            </w:r>
          </w:p>
        </w:tc>
        <w:tc>
          <w:tcPr>
            <w:tcW w:w="2022" w:type="pct"/>
            <w:tcMar>
              <w:top w:w="110" w:type="dxa"/>
              <w:left w:w="120" w:type="dxa"/>
              <w:bottom w:w="110" w:type="dxa"/>
              <w:right w:w="120" w:type="dxa"/>
            </w:tcMar>
          </w:tcPr>
          <w:p w14:paraId="4C11CA23" w14:textId="77777777" w:rsidR="001E4E70" w:rsidRDefault="006A0D53">
            <w:r>
              <w:rPr>
                <w:rFonts w:ascii="Aptos" w:eastAsia="Aptos" w:hAnsi="Aptos" w:cs="Aptos"/>
                <w:color w:val="7C7C81"/>
              </w:rPr>
              <w:t>Your own thoughts, judgements, agenda and next question. Most managers spend most of their time here without realising it.</w:t>
            </w:r>
          </w:p>
        </w:tc>
        <w:tc>
          <w:tcPr>
            <w:tcW w:w="2022" w:type="pct"/>
            <w:tcMar>
              <w:top w:w="110" w:type="dxa"/>
              <w:left w:w="120" w:type="dxa"/>
              <w:bottom w:w="110" w:type="dxa"/>
              <w:right w:w="120" w:type="dxa"/>
            </w:tcMar>
          </w:tcPr>
          <w:p w14:paraId="4C11CA24" w14:textId="77777777" w:rsidR="001E4E70" w:rsidRDefault="006A0D53">
            <w:r>
              <w:rPr>
                <w:rFonts w:ascii="Aptos" w:eastAsia="Aptos" w:hAnsi="Aptos" w:cs="Aptos"/>
                <w:color w:val="7C7C81"/>
              </w:rPr>
              <w:t>Notice when you are listening to yourself and consciously switch your attention to the other person.</w:t>
            </w:r>
          </w:p>
        </w:tc>
      </w:tr>
      <w:tr w:rsidR="001E4E70" w14:paraId="4C11CA29" w14:textId="77777777" w:rsidTr="00FA7050">
        <w:trPr>
          <w:cantSplit/>
        </w:trPr>
        <w:tc>
          <w:tcPr>
            <w:tcW w:w="956" w:type="pct"/>
            <w:tcMar>
              <w:top w:w="110" w:type="dxa"/>
              <w:left w:w="0" w:type="dxa"/>
              <w:bottom w:w="110" w:type="dxa"/>
              <w:right w:w="120" w:type="dxa"/>
            </w:tcMar>
          </w:tcPr>
          <w:p w14:paraId="57D238F6" w14:textId="77777777" w:rsidR="00FA7050" w:rsidRDefault="006A0D53" w:rsidP="00FA7050">
            <w:pPr>
              <w:jc w:val="center"/>
              <w:rPr>
                <w:rFonts w:ascii="Aptos" w:eastAsia="Aptos" w:hAnsi="Aptos" w:cs="Aptos"/>
                <w:b/>
                <w:bCs/>
                <w:color w:val="7C7C81"/>
              </w:rPr>
            </w:pPr>
            <w:r>
              <w:rPr>
                <w:rFonts w:ascii="Aptos" w:eastAsia="Aptos" w:hAnsi="Aptos" w:cs="Aptos"/>
                <w:b/>
                <w:bCs/>
                <w:color w:val="7C7C81"/>
              </w:rPr>
              <w:t>Level 2</w:t>
            </w:r>
          </w:p>
          <w:p w14:paraId="4C583A10" w14:textId="77777777" w:rsidR="00FA7050" w:rsidRDefault="00FA7050" w:rsidP="00FA7050">
            <w:pPr>
              <w:jc w:val="center"/>
              <w:rPr>
                <w:rFonts w:ascii="Aptos" w:eastAsia="Aptos" w:hAnsi="Aptos" w:cs="Aptos"/>
                <w:b/>
                <w:bCs/>
                <w:color w:val="7C7C81"/>
              </w:rPr>
            </w:pPr>
          </w:p>
          <w:p w14:paraId="4C11CA26" w14:textId="36E00CCF" w:rsidR="001E4E70" w:rsidRDefault="006A0D53" w:rsidP="00FA7050">
            <w:pPr>
              <w:jc w:val="center"/>
            </w:pPr>
            <w:r>
              <w:rPr>
                <w:rFonts w:ascii="Aptos" w:eastAsia="Aptos" w:hAnsi="Aptos" w:cs="Aptos"/>
                <w:b/>
                <w:bCs/>
                <w:color w:val="7C7C81"/>
              </w:rPr>
              <w:t>Focused</w:t>
            </w:r>
          </w:p>
        </w:tc>
        <w:tc>
          <w:tcPr>
            <w:tcW w:w="2022" w:type="pct"/>
            <w:tcMar>
              <w:top w:w="110" w:type="dxa"/>
              <w:left w:w="120" w:type="dxa"/>
              <w:bottom w:w="110" w:type="dxa"/>
              <w:right w:w="120" w:type="dxa"/>
            </w:tcMar>
          </w:tcPr>
          <w:p w14:paraId="4C11CA27" w14:textId="77777777" w:rsidR="001E4E70" w:rsidRDefault="006A0D53">
            <w:r>
              <w:rPr>
                <w:rFonts w:ascii="Aptos" w:eastAsia="Aptos" w:hAnsi="Aptos" w:cs="Aptos"/>
                <w:color w:val="7C7C81"/>
              </w:rPr>
              <w:t>The words the other person is saying - their content, facts and story. This is where most listening happens.</w:t>
            </w:r>
          </w:p>
        </w:tc>
        <w:tc>
          <w:tcPr>
            <w:tcW w:w="2022" w:type="pct"/>
            <w:tcMar>
              <w:top w:w="110" w:type="dxa"/>
              <w:left w:w="120" w:type="dxa"/>
              <w:bottom w:w="110" w:type="dxa"/>
              <w:right w:w="120" w:type="dxa"/>
            </w:tcMar>
          </w:tcPr>
          <w:p w14:paraId="4C11CA28" w14:textId="77777777" w:rsidR="001E4E70" w:rsidRDefault="006A0D53">
            <w:r>
              <w:rPr>
                <w:rFonts w:ascii="Aptos" w:eastAsia="Aptos" w:hAnsi="Aptos" w:cs="Aptos"/>
                <w:color w:val="7C7C81"/>
              </w:rPr>
              <w:t>Listen for what is said and what is not said. Notice specific words the person uses and reflect them back.</w:t>
            </w:r>
          </w:p>
        </w:tc>
      </w:tr>
      <w:tr w:rsidR="001E4E70" w14:paraId="4C11CA2D" w14:textId="77777777" w:rsidTr="00FA7050">
        <w:trPr>
          <w:cantSplit/>
        </w:trPr>
        <w:tc>
          <w:tcPr>
            <w:tcW w:w="956" w:type="pct"/>
            <w:tcMar>
              <w:top w:w="110" w:type="dxa"/>
              <w:left w:w="0" w:type="dxa"/>
              <w:bottom w:w="110" w:type="dxa"/>
              <w:right w:w="120" w:type="dxa"/>
            </w:tcMar>
          </w:tcPr>
          <w:p w14:paraId="54008F7A" w14:textId="77777777" w:rsidR="00FA7050" w:rsidRDefault="006A0D53" w:rsidP="00FA7050">
            <w:pPr>
              <w:jc w:val="center"/>
              <w:rPr>
                <w:rFonts w:ascii="Aptos" w:eastAsia="Aptos" w:hAnsi="Aptos" w:cs="Aptos"/>
                <w:b/>
                <w:bCs/>
                <w:color w:val="7C7C81"/>
              </w:rPr>
            </w:pPr>
            <w:r>
              <w:rPr>
                <w:rFonts w:ascii="Aptos" w:eastAsia="Aptos" w:hAnsi="Aptos" w:cs="Aptos"/>
                <w:b/>
                <w:bCs/>
                <w:color w:val="7C7C81"/>
              </w:rPr>
              <w:t>Level 3</w:t>
            </w:r>
          </w:p>
          <w:p w14:paraId="269C3319" w14:textId="77777777" w:rsidR="00FA7050" w:rsidRDefault="00FA7050" w:rsidP="00FA7050">
            <w:pPr>
              <w:jc w:val="center"/>
              <w:rPr>
                <w:rFonts w:ascii="Aptos" w:eastAsia="Aptos" w:hAnsi="Aptos" w:cs="Aptos"/>
                <w:b/>
                <w:bCs/>
                <w:color w:val="7C7C81"/>
              </w:rPr>
            </w:pPr>
          </w:p>
          <w:p w14:paraId="4C11CA2A" w14:textId="348D2A4A" w:rsidR="001E4E70" w:rsidRDefault="006A0D53" w:rsidP="00FA7050">
            <w:pPr>
              <w:jc w:val="center"/>
            </w:pPr>
            <w:r>
              <w:rPr>
                <w:rFonts w:ascii="Aptos" w:eastAsia="Aptos" w:hAnsi="Aptos" w:cs="Aptos"/>
                <w:b/>
                <w:bCs/>
                <w:color w:val="7C7C81"/>
              </w:rPr>
              <w:t>Global</w:t>
            </w:r>
          </w:p>
        </w:tc>
        <w:tc>
          <w:tcPr>
            <w:tcW w:w="2022" w:type="pct"/>
            <w:tcMar>
              <w:top w:w="110" w:type="dxa"/>
              <w:left w:w="120" w:type="dxa"/>
              <w:bottom w:w="110" w:type="dxa"/>
              <w:right w:w="120" w:type="dxa"/>
            </w:tcMar>
          </w:tcPr>
          <w:p w14:paraId="4C11CA2B" w14:textId="77777777" w:rsidR="001E4E70" w:rsidRDefault="006A0D53">
            <w:r>
              <w:rPr>
                <w:rFonts w:ascii="Aptos" w:eastAsia="Aptos" w:hAnsi="Aptos" w:cs="Aptos"/>
                <w:color w:val="7C7C81"/>
              </w:rPr>
              <w:t>Everything - the words, tone, body language, energy, emotion, what is in the room and what is conspicuously absent.</w:t>
            </w:r>
          </w:p>
        </w:tc>
        <w:tc>
          <w:tcPr>
            <w:tcW w:w="2022" w:type="pct"/>
            <w:tcMar>
              <w:top w:w="110" w:type="dxa"/>
              <w:left w:w="120" w:type="dxa"/>
              <w:bottom w:w="110" w:type="dxa"/>
              <w:right w:w="120" w:type="dxa"/>
            </w:tcMar>
          </w:tcPr>
          <w:p w14:paraId="4C11CA2C" w14:textId="77777777" w:rsidR="001E4E70" w:rsidRDefault="006A0D53">
            <w:r>
              <w:rPr>
                <w:rFonts w:ascii="Aptos" w:eastAsia="Aptos" w:hAnsi="Aptos" w:cs="Aptos"/>
                <w:color w:val="7C7C81"/>
              </w:rPr>
              <w:t>Listen for what is underneath the words. Notice changes in energy, hesitation, contradiction. Trust your instinct that something important is happening.</w:t>
            </w:r>
          </w:p>
        </w:tc>
      </w:tr>
    </w:tbl>
    <w:p w14:paraId="0E7CE48F" w14:textId="77777777" w:rsidR="00B84A47" w:rsidRDefault="00B84A47">
      <w:pPr>
        <w:keepNext/>
        <w:keepLines/>
        <w:spacing w:before="200" w:after="40"/>
        <w:rPr>
          <w:rFonts w:ascii="Aptos" w:eastAsia="Aptos" w:hAnsi="Aptos" w:cs="Aptos"/>
          <w:b/>
          <w:bCs/>
          <w:color w:val="F29D22"/>
          <w:spacing w:val="20"/>
        </w:rPr>
      </w:pPr>
    </w:p>
    <w:p w14:paraId="39CEC820" w14:textId="77777777" w:rsidR="00B84A47" w:rsidRDefault="00B84A47">
      <w:pPr>
        <w:rPr>
          <w:rFonts w:ascii="Aptos" w:eastAsia="Aptos" w:hAnsi="Aptos" w:cs="Aptos"/>
          <w:b/>
          <w:bCs/>
          <w:color w:val="F29D22"/>
          <w:spacing w:val="20"/>
        </w:rPr>
      </w:pPr>
      <w:r>
        <w:rPr>
          <w:rFonts w:ascii="Aptos" w:eastAsia="Aptos" w:hAnsi="Aptos" w:cs="Aptos"/>
          <w:b/>
          <w:bCs/>
          <w:color w:val="F29D22"/>
          <w:spacing w:val="20"/>
        </w:rPr>
        <w:br w:type="page"/>
      </w:r>
    </w:p>
    <w:p w14:paraId="4C11CA2E" w14:textId="685902D6" w:rsidR="001E4E70" w:rsidRDefault="006A0D53">
      <w:pPr>
        <w:keepNext/>
        <w:keepLines/>
        <w:spacing w:before="200" w:after="40"/>
      </w:pPr>
      <w:r>
        <w:rPr>
          <w:rFonts w:ascii="Aptos" w:eastAsia="Aptos" w:hAnsi="Aptos" w:cs="Aptos"/>
          <w:b/>
          <w:bCs/>
          <w:color w:val="F29D22"/>
          <w:spacing w:val="20"/>
        </w:rPr>
        <w:t>SECTION 06</w:t>
      </w:r>
    </w:p>
    <w:p w14:paraId="4C11CA2F" w14:textId="77777777" w:rsidR="001E4E70" w:rsidRDefault="006A0D53">
      <w:pPr>
        <w:keepNext/>
        <w:keepLines/>
      </w:pPr>
      <w:r>
        <w:rPr>
          <w:rFonts w:ascii="Aptos" w:eastAsia="Aptos" w:hAnsi="Aptos" w:cs="Aptos"/>
          <w:b/>
          <w:bCs/>
          <w:color w:val="7C7C81"/>
          <w:sz w:val="24"/>
          <w:szCs w:val="24"/>
        </w:rPr>
        <w:t>Giving Feedback Within a Coaching Context</w:t>
      </w:r>
    </w:p>
    <w:p w14:paraId="4C11CA30" w14:textId="77777777" w:rsidR="001E4E70" w:rsidRDefault="001E4E70">
      <w:pPr>
        <w:keepNext/>
        <w:pBdr>
          <w:bottom w:val="single" w:sz="6" w:space="1" w:color="B9B8B9"/>
        </w:pBdr>
        <w:spacing w:after="120"/>
      </w:pPr>
    </w:p>
    <w:p w14:paraId="4C11CA31" w14:textId="77777777" w:rsidR="001E4E70" w:rsidRDefault="006A0D53">
      <w:pPr>
        <w:spacing w:after="160" w:line="264" w:lineRule="auto"/>
      </w:pPr>
      <w:r>
        <w:rPr>
          <w:rFonts w:ascii="Aptos" w:eastAsia="Aptos" w:hAnsi="Aptos" w:cs="Aptos"/>
          <w:color w:val="7C7C81"/>
        </w:rPr>
        <w:t>Coaching and feedback are not mutually exclusive - great managers do both. The key is to offer feedback within a coaching conversation in a way that invites reflection rather than closes it down.</w:t>
      </w:r>
    </w:p>
    <w:p w14:paraId="4C11CA32" w14:textId="77777777"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The SBI-R Framework for Developmental Feedback</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549"/>
        <w:gridCol w:w="1449"/>
        <w:gridCol w:w="7624"/>
      </w:tblGrid>
      <w:tr w:rsidR="001E4E70" w14:paraId="4C11CA36" w14:textId="77777777" w:rsidTr="00F00266">
        <w:trPr>
          <w:cantSplit/>
        </w:trPr>
        <w:tc>
          <w:tcPr>
            <w:tcW w:w="294" w:type="pct"/>
            <w:shd w:val="clear" w:color="auto" w:fill="F29D22"/>
            <w:tcMar>
              <w:top w:w="120" w:type="dxa"/>
              <w:left w:w="0" w:type="dxa"/>
              <w:bottom w:w="120" w:type="dxa"/>
              <w:right w:w="160" w:type="dxa"/>
            </w:tcMar>
          </w:tcPr>
          <w:p w14:paraId="4C11CA33" w14:textId="77777777" w:rsidR="001E4E70" w:rsidRPr="002B19EB" w:rsidRDefault="006A0D53" w:rsidP="00F00266">
            <w:pPr>
              <w:jc w:val="center"/>
              <w:rPr>
                <w:b/>
                <w:bCs/>
                <w:color w:val="FFFFFF" w:themeColor="background1"/>
                <w:sz w:val="24"/>
                <w:szCs w:val="24"/>
              </w:rPr>
            </w:pPr>
            <w:r w:rsidRPr="002B19EB">
              <w:rPr>
                <w:rFonts w:ascii="Aptos" w:eastAsia="Aptos" w:hAnsi="Aptos" w:cs="Aptos"/>
                <w:b/>
                <w:bCs/>
                <w:color w:val="FFFFFF" w:themeColor="background1"/>
                <w:sz w:val="24"/>
                <w:szCs w:val="24"/>
              </w:rPr>
              <w:t>S</w:t>
            </w:r>
          </w:p>
        </w:tc>
        <w:tc>
          <w:tcPr>
            <w:tcW w:w="736" w:type="pct"/>
            <w:shd w:val="clear" w:color="auto" w:fill="F29D22"/>
            <w:tcMar>
              <w:top w:w="120" w:type="dxa"/>
              <w:left w:w="160" w:type="dxa"/>
              <w:bottom w:w="120" w:type="dxa"/>
              <w:right w:w="160" w:type="dxa"/>
            </w:tcMar>
          </w:tcPr>
          <w:p w14:paraId="4C11CA34" w14:textId="77777777" w:rsidR="001E4E70" w:rsidRPr="002B19EB" w:rsidRDefault="006A0D53" w:rsidP="00F00266">
            <w:pPr>
              <w:jc w:val="center"/>
              <w:rPr>
                <w:b/>
                <w:bCs/>
                <w:color w:val="FFFFFF" w:themeColor="background1"/>
                <w:sz w:val="24"/>
                <w:szCs w:val="24"/>
              </w:rPr>
            </w:pPr>
            <w:r w:rsidRPr="002B19EB">
              <w:rPr>
                <w:rFonts w:ascii="Aptos" w:eastAsia="Aptos" w:hAnsi="Aptos" w:cs="Aptos"/>
                <w:b/>
                <w:bCs/>
                <w:color w:val="FFFFFF" w:themeColor="background1"/>
                <w:sz w:val="24"/>
                <w:szCs w:val="24"/>
              </w:rPr>
              <w:t>Situation</w:t>
            </w:r>
          </w:p>
        </w:tc>
        <w:tc>
          <w:tcPr>
            <w:tcW w:w="3970" w:type="pct"/>
            <w:tcMar>
              <w:top w:w="120" w:type="dxa"/>
              <w:left w:w="160" w:type="dxa"/>
              <w:bottom w:w="120" w:type="dxa"/>
              <w:right w:w="160" w:type="dxa"/>
            </w:tcMar>
          </w:tcPr>
          <w:p w14:paraId="4C11CA35" w14:textId="77777777" w:rsidR="001E4E70" w:rsidRDefault="006A0D53" w:rsidP="00F00266">
            <w:r>
              <w:rPr>
                <w:rFonts w:ascii="Aptos" w:eastAsia="Aptos" w:hAnsi="Aptos" w:cs="Aptos"/>
                <w:color w:val="7C7C81"/>
              </w:rPr>
              <w:t>Describe the specific situation - when, where, what was happening. Be precise.</w:t>
            </w:r>
          </w:p>
        </w:tc>
      </w:tr>
      <w:tr w:rsidR="001E4E70" w14:paraId="4C11CA3A" w14:textId="77777777" w:rsidTr="00F00266">
        <w:trPr>
          <w:cantSplit/>
        </w:trPr>
        <w:tc>
          <w:tcPr>
            <w:tcW w:w="294" w:type="pct"/>
            <w:shd w:val="clear" w:color="auto" w:fill="F29D22"/>
            <w:tcMar>
              <w:top w:w="120" w:type="dxa"/>
              <w:left w:w="0" w:type="dxa"/>
              <w:bottom w:w="120" w:type="dxa"/>
              <w:right w:w="160" w:type="dxa"/>
            </w:tcMar>
          </w:tcPr>
          <w:p w14:paraId="4C11CA37" w14:textId="77777777" w:rsidR="001E4E70" w:rsidRPr="002B19EB" w:rsidRDefault="006A0D53" w:rsidP="00F00266">
            <w:pPr>
              <w:jc w:val="center"/>
              <w:rPr>
                <w:b/>
                <w:bCs/>
                <w:color w:val="FFFFFF" w:themeColor="background1"/>
                <w:sz w:val="24"/>
                <w:szCs w:val="24"/>
              </w:rPr>
            </w:pPr>
            <w:r w:rsidRPr="002B19EB">
              <w:rPr>
                <w:rFonts w:ascii="Aptos" w:eastAsia="Aptos" w:hAnsi="Aptos" w:cs="Aptos"/>
                <w:b/>
                <w:bCs/>
                <w:color w:val="FFFFFF" w:themeColor="background1"/>
                <w:sz w:val="24"/>
                <w:szCs w:val="24"/>
              </w:rPr>
              <w:t>B</w:t>
            </w:r>
          </w:p>
        </w:tc>
        <w:tc>
          <w:tcPr>
            <w:tcW w:w="736" w:type="pct"/>
            <w:shd w:val="clear" w:color="auto" w:fill="F29D22"/>
            <w:tcMar>
              <w:top w:w="120" w:type="dxa"/>
              <w:left w:w="160" w:type="dxa"/>
              <w:bottom w:w="120" w:type="dxa"/>
              <w:right w:w="160" w:type="dxa"/>
            </w:tcMar>
          </w:tcPr>
          <w:p w14:paraId="4C11CA38" w14:textId="77777777" w:rsidR="001E4E70" w:rsidRPr="002B19EB" w:rsidRDefault="006A0D53" w:rsidP="00F00266">
            <w:pPr>
              <w:jc w:val="center"/>
              <w:rPr>
                <w:b/>
                <w:bCs/>
                <w:color w:val="FFFFFF" w:themeColor="background1"/>
                <w:sz w:val="24"/>
                <w:szCs w:val="24"/>
              </w:rPr>
            </w:pPr>
            <w:r w:rsidRPr="002B19EB">
              <w:rPr>
                <w:rFonts w:ascii="Aptos" w:eastAsia="Aptos" w:hAnsi="Aptos" w:cs="Aptos"/>
                <w:b/>
                <w:bCs/>
                <w:color w:val="FFFFFF" w:themeColor="background1"/>
                <w:sz w:val="24"/>
                <w:szCs w:val="24"/>
              </w:rPr>
              <w:t>Behaviour</w:t>
            </w:r>
          </w:p>
        </w:tc>
        <w:tc>
          <w:tcPr>
            <w:tcW w:w="3970" w:type="pct"/>
            <w:tcMar>
              <w:top w:w="120" w:type="dxa"/>
              <w:left w:w="160" w:type="dxa"/>
              <w:bottom w:w="120" w:type="dxa"/>
              <w:right w:w="160" w:type="dxa"/>
            </w:tcMar>
          </w:tcPr>
          <w:p w14:paraId="4C11CA39" w14:textId="77777777" w:rsidR="001E4E70" w:rsidRDefault="006A0D53" w:rsidP="00F00266">
            <w:r>
              <w:rPr>
                <w:rFonts w:ascii="Aptos" w:eastAsia="Aptos" w:hAnsi="Aptos" w:cs="Aptos"/>
                <w:color w:val="7C7C81"/>
              </w:rPr>
              <w:t>Describe the specific, observable behaviour - not the person's character or motivation. What did they do or say?</w:t>
            </w:r>
          </w:p>
        </w:tc>
      </w:tr>
      <w:tr w:rsidR="001E4E70" w14:paraId="4C11CA3E" w14:textId="77777777" w:rsidTr="00F00266">
        <w:trPr>
          <w:cantSplit/>
        </w:trPr>
        <w:tc>
          <w:tcPr>
            <w:tcW w:w="294" w:type="pct"/>
            <w:shd w:val="clear" w:color="auto" w:fill="F29D22"/>
            <w:tcMar>
              <w:top w:w="120" w:type="dxa"/>
              <w:left w:w="0" w:type="dxa"/>
              <w:bottom w:w="120" w:type="dxa"/>
              <w:right w:w="160" w:type="dxa"/>
            </w:tcMar>
          </w:tcPr>
          <w:p w14:paraId="4C11CA3B" w14:textId="77777777" w:rsidR="001E4E70" w:rsidRPr="002B19EB" w:rsidRDefault="006A0D53" w:rsidP="00F00266">
            <w:pPr>
              <w:jc w:val="center"/>
              <w:rPr>
                <w:b/>
                <w:bCs/>
                <w:color w:val="FFFFFF" w:themeColor="background1"/>
                <w:sz w:val="24"/>
                <w:szCs w:val="24"/>
              </w:rPr>
            </w:pPr>
            <w:r w:rsidRPr="002B19EB">
              <w:rPr>
                <w:rFonts w:ascii="Aptos" w:eastAsia="Aptos" w:hAnsi="Aptos" w:cs="Aptos"/>
                <w:b/>
                <w:bCs/>
                <w:color w:val="FFFFFF" w:themeColor="background1"/>
                <w:sz w:val="24"/>
                <w:szCs w:val="24"/>
              </w:rPr>
              <w:t>I</w:t>
            </w:r>
          </w:p>
        </w:tc>
        <w:tc>
          <w:tcPr>
            <w:tcW w:w="736" w:type="pct"/>
            <w:shd w:val="clear" w:color="auto" w:fill="F29D22"/>
            <w:tcMar>
              <w:top w:w="120" w:type="dxa"/>
              <w:left w:w="160" w:type="dxa"/>
              <w:bottom w:w="120" w:type="dxa"/>
              <w:right w:w="160" w:type="dxa"/>
            </w:tcMar>
          </w:tcPr>
          <w:p w14:paraId="4C11CA3C" w14:textId="77777777" w:rsidR="001E4E70" w:rsidRPr="002B19EB" w:rsidRDefault="006A0D53" w:rsidP="00F00266">
            <w:pPr>
              <w:jc w:val="center"/>
              <w:rPr>
                <w:b/>
                <w:bCs/>
                <w:color w:val="FFFFFF" w:themeColor="background1"/>
                <w:sz w:val="24"/>
                <w:szCs w:val="24"/>
              </w:rPr>
            </w:pPr>
            <w:r w:rsidRPr="002B19EB">
              <w:rPr>
                <w:rFonts w:ascii="Aptos" w:eastAsia="Aptos" w:hAnsi="Aptos" w:cs="Aptos"/>
                <w:b/>
                <w:bCs/>
                <w:color w:val="FFFFFF" w:themeColor="background1"/>
                <w:sz w:val="24"/>
                <w:szCs w:val="24"/>
              </w:rPr>
              <w:t>Impact</w:t>
            </w:r>
          </w:p>
        </w:tc>
        <w:tc>
          <w:tcPr>
            <w:tcW w:w="3970" w:type="pct"/>
            <w:tcMar>
              <w:top w:w="120" w:type="dxa"/>
              <w:left w:w="160" w:type="dxa"/>
              <w:bottom w:w="120" w:type="dxa"/>
              <w:right w:w="160" w:type="dxa"/>
            </w:tcMar>
          </w:tcPr>
          <w:p w14:paraId="4C11CA3D" w14:textId="77777777" w:rsidR="001E4E70" w:rsidRDefault="006A0D53" w:rsidP="00F00266">
            <w:r>
              <w:rPr>
                <w:rFonts w:ascii="Aptos" w:eastAsia="Aptos" w:hAnsi="Aptos" w:cs="Aptos"/>
                <w:color w:val="7C7C81"/>
              </w:rPr>
              <w:t>Describe the impact of the behaviour - on you, on the team, on the client, on the outcome. Own it: "The impact on me was…"</w:t>
            </w:r>
          </w:p>
        </w:tc>
      </w:tr>
      <w:tr w:rsidR="001E4E70" w14:paraId="4C11CA42" w14:textId="77777777" w:rsidTr="00F00266">
        <w:trPr>
          <w:cantSplit/>
        </w:trPr>
        <w:tc>
          <w:tcPr>
            <w:tcW w:w="294" w:type="pct"/>
            <w:shd w:val="clear" w:color="auto" w:fill="F29D22"/>
            <w:tcMar>
              <w:top w:w="120" w:type="dxa"/>
              <w:left w:w="0" w:type="dxa"/>
              <w:bottom w:w="120" w:type="dxa"/>
              <w:right w:w="160" w:type="dxa"/>
            </w:tcMar>
          </w:tcPr>
          <w:p w14:paraId="4C11CA3F" w14:textId="77777777" w:rsidR="001E4E70" w:rsidRPr="002B19EB" w:rsidRDefault="006A0D53" w:rsidP="00F00266">
            <w:pPr>
              <w:jc w:val="center"/>
              <w:rPr>
                <w:b/>
                <w:bCs/>
                <w:color w:val="FFFFFF" w:themeColor="background1"/>
                <w:sz w:val="24"/>
                <w:szCs w:val="24"/>
              </w:rPr>
            </w:pPr>
            <w:r w:rsidRPr="002B19EB">
              <w:rPr>
                <w:rFonts w:ascii="Aptos" w:eastAsia="Aptos" w:hAnsi="Aptos" w:cs="Aptos"/>
                <w:b/>
                <w:bCs/>
                <w:color w:val="FFFFFF" w:themeColor="background1"/>
                <w:sz w:val="24"/>
                <w:szCs w:val="24"/>
              </w:rPr>
              <w:t>R</w:t>
            </w:r>
          </w:p>
        </w:tc>
        <w:tc>
          <w:tcPr>
            <w:tcW w:w="736" w:type="pct"/>
            <w:shd w:val="clear" w:color="auto" w:fill="F29D22"/>
            <w:tcMar>
              <w:top w:w="120" w:type="dxa"/>
              <w:left w:w="160" w:type="dxa"/>
              <w:bottom w:w="120" w:type="dxa"/>
              <w:right w:w="160" w:type="dxa"/>
            </w:tcMar>
          </w:tcPr>
          <w:p w14:paraId="4C11CA40" w14:textId="77777777" w:rsidR="001E4E70" w:rsidRPr="002B19EB" w:rsidRDefault="006A0D53" w:rsidP="00F00266">
            <w:pPr>
              <w:jc w:val="center"/>
              <w:rPr>
                <w:b/>
                <w:bCs/>
                <w:color w:val="FFFFFF" w:themeColor="background1"/>
                <w:sz w:val="24"/>
                <w:szCs w:val="24"/>
              </w:rPr>
            </w:pPr>
            <w:r w:rsidRPr="002B19EB">
              <w:rPr>
                <w:rFonts w:ascii="Aptos" w:eastAsia="Aptos" w:hAnsi="Aptos" w:cs="Aptos"/>
                <w:b/>
                <w:bCs/>
                <w:color w:val="FFFFFF" w:themeColor="background1"/>
                <w:sz w:val="24"/>
                <w:szCs w:val="24"/>
              </w:rPr>
              <w:t>Reflection</w:t>
            </w:r>
          </w:p>
        </w:tc>
        <w:tc>
          <w:tcPr>
            <w:tcW w:w="3970" w:type="pct"/>
            <w:tcMar>
              <w:top w:w="120" w:type="dxa"/>
              <w:left w:w="160" w:type="dxa"/>
              <w:bottom w:w="120" w:type="dxa"/>
              <w:right w:w="160" w:type="dxa"/>
            </w:tcMar>
          </w:tcPr>
          <w:p w14:paraId="4C11CA41" w14:textId="77777777" w:rsidR="001E4E70" w:rsidRDefault="006A0D53" w:rsidP="00F00266">
            <w:r>
              <w:rPr>
                <w:rFonts w:ascii="Aptos" w:eastAsia="Aptos" w:hAnsi="Aptos" w:cs="Aptos"/>
                <w:color w:val="7C7C81"/>
              </w:rPr>
              <w:t>Invite reflection: "What do you think?" or "How did it land for you?" or "What would you do differently?" - this is where the coaching begins.</w:t>
            </w:r>
          </w:p>
        </w:tc>
      </w:tr>
    </w:tbl>
    <w:p w14:paraId="4C11CA43" w14:textId="77777777" w:rsidR="001E4E70" w:rsidRDefault="006A0D53">
      <w:pPr>
        <w:keepNext/>
        <w:keepLines/>
        <w:spacing w:before="200" w:after="40"/>
      </w:pPr>
      <w:r>
        <w:rPr>
          <w:rFonts w:ascii="Aptos" w:eastAsia="Aptos" w:hAnsi="Aptos" w:cs="Aptos"/>
          <w:b/>
          <w:bCs/>
          <w:color w:val="F29D22"/>
          <w:spacing w:val="20"/>
        </w:rPr>
        <w:t>SECTION 07</w:t>
      </w:r>
    </w:p>
    <w:p w14:paraId="4C11CA44" w14:textId="77777777" w:rsidR="001E4E70" w:rsidRDefault="006A0D53">
      <w:pPr>
        <w:keepNext/>
        <w:keepLines/>
      </w:pPr>
      <w:r>
        <w:rPr>
          <w:rFonts w:ascii="Aptos" w:eastAsia="Aptos" w:hAnsi="Aptos" w:cs="Aptos"/>
          <w:b/>
          <w:bCs/>
          <w:color w:val="7C7C81"/>
          <w:sz w:val="24"/>
          <w:szCs w:val="24"/>
        </w:rPr>
        <w:t>The Coaching Conversation - A Practical Record</w:t>
      </w:r>
    </w:p>
    <w:p w14:paraId="4C11CA45" w14:textId="77777777" w:rsidR="001E4E70" w:rsidRDefault="001E4E70">
      <w:pPr>
        <w:keepNext/>
        <w:pBdr>
          <w:bottom w:val="single" w:sz="6" w:space="1" w:color="B9B8B9"/>
        </w:pBdr>
        <w:spacing w:after="120"/>
      </w:pPr>
    </w:p>
    <w:p w14:paraId="4C11CA46" w14:textId="77777777" w:rsidR="001E4E70" w:rsidRDefault="006A0D53">
      <w:pPr>
        <w:spacing w:after="160" w:line="264" w:lineRule="auto"/>
      </w:pPr>
      <w:r>
        <w:rPr>
          <w:rFonts w:ascii="Aptos" w:eastAsia="Aptos" w:hAnsi="Aptos" w:cs="Aptos"/>
          <w:color w:val="7C7C81"/>
        </w:rPr>
        <w:t>Use this template to prepare for and record a coaching conversation. Complete the preparation section in advance. Complete the record section immediately after the conversation while it is fresh.</w:t>
      </w:r>
    </w:p>
    <w:p w14:paraId="4C11CA47" w14:textId="77777777" w:rsidR="001E4E70" w:rsidRDefault="006A0D53">
      <w:pPr>
        <w:keepNext/>
        <w:keepLines/>
        <w:spacing w:before="220" w:after="100"/>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Preparation</w:t>
      </w:r>
    </w:p>
    <w:p w14:paraId="30BB0C7F" w14:textId="77777777" w:rsidR="00C536F0" w:rsidRDefault="00C536F0">
      <w:pPr>
        <w:keepNext/>
        <w:keepLines/>
        <w:spacing w:before="220" w:after="100"/>
        <w:rPr>
          <w:b/>
          <w:bCs/>
        </w:rPr>
      </w:pP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3111"/>
        <w:gridCol w:w="6527"/>
      </w:tblGrid>
      <w:tr w:rsidR="00C536F0" w14:paraId="34DA7D17" w14:textId="77777777" w:rsidTr="00C536F0">
        <w:trPr>
          <w:cantSplit/>
        </w:trPr>
        <w:tc>
          <w:tcPr>
            <w:tcW w:w="3111" w:type="dxa"/>
            <w:shd w:val="clear" w:color="auto" w:fill="F29D22"/>
            <w:tcMar>
              <w:top w:w="70" w:type="dxa"/>
              <w:left w:w="120" w:type="dxa"/>
              <w:bottom w:w="70" w:type="dxa"/>
              <w:right w:w="120" w:type="dxa"/>
            </w:tcMar>
            <w:vAlign w:val="center"/>
          </w:tcPr>
          <w:p w14:paraId="5FC8CA8F" w14:textId="6D98D72D" w:rsidR="00C536F0" w:rsidRPr="00C536F0" w:rsidRDefault="00C536F0" w:rsidP="00C536F0">
            <w:pPr>
              <w:spacing w:after="60"/>
              <w:rPr>
                <w:rFonts w:ascii="Aptos" w:eastAsia="Aptos" w:hAnsi="Aptos" w:cs="Aptos"/>
                <w:b/>
                <w:bCs/>
                <w:color w:val="FFFFFF" w:themeColor="background1"/>
              </w:rPr>
            </w:pPr>
            <w:r w:rsidRPr="00C536F0">
              <w:rPr>
                <w:rFonts w:ascii="Aptos" w:eastAsia="Aptos" w:hAnsi="Aptos" w:cs="Aptos"/>
                <w:b/>
                <w:bCs/>
                <w:color w:val="FFFFFF" w:themeColor="background1"/>
                <w:spacing w:val="14"/>
                <w:sz w:val="18"/>
                <w:szCs w:val="18"/>
              </w:rPr>
              <w:t>COACHEE</w:t>
            </w:r>
          </w:p>
        </w:tc>
        <w:tc>
          <w:tcPr>
            <w:tcW w:w="6527" w:type="dxa"/>
            <w:tcMar>
              <w:top w:w="70" w:type="dxa"/>
              <w:left w:w="120" w:type="dxa"/>
              <w:bottom w:w="70" w:type="dxa"/>
              <w:right w:w="120" w:type="dxa"/>
            </w:tcMar>
          </w:tcPr>
          <w:p w14:paraId="350FA931" w14:textId="71119463" w:rsidR="00C536F0" w:rsidRPr="00BB5C44" w:rsidRDefault="00C536F0" w:rsidP="00C536F0">
            <w:pPr>
              <w:rPr>
                <w:rFonts w:ascii="Aptos" w:eastAsia="Aptos" w:hAnsi="Aptos" w:cs="Aptos"/>
                <w:color w:val="7C7C81"/>
              </w:rPr>
            </w:pPr>
            <w:r>
              <w:rPr>
                <w:rFonts w:ascii="Aptos" w:eastAsia="Aptos" w:hAnsi="Aptos" w:cs="Aptos"/>
                <w:color w:val="7C7C81"/>
              </w:rPr>
              <w:t>[Name]</w:t>
            </w:r>
          </w:p>
        </w:tc>
      </w:tr>
      <w:tr w:rsidR="00C536F0" w14:paraId="18A777AA" w14:textId="77777777" w:rsidTr="00C536F0">
        <w:trPr>
          <w:cantSplit/>
        </w:trPr>
        <w:tc>
          <w:tcPr>
            <w:tcW w:w="3111" w:type="dxa"/>
            <w:shd w:val="clear" w:color="auto" w:fill="F29D22"/>
            <w:tcMar>
              <w:top w:w="70" w:type="dxa"/>
              <w:left w:w="120" w:type="dxa"/>
              <w:bottom w:w="70" w:type="dxa"/>
              <w:right w:w="120" w:type="dxa"/>
            </w:tcMar>
            <w:vAlign w:val="center"/>
          </w:tcPr>
          <w:p w14:paraId="3CFDAF5A" w14:textId="57467163" w:rsidR="00C536F0" w:rsidRPr="00C536F0" w:rsidRDefault="00C536F0" w:rsidP="00C536F0">
            <w:pPr>
              <w:spacing w:after="60"/>
              <w:rPr>
                <w:rFonts w:ascii="Aptos" w:eastAsia="Aptos" w:hAnsi="Aptos" w:cs="Aptos"/>
                <w:b/>
                <w:bCs/>
                <w:color w:val="FFFFFF" w:themeColor="background1"/>
              </w:rPr>
            </w:pPr>
            <w:r w:rsidRPr="00C536F0">
              <w:rPr>
                <w:rFonts w:ascii="Aptos" w:eastAsia="Aptos" w:hAnsi="Aptos" w:cs="Aptos"/>
                <w:b/>
                <w:bCs/>
                <w:color w:val="FFFFFF" w:themeColor="background1"/>
                <w:spacing w:val="14"/>
                <w:sz w:val="18"/>
                <w:szCs w:val="18"/>
              </w:rPr>
              <w:t>DATE</w:t>
            </w:r>
          </w:p>
        </w:tc>
        <w:tc>
          <w:tcPr>
            <w:tcW w:w="6527" w:type="dxa"/>
            <w:tcMar>
              <w:top w:w="70" w:type="dxa"/>
              <w:left w:w="120" w:type="dxa"/>
              <w:bottom w:w="70" w:type="dxa"/>
              <w:right w:w="120" w:type="dxa"/>
            </w:tcMar>
          </w:tcPr>
          <w:p w14:paraId="6B3CDAEC" w14:textId="4A769080" w:rsidR="00C536F0" w:rsidRPr="00BB5C44" w:rsidRDefault="00C536F0" w:rsidP="00C536F0">
            <w:pPr>
              <w:rPr>
                <w:rFonts w:ascii="Aptos" w:eastAsia="Aptos" w:hAnsi="Aptos" w:cs="Aptos"/>
                <w:color w:val="7C7C81"/>
              </w:rPr>
            </w:pPr>
            <w:r>
              <w:rPr>
                <w:rFonts w:ascii="Aptos" w:eastAsia="Aptos" w:hAnsi="Aptos" w:cs="Aptos"/>
                <w:color w:val="7C7C81"/>
              </w:rPr>
              <w:t>[Date]</w:t>
            </w:r>
          </w:p>
        </w:tc>
      </w:tr>
      <w:tr w:rsidR="00C536F0" w14:paraId="5E6773A1" w14:textId="77777777" w:rsidTr="00C536F0">
        <w:trPr>
          <w:cantSplit/>
        </w:trPr>
        <w:tc>
          <w:tcPr>
            <w:tcW w:w="3111" w:type="dxa"/>
            <w:shd w:val="clear" w:color="auto" w:fill="F29D22"/>
            <w:tcMar>
              <w:top w:w="70" w:type="dxa"/>
              <w:left w:w="120" w:type="dxa"/>
              <w:bottom w:w="70" w:type="dxa"/>
              <w:right w:w="120" w:type="dxa"/>
            </w:tcMar>
            <w:vAlign w:val="center"/>
          </w:tcPr>
          <w:p w14:paraId="6BA665D5" w14:textId="2D455747" w:rsidR="00C536F0" w:rsidRPr="00C536F0" w:rsidRDefault="00C536F0" w:rsidP="00C536F0">
            <w:pPr>
              <w:spacing w:after="60"/>
              <w:rPr>
                <w:rFonts w:ascii="Aptos" w:eastAsia="Aptos" w:hAnsi="Aptos" w:cs="Aptos"/>
                <w:b/>
                <w:bCs/>
                <w:color w:val="FFFFFF" w:themeColor="background1"/>
              </w:rPr>
            </w:pPr>
            <w:r w:rsidRPr="00C536F0">
              <w:rPr>
                <w:rFonts w:ascii="Aptos" w:eastAsia="Aptos" w:hAnsi="Aptos" w:cs="Aptos"/>
                <w:b/>
                <w:bCs/>
                <w:color w:val="FFFFFF" w:themeColor="background1"/>
                <w:spacing w:val="14"/>
                <w:sz w:val="18"/>
                <w:szCs w:val="18"/>
              </w:rPr>
              <w:t>CONTEXT</w:t>
            </w:r>
          </w:p>
        </w:tc>
        <w:tc>
          <w:tcPr>
            <w:tcW w:w="6527" w:type="dxa"/>
            <w:tcMar>
              <w:top w:w="70" w:type="dxa"/>
              <w:left w:w="120" w:type="dxa"/>
              <w:bottom w:w="70" w:type="dxa"/>
              <w:right w:w="120" w:type="dxa"/>
            </w:tcMar>
          </w:tcPr>
          <w:p w14:paraId="699D9B9B" w14:textId="41926620" w:rsidR="00C536F0" w:rsidRPr="00BB5C44" w:rsidRDefault="00C536F0" w:rsidP="00C536F0">
            <w:pPr>
              <w:rPr>
                <w:rFonts w:ascii="Aptos" w:eastAsia="Aptos" w:hAnsi="Aptos" w:cs="Aptos"/>
                <w:color w:val="7C7C81"/>
              </w:rPr>
            </w:pPr>
            <w:r>
              <w:rPr>
                <w:rFonts w:ascii="Aptos" w:eastAsia="Aptos" w:hAnsi="Aptos" w:cs="Aptos"/>
                <w:color w:val="7C7C81"/>
              </w:rPr>
              <w:t>[Brief description of the development area or situation to be explored]</w:t>
            </w:r>
          </w:p>
        </w:tc>
      </w:tr>
      <w:tr w:rsidR="00C536F0" w14:paraId="498EC7F3" w14:textId="77777777" w:rsidTr="00C536F0">
        <w:trPr>
          <w:cantSplit/>
        </w:trPr>
        <w:tc>
          <w:tcPr>
            <w:tcW w:w="3111" w:type="dxa"/>
            <w:shd w:val="clear" w:color="auto" w:fill="F29D22"/>
            <w:tcMar>
              <w:top w:w="70" w:type="dxa"/>
              <w:left w:w="120" w:type="dxa"/>
              <w:bottom w:w="70" w:type="dxa"/>
              <w:right w:w="120" w:type="dxa"/>
            </w:tcMar>
            <w:vAlign w:val="center"/>
          </w:tcPr>
          <w:p w14:paraId="41CBDE06" w14:textId="0E89EA4E" w:rsidR="00C536F0" w:rsidRPr="00C536F0" w:rsidRDefault="00C536F0" w:rsidP="00C536F0">
            <w:pPr>
              <w:spacing w:after="60"/>
              <w:rPr>
                <w:rFonts w:ascii="Aptos" w:eastAsia="Aptos" w:hAnsi="Aptos" w:cs="Aptos"/>
                <w:b/>
                <w:bCs/>
                <w:color w:val="FFFFFF" w:themeColor="background1"/>
              </w:rPr>
            </w:pPr>
            <w:r w:rsidRPr="00C536F0">
              <w:rPr>
                <w:rFonts w:ascii="Aptos" w:eastAsia="Aptos" w:hAnsi="Aptos" w:cs="Aptos"/>
                <w:b/>
                <w:bCs/>
                <w:color w:val="FFFFFF" w:themeColor="background1"/>
                <w:spacing w:val="14"/>
                <w:sz w:val="18"/>
                <w:szCs w:val="18"/>
              </w:rPr>
              <w:t>THEIR RECENT PERFORMANCE OR CONTEXT</w:t>
            </w:r>
          </w:p>
        </w:tc>
        <w:tc>
          <w:tcPr>
            <w:tcW w:w="6527" w:type="dxa"/>
            <w:tcMar>
              <w:top w:w="70" w:type="dxa"/>
              <w:left w:w="120" w:type="dxa"/>
              <w:bottom w:w="70" w:type="dxa"/>
              <w:right w:w="120" w:type="dxa"/>
            </w:tcMar>
          </w:tcPr>
          <w:p w14:paraId="451173A8" w14:textId="2864BB7C" w:rsidR="00C536F0" w:rsidRPr="00BB5C44" w:rsidRDefault="00C536F0" w:rsidP="00C536F0">
            <w:pPr>
              <w:rPr>
                <w:rFonts w:ascii="Aptos" w:eastAsia="Aptos" w:hAnsi="Aptos" w:cs="Aptos"/>
                <w:color w:val="7C7C81"/>
              </w:rPr>
            </w:pPr>
            <w:r>
              <w:rPr>
                <w:rFonts w:ascii="Aptos" w:eastAsia="Aptos" w:hAnsi="Aptos" w:cs="Aptos"/>
                <w:color w:val="7C7C81"/>
              </w:rPr>
              <w:t>[What do you know about what's happening for them right now?]</w:t>
            </w:r>
          </w:p>
        </w:tc>
      </w:tr>
    </w:tbl>
    <w:p w14:paraId="5A87E7F6" w14:textId="77777777" w:rsidR="00C536F0" w:rsidRDefault="00C536F0" w:rsidP="00C536F0">
      <w:pPr>
        <w:keepNext/>
        <w:keepLines/>
        <w:rPr>
          <w:rFonts w:ascii="Aptos" w:eastAsia="Aptos" w:hAnsi="Aptos" w:cs="Aptos"/>
          <w:color w:val="7C7C81"/>
        </w:rPr>
      </w:pPr>
    </w:p>
    <w:p w14:paraId="4948DA4E" w14:textId="152F8181" w:rsidR="00C536F0" w:rsidRPr="00C536F0" w:rsidRDefault="00C536F0" w:rsidP="00C536F0">
      <w:pPr>
        <w:keepNext/>
        <w:keepLines/>
      </w:pPr>
      <w:r w:rsidRPr="00C536F0">
        <w:rPr>
          <w:rFonts w:ascii="Aptos" w:eastAsia="Aptos" w:hAnsi="Aptos" w:cs="Aptos"/>
          <w:color w:val="7C7C81"/>
        </w:rPr>
        <w:t>What do you want to achieve from this conversation?</w:t>
      </w:r>
    </w:p>
    <w:p w14:paraId="2162535C" w14:textId="77777777" w:rsidR="00C536F0" w:rsidRDefault="00C536F0" w:rsidP="00C536F0">
      <w:pPr>
        <w:keepNext/>
        <w:keepLines/>
        <w:rPr>
          <w:rFonts w:ascii="Aptos" w:eastAsia="Aptos" w:hAnsi="Aptos" w:cs="Aptos"/>
          <w:color w:val="7C7C81"/>
        </w:rPr>
      </w:pPr>
    </w:p>
    <w:p w14:paraId="1CE9FDA4" w14:textId="77777777" w:rsidR="00C536F0" w:rsidRDefault="00C536F0" w:rsidP="00C536F0">
      <w:pPr>
        <w:keepNext/>
        <w:keepLines/>
        <w:rPr>
          <w:rFonts w:ascii="Aptos" w:eastAsia="Aptos" w:hAnsi="Aptos" w:cs="Aptos"/>
          <w:color w:val="7C7C81"/>
        </w:rPr>
      </w:pPr>
    </w:p>
    <w:p w14:paraId="0AEBC9BE" w14:textId="5424A565" w:rsidR="00C536F0" w:rsidRDefault="00C536F0" w:rsidP="00C536F0">
      <w:pPr>
        <w:keepNext/>
        <w:keepLines/>
        <w:rPr>
          <w:rFonts w:ascii="Aptos" w:eastAsia="Aptos" w:hAnsi="Aptos" w:cs="Aptos"/>
          <w:color w:val="7C7C81"/>
        </w:rPr>
      </w:pPr>
      <w:r w:rsidRPr="00C536F0">
        <w:rPr>
          <w:rFonts w:ascii="Aptos" w:eastAsia="Aptos" w:hAnsi="Aptos" w:cs="Aptos"/>
          <w:color w:val="7C7C81"/>
        </w:rPr>
        <w:t>What does the coachee most need from you right now - challenge, support, space, perspective?</w:t>
      </w:r>
    </w:p>
    <w:p w14:paraId="3B786326" w14:textId="77777777" w:rsidR="00C536F0" w:rsidRDefault="00C536F0" w:rsidP="00C536F0">
      <w:pPr>
        <w:keepNext/>
        <w:keepLines/>
        <w:rPr>
          <w:rFonts w:ascii="Aptos" w:eastAsia="Aptos" w:hAnsi="Aptos" w:cs="Aptos"/>
          <w:color w:val="7C7C81"/>
        </w:rPr>
      </w:pPr>
    </w:p>
    <w:p w14:paraId="1FF5D311" w14:textId="77777777" w:rsidR="00C536F0" w:rsidRPr="00C536F0" w:rsidRDefault="00C536F0" w:rsidP="00C536F0">
      <w:pPr>
        <w:keepNext/>
        <w:keepLines/>
      </w:pPr>
    </w:p>
    <w:p w14:paraId="7FE0E57C" w14:textId="77777777" w:rsidR="00C536F0" w:rsidRDefault="00C536F0">
      <w:pPr>
        <w:rPr>
          <w:rFonts w:ascii="Aptos" w:eastAsia="Aptos" w:hAnsi="Aptos" w:cs="Aptos"/>
          <w:color w:val="F29D22"/>
        </w:rPr>
      </w:pPr>
      <w:r>
        <w:rPr>
          <w:rFonts w:ascii="Aptos" w:eastAsia="Aptos" w:hAnsi="Aptos" w:cs="Aptos"/>
          <w:color w:val="F29D22"/>
        </w:rPr>
        <w:br w:type="page"/>
      </w:r>
    </w:p>
    <w:p w14:paraId="4C11CA56" w14:textId="36DB0057"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During the Conversation </w:t>
      </w:r>
      <w:r w:rsidR="008A09F7">
        <w:rPr>
          <w:rFonts w:ascii="Aptos" w:eastAsia="Aptos" w:hAnsi="Aptos" w:cs="Aptos"/>
          <w:b/>
          <w:bCs/>
          <w:color w:val="7C7C81"/>
        </w:rPr>
        <w:t>-</w:t>
      </w:r>
      <w:r>
        <w:rPr>
          <w:rFonts w:ascii="Aptos" w:eastAsia="Aptos" w:hAnsi="Aptos" w:cs="Aptos"/>
          <w:b/>
          <w:bCs/>
          <w:color w:val="7C7C81"/>
        </w:rPr>
        <w:t xml:space="preserve"> Reminders</w:t>
      </w:r>
    </w:p>
    <w:p w14:paraId="4C11CA57" w14:textId="621B2F6C" w:rsidR="001E4E70" w:rsidRDefault="0010476D">
      <w:pPr>
        <w:spacing w:after="160" w:line="264" w:lineRule="auto"/>
      </w:pPr>
      <w:sdt>
        <w:sdtPr>
          <w:rPr>
            <w:rFonts w:ascii="Aptos" w:eastAsia="Aptos" w:hAnsi="Aptos" w:cs="Aptos"/>
            <w:color w:val="7C7C81"/>
          </w:rPr>
          <w:id w:val="1015967675"/>
          <w14:checkbox>
            <w14:checked w14:val="0"/>
            <w14:checkedState w14:val="2612" w14:font="MS Gothic"/>
            <w14:uncheckedState w14:val="2610" w14:font="MS Gothic"/>
          </w14:checkbox>
        </w:sdtPr>
        <w:sdtEndPr/>
        <w:sdtContent>
          <w:r w:rsidR="00C536F0">
            <w:rPr>
              <w:rFonts w:ascii="MS Gothic" w:eastAsia="MS Gothic" w:hAnsi="MS Gothic" w:cs="Aptos" w:hint="eastAsia"/>
              <w:color w:val="7C7C81"/>
            </w:rPr>
            <w:t>☐</w:t>
          </w:r>
        </w:sdtContent>
      </w:sdt>
      <w:r w:rsidR="006A0D53">
        <w:rPr>
          <w:rFonts w:ascii="Aptos" w:eastAsia="Aptos" w:hAnsi="Aptos" w:cs="Aptos"/>
          <w:color w:val="7C7C81"/>
        </w:rPr>
        <w:t xml:space="preserve">  I will let the coachee set the agenda - not impose my own topic</w:t>
      </w:r>
    </w:p>
    <w:p w14:paraId="4C11CA58" w14:textId="5A726537" w:rsidR="001E4E70" w:rsidRDefault="0010476D">
      <w:pPr>
        <w:spacing w:after="160" w:line="264" w:lineRule="auto"/>
      </w:pPr>
      <w:sdt>
        <w:sdtPr>
          <w:rPr>
            <w:rFonts w:ascii="Aptos" w:eastAsia="Aptos" w:hAnsi="Aptos" w:cs="Aptos"/>
            <w:color w:val="7C7C81"/>
          </w:rPr>
          <w:id w:val="-2129303387"/>
          <w14:checkbox>
            <w14:checked w14:val="0"/>
            <w14:checkedState w14:val="2612" w14:font="MS Gothic"/>
            <w14:uncheckedState w14:val="2610" w14:font="MS Gothic"/>
          </w14:checkbox>
        </w:sdtPr>
        <w:sdtEndPr/>
        <w:sdtContent>
          <w:r w:rsidR="00C536F0">
            <w:rPr>
              <w:rFonts w:ascii="MS Gothic" w:eastAsia="MS Gothic" w:hAnsi="MS Gothic" w:cs="Aptos" w:hint="eastAsia"/>
              <w:color w:val="7C7C81"/>
            </w:rPr>
            <w:t>☐</w:t>
          </w:r>
        </w:sdtContent>
      </w:sdt>
      <w:r w:rsidR="006A0D53">
        <w:rPr>
          <w:rFonts w:ascii="Aptos" w:eastAsia="Aptos" w:hAnsi="Aptos" w:cs="Aptos"/>
          <w:color w:val="7C7C81"/>
        </w:rPr>
        <w:t xml:space="preserve">  I will ask before I tell</w:t>
      </w:r>
    </w:p>
    <w:p w14:paraId="4C11CA59" w14:textId="0C60061A" w:rsidR="001E4E70" w:rsidRDefault="0010476D">
      <w:pPr>
        <w:spacing w:after="160" w:line="264" w:lineRule="auto"/>
      </w:pPr>
      <w:sdt>
        <w:sdtPr>
          <w:rPr>
            <w:rFonts w:ascii="Aptos" w:eastAsia="Aptos" w:hAnsi="Aptos" w:cs="Aptos"/>
            <w:color w:val="7C7C81"/>
          </w:rPr>
          <w:id w:val="-938060080"/>
          <w14:checkbox>
            <w14:checked w14:val="0"/>
            <w14:checkedState w14:val="2612" w14:font="MS Gothic"/>
            <w14:uncheckedState w14:val="2610" w14:font="MS Gothic"/>
          </w14:checkbox>
        </w:sdtPr>
        <w:sdtEndPr/>
        <w:sdtContent>
          <w:r w:rsidR="00C536F0">
            <w:rPr>
              <w:rFonts w:ascii="MS Gothic" w:eastAsia="MS Gothic" w:hAnsi="MS Gothic" w:cs="Aptos" w:hint="eastAsia"/>
              <w:color w:val="7C7C81"/>
            </w:rPr>
            <w:t>☐</w:t>
          </w:r>
        </w:sdtContent>
      </w:sdt>
      <w:r w:rsidR="006A0D53">
        <w:rPr>
          <w:rFonts w:ascii="Aptos" w:eastAsia="Aptos" w:hAnsi="Aptos" w:cs="Aptos"/>
          <w:color w:val="7C7C81"/>
        </w:rPr>
        <w:t xml:space="preserve">  I will listen to understand, not to respond</w:t>
      </w:r>
    </w:p>
    <w:p w14:paraId="4C11CA5A" w14:textId="6A3B57BA" w:rsidR="001E4E70" w:rsidRDefault="0010476D">
      <w:pPr>
        <w:spacing w:after="160" w:line="264" w:lineRule="auto"/>
      </w:pPr>
      <w:sdt>
        <w:sdtPr>
          <w:rPr>
            <w:rFonts w:ascii="Aptos" w:eastAsia="Aptos" w:hAnsi="Aptos" w:cs="Aptos"/>
            <w:color w:val="7C7C81"/>
          </w:rPr>
          <w:id w:val="-969969181"/>
          <w14:checkbox>
            <w14:checked w14:val="0"/>
            <w14:checkedState w14:val="2612" w14:font="MS Gothic"/>
            <w14:uncheckedState w14:val="2610" w14:font="MS Gothic"/>
          </w14:checkbox>
        </w:sdtPr>
        <w:sdtEndPr/>
        <w:sdtContent>
          <w:r w:rsidR="00C536F0">
            <w:rPr>
              <w:rFonts w:ascii="MS Gothic" w:eastAsia="MS Gothic" w:hAnsi="MS Gothic" w:cs="Aptos" w:hint="eastAsia"/>
              <w:color w:val="7C7C81"/>
            </w:rPr>
            <w:t>☐</w:t>
          </w:r>
        </w:sdtContent>
      </w:sdt>
      <w:r w:rsidR="006A0D53">
        <w:rPr>
          <w:rFonts w:ascii="Aptos" w:eastAsia="Aptos" w:hAnsi="Aptos" w:cs="Aptos"/>
          <w:color w:val="7C7C81"/>
        </w:rPr>
        <w:t xml:space="preserve">  I will not jump to solutions before they have fully explored the situation</w:t>
      </w:r>
    </w:p>
    <w:p w14:paraId="4C11CA5B" w14:textId="524A3D88" w:rsidR="001E4E70" w:rsidRDefault="0010476D">
      <w:pPr>
        <w:spacing w:after="160" w:line="264" w:lineRule="auto"/>
      </w:pPr>
      <w:sdt>
        <w:sdtPr>
          <w:rPr>
            <w:rFonts w:ascii="Aptos" w:eastAsia="Aptos" w:hAnsi="Aptos" w:cs="Aptos"/>
            <w:color w:val="7C7C81"/>
          </w:rPr>
          <w:id w:val="1996598265"/>
          <w14:checkbox>
            <w14:checked w14:val="0"/>
            <w14:checkedState w14:val="2612" w14:font="MS Gothic"/>
            <w14:uncheckedState w14:val="2610" w14:font="MS Gothic"/>
          </w14:checkbox>
        </w:sdtPr>
        <w:sdtEndPr/>
        <w:sdtContent>
          <w:r w:rsidR="00C536F0">
            <w:rPr>
              <w:rFonts w:ascii="MS Gothic" w:eastAsia="MS Gothic" w:hAnsi="MS Gothic" w:cs="Aptos" w:hint="eastAsia"/>
              <w:color w:val="7C7C81"/>
            </w:rPr>
            <w:t>☐</w:t>
          </w:r>
        </w:sdtContent>
      </w:sdt>
      <w:r w:rsidR="006A0D53">
        <w:rPr>
          <w:rFonts w:ascii="Aptos" w:eastAsia="Aptos" w:hAnsi="Aptos" w:cs="Aptos"/>
          <w:color w:val="7C7C81"/>
        </w:rPr>
        <w:t xml:space="preserve">  I will challenge assumptions respectfully and with curiosity</w:t>
      </w:r>
    </w:p>
    <w:p w14:paraId="4C11CA5C" w14:textId="17836179" w:rsidR="001E4E70" w:rsidRDefault="0010476D">
      <w:pPr>
        <w:spacing w:after="160" w:line="264" w:lineRule="auto"/>
      </w:pPr>
      <w:sdt>
        <w:sdtPr>
          <w:rPr>
            <w:rFonts w:ascii="Aptos" w:eastAsia="Aptos" w:hAnsi="Aptos" w:cs="Aptos"/>
            <w:color w:val="7C7C81"/>
          </w:rPr>
          <w:id w:val="95377025"/>
          <w14:checkbox>
            <w14:checked w14:val="0"/>
            <w14:checkedState w14:val="2612" w14:font="MS Gothic"/>
            <w14:uncheckedState w14:val="2610" w14:font="MS Gothic"/>
          </w14:checkbox>
        </w:sdtPr>
        <w:sdtEndPr/>
        <w:sdtContent>
          <w:r w:rsidR="00C536F0">
            <w:rPr>
              <w:rFonts w:ascii="MS Gothic" w:eastAsia="MS Gothic" w:hAnsi="MS Gothic" w:cs="Aptos" w:hint="eastAsia"/>
              <w:color w:val="7C7C81"/>
            </w:rPr>
            <w:t>☐</w:t>
          </w:r>
        </w:sdtContent>
      </w:sdt>
      <w:r w:rsidR="006A0D53">
        <w:rPr>
          <w:rFonts w:ascii="Aptos" w:eastAsia="Aptos" w:hAnsi="Aptos" w:cs="Aptos"/>
          <w:color w:val="7C7C81"/>
        </w:rPr>
        <w:t xml:space="preserve">  I will ensure the conversation ends with a clear commitment to action</w:t>
      </w:r>
    </w:p>
    <w:p w14:paraId="4C11CA5D" w14:textId="77777777"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Post-Conversation Record</w:t>
      </w:r>
    </w:p>
    <w:p w14:paraId="4C11CA5E" w14:textId="79869197" w:rsidR="001E4E70" w:rsidRPr="00C536F0" w:rsidRDefault="006A0D53" w:rsidP="00C536F0">
      <w:pPr>
        <w:keepNext/>
        <w:keepLines/>
        <w:rPr>
          <w:rFonts w:ascii="Aptos" w:eastAsia="Aptos" w:hAnsi="Aptos" w:cs="Aptos"/>
          <w:color w:val="7C7C81"/>
        </w:rPr>
      </w:pPr>
      <w:r w:rsidRPr="00C536F0">
        <w:rPr>
          <w:rFonts w:ascii="Aptos" w:eastAsia="Aptos" w:hAnsi="Aptos" w:cs="Aptos"/>
          <w:color w:val="7C7C81"/>
        </w:rPr>
        <w:t>Key insights or breakthroughs from the conversation:</w:t>
      </w:r>
    </w:p>
    <w:p w14:paraId="31E0BB1D" w14:textId="77777777" w:rsidR="00C536F0" w:rsidRDefault="00C536F0" w:rsidP="00C536F0">
      <w:pPr>
        <w:keepNext/>
        <w:keepLines/>
        <w:rPr>
          <w:rFonts w:ascii="Aptos" w:eastAsia="Aptos" w:hAnsi="Aptos" w:cs="Aptos"/>
          <w:color w:val="7C7C81"/>
        </w:rPr>
      </w:pPr>
    </w:p>
    <w:p w14:paraId="14A1A490" w14:textId="77777777" w:rsidR="00C536F0" w:rsidRDefault="00C536F0" w:rsidP="00C536F0">
      <w:pPr>
        <w:keepNext/>
        <w:keepLines/>
        <w:rPr>
          <w:rFonts w:ascii="Aptos" w:eastAsia="Aptos" w:hAnsi="Aptos" w:cs="Aptos"/>
          <w:color w:val="7C7C81"/>
        </w:rPr>
      </w:pPr>
    </w:p>
    <w:p w14:paraId="4C11CA5F" w14:textId="70E1D4AA" w:rsidR="001E4E70" w:rsidRPr="00C536F0" w:rsidRDefault="006A0D53" w:rsidP="00C536F0">
      <w:pPr>
        <w:keepNext/>
        <w:keepLines/>
        <w:rPr>
          <w:rFonts w:ascii="Aptos" w:eastAsia="Aptos" w:hAnsi="Aptos" w:cs="Aptos"/>
          <w:color w:val="7C7C81"/>
        </w:rPr>
      </w:pPr>
      <w:r w:rsidRPr="00C536F0">
        <w:rPr>
          <w:rFonts w:ascii="Aptos" w:eastAsia="Aptos" w:hAnsi="Aptos" w:cs="Aptos"/>
          <w:color w:val="7C7C81"/>
        </w:rPr>
        <w:t>Actions committed to by the coachee (specific and time-bound):</w:t>
      </w:r>
    </w:p>
    <w:p w14:paraId="56023E95" w14:textId="77777777" w:rsidR="00C536F0" w:rsidRDefault="00C536F0" w:rsidP="00C536F0">
      <w:pPr>
        <w:keepNext/>
        <w:keepLines/>
        <w:rPr>
          <w:rFonts w:ascii="Aptos" w:eastAsia="Aptos" w:hAnsi="Aptos" w:cs="Aptos"/>
          <w:color w:val="7C7C81"/>
        </w:rPr>
      </w:pPr>
    </w:p>
    <w:p w14:paraId="250436AB" w14:textId="77777777" w:rsidR="00C536F0" w:rsidRDefault="00C536F0" w:rsidP="00C536F0">
      <w:pPr>
        <w:keepNext/>
        <w:keepLines/>
        <w:rPr>
          <w:rFonts w:ascii="Aptos" w:eastAsia="Aptos" w:hAnsi="Aptos" w:cs="Aptos"/>
          <w:color w:val="7C7C81"/>
        </w:rPr>
      </w:pPr>
    </w:p>
    <w:p w14:paraId="4C11CA60" w14:textId="2F27CD85" w:rsidR="001E4E70" w:rsidRDefault="006A0D53" w:rsidP="00C536F0">
      <w:pPr>
        <w:keepNext/>
        <w:keepLines/>
        <w:rPr>
          <w:rFonts w:ascii="Aptos" w:eastAsia="Aptos" w:hAnsi="Aptos" w:cs="Aptos"/>
          <w:color w:val="7C7C81"/>
        </w:rPr>
      </w:pPr>
      <w:r w:rsidRPr="00C536F0">
        <w:rPr>
          <w:rFonts w:ascii="Aptos" w:eastAsia="Aptos" w:hAnsi="Aptos" w:cs="Aptos"/>
          <w:color w:val="7C7C81"/>
        </w:rPr>
        <w:t>Follow-up date agreed:</w:t>
      </w:r>
    </w:p>
    <w:p w14:paraId="209C5497" w14:textId="77777777" w:rsidR="00C536F0" w:rsidRDefault="00C536F0" w:rsidP="00C536F0">
      <w:pPr>
        <w:keepNext/>
        <w:keepLines/>
        <w:rPr>
          <w:rFonts w:ascii="Aptos" w:eastAsia="Aptos" w:hAnsi="Aptos" w:cs="Aptos"/>
          <w:color w:val="7C7C81"/>
        </w:rPr>
      </w:pPr>
    </w:p>
    <w:p w14:paraId="680ED0B1" w14:textId="77777777" w:rsidR="00C536F0" w:rsidRPr="00C536F0" w:rsidRDefault="00C536F0" w:rsidP="00C536F0">
      <w:pPr>
        <w:keepNext/>
        <w:keepLines/>
        <w:rPr>
          <w:rFonts w:ascii="Aptos" w:eastAsia="Aptos" w:hAnsi="Aptos" w:cs="Aptos"/>
          <w:color w:val="7C7C81"/>
        </w:rPr>
      </w:pPr>
    </w:p>
    <w:p w14:paraId="4C11CA61" w14:textId="77777777"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How will I know this coaching is having an impact?</w:t>
      </w:r>
    </w:p>
    <w:p w14:paraId="4C11CA62" w14:textId="77777777" w:rsidR="001E4E70" w:rsidRDefault="006A0D53">
      <w:pPr>
        <w:spacing w:after="160" w:line="264" w:lineRule="auto"/>
      </w:pPr>
      <w:r>
        <w:rPr>
          <w:rFonts w:ascii="Aptos" w:eastAsia="Aptos" w:hAnsi="Aptos" w:cs="Aptos"/>
          <w:color w:val="7C7C81"/>
        </w:rPr>
        <w:t>Use the prompts below to identify two or three indicators that will help you assess whether the coaching is making a real difference. Coaching outcomes are rarely immediate - look for patterns over 4 to 8 weeks. Tick any that are relevant to this individual and add notes.</w:t>
      </w:r>
    </w:p>
    <w:tbl>
      <w:tblPr>
        <w:tblW w:w="5000" w:type="pct"/>
        <w:tblLayout w:type="fixed"/>
        <w:tblCellMar>
          <w:left w:w="10" w:type="dxa"/>
          <w:right w:w="10" w:type="dxa"/>
        </w:tblCellMar>
        <w:tblLook w:val="0000" w:firstRow="0" w:lastRow="0" w:firstColumn="0" w:lastColumn="0" w:noHBand="0" w:noVBand="0"/>
      </w:tblPr>
      <w:tblGrid>
        <w:gridCol w:w="180"/>
        <w:gridCol w:w="3222"/>
        <w:gridCol w:w="6236"/>
      </w:tblGrid>
      <w:tr w:rsidR="001E4E70" w:rsidRPr="00C536F0" w14:paraId="4C11CA66" w14:textId="77777777" w:rsidTr="00EC75D1">
        <w:trPr>
          <w:cantSplit/>
        </w:trPr>
        <w:tc>
          <w:tcPr>
            <w:tcW w:w="93" w:type="pct"/>
            <w:tcBorders>
              <w:bottom w:val="single" w:sz="4" w:space="0" w:color="E1E0DE"/>
            </w:tcBorders>
            <w:shd w:val="clear" w:color="auto" w:fill="F29D22"/>
            <w:tcMar>
              <w:top w:w="120" w:type="dxa"/>
              <w:left w:w="0" w:type="dxa"/>
              <w:bottom w:w="120" w:type="dxa"/>
              <w:right w:w="160" w:type="dxa"/>
            </w:tcMar>
          </w:tcPr>
          <w:p w14:paraId="4C11CA63" w14:textId="4A1D7BA2" w:rsidR="001E4E70" w:rsidRPr="00C536F0" w:rsidRDefault="001E4E70" w:rsidP="00C536F0">
            <w:pPr>
              <w:jc w:val="center"/>
              <w:rPr>
                <w:b/>
                <w:bCs/>
                <w:color w:val="FFFFFF" w:themeColor="background1"/>
              </w:rPr>
            </w:pPr>
          </w:p>
        </w:tc>
        <w:tc>
          <w:tcPr>
            <w:tcW w:w="1672" w:type="pct"/>
            <w:tcBorders>
              <w:bottom w:val="single" w:sz="4" w:space="0" w:color="E1E0DE"/>
            </w:tcBorders>
            <w:shd w:val="clear" w:color="auto" w:fill="F29D22"/>
            <w:tcMar>
              <w:top w:w="120" w:type="dxa"/>
              <w:left w:w="160" w:type="dxa"/>
              <w:bottom w:w="120" w:type="dxa"/>
              <w:right w:w="160" w:type="dxa"/>
            </w:tcMar>
          </w:tcPr>
          <w:p w14:paraId="4C11CA64" w14:textId="7E9B935B" w:rsidR="001E4E70" w:rsidRPr="00C536F0" w:rsidRDefault="00C536F0" w:rsidP="00C536F0">
            <w:pPr>
              <w:spacing w:after="40" w:line="244" w:lineRule="auto"/>
              <w:jc w:val="center"/>
              <w:rPr>
                <w:b/>
                <w:bCs/>
                <w:color w:val="FFFFFF" w:themeColor="background1"/>
              </w:rPr>
            </w:pPr>
            <w:r w:rsidRPr="00C536F0">
              <w:rPr>
                <w:rFonts w:ascii="Aptos" w:eastAsia="Aptos" w:hAnsi="Aptos" w:cs="Aptos"/>
                <w:b/>
                <w:bCs/>
                <w:color w:val="FFFFFF" w:themeColor="background1"/>
              </w:rPr>
              <w:t>INDICATOR OF IMPACT</w:t>
            </w:r>
          </w:p>
        </w:tc>
        <w:tc>
          <w:tcPr>
            <w:tcW w:w="3235" w:type="pct"/>
            <w:tcBorders>
              <w:bottom w:val="single" w:sz="4" w:space="0" w:color="E1E0DE"/>
            </w:tcBorders>
            <w:shd w:val="clear" w:color="auto" w:fill="F29D22"/>
            <w:tcMar>
              <w:top w:w="120" w:type="dxa"/>
              <w:left w:w="160" w:type="dxa"/>
              <w:bottom w:w="120" w:type="dxa"/>
              <w:right w:w="160" w:type="dxa"/>
            </w:tcMar>
          </w:tcPr>
          <w:p w14:paraId="4C11CA65" w14:textId="59BD3169" w:rsidR="001E4E70" w:rsidRPr="00C536F0" w:rsidRDefault="00C536F0" w:rsidP="00C536F0">
            <w:pPr>
              <w:spacing w:after="40" w:line="244" w:lineRule="auto"/>
              <w:jc w:val="center"/>
              <w:rPr>
                <w:b/>
                <w:bCs/>
                <w:color w:val="FFFFFF" w:themeColor="background1"/>
              </w:rPr>
            </w:pPr>
            <w:r w:rsidRPr="00C536F0">
              <w:rPr>
                <w:rFonts w:ascii="Aptos" w:eastAsia="Aptos" w:hAnsi="Aptos" w:cs="Aptos"/>
                <w:b/>
                <w:bCs/>
                <w:color w:val="FFFFFF" w:themeColor="background1"/>
              </w:rPr>
              <w:t>WHAT I AM LOOKING FOR - NOTES</w:t>
            </w:r>
          </w:p>
        </w:tc>
      </w:tr>
      <w:tr w:rsidR="001E4E70" w14:paraId="4C11CA6A" w14:textId="77777777" w:rsidTr="00EC75D1">
        <w:trPr>
          <w:cantSplit/>
        </w:trPr>
        <w:tc>
          <w:tcPr>
            <w:tcW w:w="93" w:type="pct"/>
            <w:tcBorders>
              <w:bottom w:val="single" w:sz="4" w:space="0" w:color="E1E0DE"/>
            </w:tcBorders>
            <w:tcMar>
              <w:top w:w="120" w:type="dxa"/>
              <w:left w:w="0" w:type="dxa"/>
              <w:bottom w:w="120" w:type="dxa"/>
              <w:right w:w="160" w:type="dxa"/>
            </w:tcMar>
          </w:tcPr>
          <w:sdt>
            <w:sdtPr>
              <w:rPr>
                <w:rFonts w:ascii="Aptos" w:eastAsia="Aptos" w:hAnsi="Aptos" w:cs="Aptos"/>
                <w:color w:val="7C7C81"/>
              </w:rPr>
              <w:id w:val="1078715015"/>
              <w14:checkbox>
                <w14:checked w14:val="0"/>
                <w14:checkedState w14:val="2612" w14:font="MS Gothic"/>
                <w14:uncheckedState w14:val="2610" w14:font="MS Gothic"/>
              </w14:checkbox>
            </w:sdtPr>
            <w:sdtEndPr/>
            <w:sdtContent>
              <w:p w14:paraId="4C11CA67" w14:textId="3CF1124F" w:rsidR="001E4E70" w:rsidRDefault="00C536F0">
                <w:pPr>
                  <w:spacing w:after="40" w:line="244" w:lineRule="auto"/>
                </w:pPr>
                <w:r>
                  <w:rPr>
                    <w:rFonts w:ascii="MS Gothic" w:eastAsia="MS Gothic" w:hAnsi="MS Gothic" w:cs="Aptos" w:hint="eastAsia"/>
                    <w:color w:val="7C7C81"/>
                  </w:rPr>
                  <w:t>☐</w:t>
                </w:r>
              </w:p>
            </w:sdtContent>
          </w:sdt>
        </w:tc>
        <w:tc>
          <w:tcPr>
            <w:tcW w:w="1672" w:type="pct"/>
            <w:tcBorders>
              <w:bottom w:val="single" w:sz="4" w:space="0" w:color="E1E0DE"/>
            </w:tcBorders>
            <w:tcMar>
              <w:top w:w="120" w:type="dxa"/>
              <w:left w:w="160" w:type="dxa"/>
              <w:bottom w:w="120" w:type="dxa"/>
              <w:right w:w="160" w:type="dxa"/>
            </w:tcMar>
          </w:tcPr>
          <w:p w14:paraId="4C11CA68" w14:textId="77777777" w:rsidR="001E4E70" w:rsidRPr="00C536F0" w:rsidRDefault="006A0D53">
            <w:pPr>
              <w:spacing w:after="40" w:line="244" w:lineRule="auto"/>
              <w:rPr>
                <w:b/>
                <w:bCs/>
              </w:rPr>
            </w:pPr>
            <w:r w:rsidRPr="00C536F0">
              <w:rPr>
                <w:rFonts w:ascii="Aptos" w:eastAsia="Aptos" w:hAnsi="Aptos" w:cs="Aptos"/>
                <w:b/>
                <w:bCs/>
                <w:color w:val="7C7C81"/>
              </w:rPr>
              <w:t>Improved confidence</w:t>
            </w:r>
          </w:p>
        </w:tc>
        <w:tc>
          <w:tcPr>
            <w:tcW w:w="3235" w:type="pct"/>
            <w:tcBorders>
              <w:bottom w:val="single" w:sz="4" w:space="0" w:color="E1E0DE"/>
            </w:tcBorders>
            <w:tcMar>
              <w:top w:w="120" w:type="dxa"/>
              <w:left w:w="160" w:type="dxa"/>
              <w:bottom w:w="120" w:type="dxa"/>
              <w:right w:w="160" w:type="dxa"/>
            </w:tcMar>
          </w:tcPr>
          <w:p w14:paraId="4C11CA69" w14:textId="77777777" w:rsidR="001E4E70" w:rsidRDefault="006A0D53">
            <w:pPr>
              <w:spacing w:after="40" w:line="244" w:lineRule="auto"/>
            </w:pPr>
            <w:r>
              <w:rPr>
                <w:rFonts w:ascii="Aptos" w:eastAsia="Aptos" w:hAnsi="Aptos" w:cs="Aptos"/>
                <w:color w:val="7C7C81"/>
              </w:rPr>
              <w:t>Taking more initiative, speaking up more readily, tackling things they previously avoided</w:t>
            </w:r>
          </w:p>
        </w:tc>
      </w:tr>
      <w:tr w:rsidR="001E4E70" w14:paraId="4C11CA6E" w14:textId="77777777" w:rsidTr="00EC75D1">
        <w:trPr>
          <w:cantSplit/>
        </w:trPr>
        <w:tc>
          <w:tcPr>
            <w:tcW w:w="93" w:type="pct"/>
            <w:tcBorders>
              <w:bottom w:val="single" w:sz="4" w:space="0" w:color="E1E0DE"/>
            </w:tcBorders>
            <w:tcMar>
              <w:top w:w="120" w:type="dxa"/>
              <w:left w:w="0" w:type="dxa"/>
              <w:bottom w:w="120" w:type="dxa"/>
              <w:right w:w="160" w:type="dxa"/>
            </w:tcMar>
          </w:tcPr>
          <w:sdt>
            <w:sdtPr>
              <w:rPr>
                <w:rFonts w:ascii="Aptos" w:eastAsia="Aptos" w:hAnsi="Aptos" w:cs="Aptos"/>
                <w:color w:val="7C7C81"/>
              </w:rPr>
              <w:id w:val="-883938996"/>
              <w14:checkbox>
                <w14:checked w14:val="0"/>
                <w14:checkedState w14:val="2612" w14:font="MS Gothic"/>
                <w14:uncheckedState w14:val="2610" w14:font="MS Gothic"/>
              </w14:checkbox>
            </w:sdtPr>
            <w:sdtEndPr/>
            <w:sdtContent>
              <w:p w14:paraId="4C11CA6B" w14:textId="753FFA17" w:rsidR="001E4E70" w:rsidRDefault="00C536F0">
                <w:pPr>
                  <w:spacing w:after="40" w:line="244" w:lineRule="auto"/>
                </w:pPr>
                <w:r>
                  <w:rPr>
                    <w:rFonts w:ascii="MS Gothic" w:eastAsia="MS Gothic" w:hAnsi="MS Gothic" w:cs="Aptos" w:hint="eastAsia"/>
                    <w:color w:val="7C7C81"/>
                  </w:rPr>
                  <w:t>☐</w:t>
                </w:r>
              </w:p>
            </w:sdtContent>
          </w:sdt>
        </w:tc>
        <w:tc>
          <w:tcPr>
            <w:tcW w:w="1672" w:type="pct"/>
            <w:tcBorders>
              <w:bottom w:val="single" w:sz="4" w:space="0" w:color="E1E0DE"/>
            </w:tcBorders>
            <w:tcMar>
              <w:top w:w="120" w:type="dxa"/>
              <w:left w:w="160" w:type="dxa"/>
              <w:bottom w:w="120" w:type="dxa"/>
              <w:right w:w="160" w:type="dxa"/>
            </w:tcMar>
          </w:tcPr>
          <w:p w14:paraId="4C11CA6C" w14:textId="77777777" w:rsidR="001E4E70" w:rsidRPr="00C536F0" w:rsidRDefault="006A0D53">
            <w:pPr>
              <w:spacing w:after="40" w:line="244" w:lineRule="auto"/>
              <w:rPr>
                <w:b/>
                <w:bCs/>
              </w:rPr>
            </w:pPr>
            <w:r w:rsidRPr="00C536F0">
              <w:rPr>
                <w:rFonts w:ascii="Aptos" w:eastAsia="Aptos" w:hAnsi="Aptos" w:cs="Aptos"/>
                <w:b/>
                <w:bCs/>
                <w:color w:val="7C7C81"/>
              </w:rPr>
              <w:t>Visible behaviour change</w:t>
            </w:r>
          </w:p>
        </w:tc>
        <w:tc>
          <w:tcPr>
            <w:tcW w:w="3235" w:type="pct"/>
            <w:tcBorders>
              <w:bottom w:val="single" w:sz="4" w:space="0" w:color="E1E0DE"/>
            </w:tcBorders>
            <w:tcMar>
              <w:top w:w="120" w:type="dxa"/>
              <w:left w:w="160" w:type="dxa"/>
              <w:bottom w:w="120" w:type="dxa"/>
              <w:right w:w="160" w:type="dxa"/>
            </w:tcMar>
          </w:tcPr>
          <w:p w14:paraId="4C11CA6D" w14:textId="77777777" w:rsidR="001E4E70" w:rsidRDefault="006A0D53">
            <w:pPr>
              <w:spacing w:after="40" w:line="244" w:lineRule="auto"/>
            </w:pPr>
            <w:r>
              <w:rPr>
                <w:rFonts w:ascii="Aptos" w:eastAsia="Aptos" w:hAnsi="Aptos" w:cs="Aptos"/>
                <w:color w:val="7C7C81"/>
              </w:rPr>
              <w:t>Colleagues and peers noticing a change - the coachee is acting differently, not just thinking differently</w:t>
            </w:r>
          </w:p>
        </w:tc>
      </w:tr>
      <w:tr w:rsidR="001E4E70" w14:paraId="4C11CA72" w14:textId="77777777" w:rsidTr="00EC75D1">
        <w:trPr>
          <w:cantSplit/>
        </w:trPr>
        <w:tc>
          <w:tcPr>
            <w:tcW w:w="93" w:type="pct"/>
            <w:tcBorders>
              <w:bottom w:val="single" w:sz="4" w:space="0" w:color="E1E0DE"/>
            </w:tcBorders>
            <w:tcMar>
              <w:top w:w="120" w:type="dxa"/>
              <w:left w:w="0" w:type="dxa"/>
              <w:bottom w:w="120" w:type="dxa"/>
              <w:right w:w="160" w:type="dxa"/>
            </w:tcMar>
          </w:tcPr>
          <w:sdt>
            <w:sdtPr>
              <w:rPr>
                <w:rFonts w:ascii="Aptos" w:eastAsia="Aptos" w:hAnsi="Aptos" w:cs="Aptos"/>
                <w:color w:val="7C7C81"/>
              </w:rPr>
              <w:id w:val="1556196246"/>
              <w14:checkbox>
                <w14:checked w14:val="0"/>
                <w14:checkedState w14:val="2612" w14:font="MS Gothic"/>
                <w14:uncheckedState w14:val="2610" w14:font="MS Gothic"/>
              </w14:checkbox>
            </w:sdtPr>
            <w:sdtEndPr/>
            <w:sdtContent>
              <w:p w14:paraId="4C11CA6F" w14:textId="4FC7D4BC" w:rsidR="001E4E70" w:rsidRDefault="00C536F0">
                <w:pPr>
                  <w:spacing w:after="40" w:line="244" w:lineRule="auto"/>
                </w:pPr>
                <w:r>
                  <w:rPr>
                    <w:rFonts w:ascii="MS Gothic" w:eastAsia="MS Gothic" w:hAnsi="MS Gothic" w:cs="Aptos" w:hint="eastAsia"/>
                    <w:color w:val="7C7C81"/>
                  </w:rPr>
                  <w:t>☐</w:t>
                </w:r>
              </w:p>
            </w:sdtContent>
          </w:sdt>
        </w:tc>
        <w:tc>
          <w:tcPr>
            <w:tcW w:w="1672" w:type="pct"/>
            <w:tcBorders>
              <w:bottom w:val="single" w:sz="4" w:space="0" w:color="E1E0DE"/>
            </w:tcBorders>
            <w:tcMar>
              <w:top w:w="120" w:type="dxa"/>
              <w:left w:w="160" w:type="dxa"/>
              <w:bottom w:w="120" w:type="dxa"/>
              <w:right w:w="160" w:type="dxa"/>
            </w:tcMar>
          </w:tcPr>
          <w:p w14:paraId="4C11CA70" w14:textId="77777777" w:rsidR="001E4E70" w:rsidRPr="00C536F0" w:rsidRDefault="006A0D53">
            <w:pPr>
              <w:spacing w:after="40" w:line="244" w:lineRule="auto"/>
              <w:rPr>
                <w:b/>
                <w:bCs/>
              </w:rPr>
            </w:pPr>
            <w:r w:rsidRPr="00C536F0">
              <w:rPr>
                <w:rFonts w:ascii="Aptos" w:eastAsia="Aptos" w:hAnsi="Aptos" w:cs="Aptos"/>
                <w:b/>
                <w:bCs/>
                <w:color w:val="7C7C81"/>
              </w:rPr>
              <w:t>Performance improvement</w:t>
            </w:r>
          </w:p>
        </w:tc>
        <w:tc>
          <w:tcPr>
            <w:tcW w:w="3235" w:type="pct"/>
            <w:tcBorders>
              <w:bottom w:val="single" w:sz="4" w:space="0" w:color="E1E0DE"/>
            </w:tcBorders>
            <w:tcMar>
              <w:top w:w="120" w:type="dxa"/>
              <w:left w:w="160" w:type="dxa"/>
              <w:bottom w:w="120" w:type="dxa"/>
              <w:right w:w="160" w:type="dxa"/>
            </w:tcMar>
          </w:tcPr>
          <w:p w14:paraId="4C11CA71" w14:textId="77777777" w:rsidR="001E4E70" w:rsidRDefault="006A0D53">
            <w:pPr>
              <w:spacing w:after="40" w:line="244" w:lineRule="auto"/>
            </w:pPr>
            <w:r>
              <w:rPr>
                <w:rFonts w:ascii="Aptos" w:eastAsia="Aptos" w:hAnsi="Aptos" w:cs="Aptos"/>
                <w:color w:val="7C7C81"/>
              </w:rPr>
              <w:t>Output quality or quantity improving, deadlines being met, development goals progressing</w:t>
            </w:r>
          </w:p>
        </w:tc>
      </w:tr>
      <w:tr w:rsidR="001E4E70" w14:paraId="4C11CA76" w14:textId="77777777" w:rsidTr="00EC75D1">
        <w:trPr>
          <w:cantSplit/>
        </w:trPr>
        <w:tc>
          <w:tcPr>
            <w:tcW w:w="93" w:type="pct"/>
            <w:tcBorders>
              <w:bottom w:val="single" w:sz="4" w:space="0" w:color="E1E0DE"/>
            </w:tcBorders>
            <w:tcMar>
              <w:top w:w="120" w:type="dxa"/>
              <w:left w:w="0" w:type="dxa"/>
              <w:bottom w:w="120" w:type="dxa"/>
              <w:right w:w="160" w:type="dxa"/>
            </w:tcMar>
          </w:tcPr>
          <w:p w14:paraId="4C11CA73" w14:textId="2DE35C53" w:rsidR="001E4E70" w:rsidRDefault="0010476D">
            <w:pPr>
              <w:spacing w:after="40" w:line="244" w:lineRule="auto"/>
            </w:pPr>
            <w:sdt>
              <w:sdtPr>
                <w:rPr>
                  <w:rFonts w:ascii="Aptos" w:eastAsia="Aptos" w:hAnsi="Aptos" w:cs="Aptos"/>
                  <w:color w:val="7C7C81"/>
                </w:rPr>
                <w:id w:val="-56324676"/>
                <w14:checkbox>
                  <w14:checked w14:val="0"/>
                  <w14:checkedState w14:val="2612" w14:font="MS Gothic"/>
                  <w14:uncheckedState w14:val="2610" w14:font="MS Gothic"/>
                </w14:checkbox>
              </w:sdtPr>
              <w:sdtEndPr/>
              <w:sdtContent>
                <w:r w:rsidR="00C536F0">
                  <w:rPr>
                    <w:rFonts w:ascii="MS Gothic" w:eastAsia="MS Gothic" w:hAnsi="MS Gothic" w:cs="Aptos" w:hint="eastAsia"/>
                    <w:color w:val="7C7C81"/>
                  </w:rPr>
                  <w:t>☐</w:t>
                </w:r>
              </w:sdtContent>
            </w:sdt>
          </w:p>
        </w:tc>
        <w:tc>
          <w:tcPr>
            <w:tcW w:w="1672" w:type="pct"/>
            <w:tcBorders>
              <w:bottom w:val="single" w:sz="4" w:space="0" w:color="E1E0DE"/>
            </w:tcBorders>
            <w:tcMar>
              <w:top w:w="120" w:type="dxa"/>
              <w:left w:w="160" w:type="dxa"/>
              <w:bottom w:w="120" w:type="dxa"/>
              <w:right w:w="160" w:type="dxa"/>
            </w:tcMar>
          </w:tcPr>
          <w:p w14:paraId="4C11CA74" w14:textId="77777777" w:rsidR="001E4E70" w:rsidRPr="00C536F0" w:rsidRDefault="006A0D53">
            <w:pPr>
              <w:spacing w:after="40" w:line="244" w:lineRule="auto"/>
              <w:rPr>
                <w:b/>
                <w:bCs/>
              </w:rPr>
            </w:pPr>
            <w:r w:rsidRPr="00C536F0">
              <w:rPr>
                <w:rFonts w:ascii="Aptos" w:eastAsia="Aptos" w:hAnsi="Aptos" w:cs="Aptos"/>
                <w:b/>
                <w:bCs/>
                <w:color w:val="7C7C81"/>
              </w:rPr>
              <w:t>Increased delegation</w:t>
            </w:r>
          </w:p>
        </w:tc>
        <w:tc>
          <w:tcPr>
            <w:tcW w:w="3235" w:type="pct"/>
            <w:tcBorders>
              <w:bottom w:val="single" w:sz="4" w:space="0" w:color="E1E0DE"/>
            </w:tcBorders>
            <w:tcMar>
              <w:top w:w="120" w:type="dxa"/>
              <w:left w:w="160" w:type="dxa"/>
              <w:bottom w:w="120" w:type="dxa"/>
              <w:right w:w="160" w:type="dxa"/>
            </w:tcMar>
          </w:tcPr>
          <w:p w14:paraId="4C11CA75" w14:textId="77777777" w:rsidR="001E4E70" w:rsidRDefault="006A0D53">
            <w:pPr>
              <w:spacing w:after="40" w:line="244" w:lineRule="auto"/>
            </w:pPr>
            <w:r>
              <w:rPr>
                <w:rFonts w:ascii="Aptos" w:eastAsia="Aptos" w:hAnsi="Aptos" w:cs="Aptos"/>
                <w:color w:val="7C7C81"/>
              </w:rPr>
              <w:t>Trusting others more, letting go of tasks, focusing their own time at the right level</w:t>
            </w:r>
          </w:p>
        </w:tc>
      </w:tr>
      <w:tr w:rsidR="001E4E70" w14:paraId="4C11CA7A" w14:textId="77777777" w:rsidTr="00EC75D1">
        <w:trPr>
          <w:cantSplit/>
        </w:trPr>
        <w:tc>
          <w:tcPr>
            <w:tcW w:w="93" w:type="pct"/>
            <w:tcBorders>
              <w:bottom w:val="single" w:sz="4" w:space="0" w:color="E1E0DE"/>
            </w:tcBorders>
            <w:tcMar>
              <w:top w:w="120" w:type="dxa"/>
              <w:left w:w="0" w:type="dxa"/>
              <w:bottom w:w="120" w:type="dxa"/>
              <w:right w:w="160" w:type="dxa"/>
            </w:tcMar>
          </w:tcPr>
          <w:sdt>
            <w:sdtPr>
              <w:rPr>
                <w:rFonts w:ascii="Aptos" w:eastAsia="Aptos" w:hAnsi="Aptos" w:cs="Aptos"/>
                <w:color w:val="7C7C81"/>
              </w:rPr>
              <w:id w:val="1062445001"/>
              <w14:checkbox>
                <w14:checked w14:val="0"/>
                <w14:checkedState w14:val="2612" w14:font="MS Gothic"/>
                <w14:uncheckedState w14:val="2610" w14:font="MS Gothic"/>
              </w14:checkbox>
            </w:sdtPr>
            <w:sdtEndPr/>
            <w:sdtContent>
              <w:p w14:paraId="4C11CA77" w14:textId="71BD8021" w:rsidR="001E4E70" w:rsidRDefault="00C536F0">
                <w:pPr>
                  <w:spacing w:after="40" w:line="244" w:lineRule="auto"/>
                </w:pPr>
                <w:r>
                  <w:rPr>
                    <w:rFonts w:ascii="MS Gothic" w:eastAsia="MS Gothic" w:hAnsi="MS Gothic" w:cs="Aptos" w:hint="eastAsia"/>
                    <w:color w:val="7C7C81"/>
                  </w:rPr>
                  <w:t>☐</w:t>
                </w:r>
              </w:p>
            </w:sdtContent>
          </w:sdt>
        </w:tc>
        <w:tc>
          <w:tcPr>
            <w:tcW w:w="1672" w:type="pct"/>
            <w:tcBorders>
              <w:bottom w:val="single" w:sz="4" w:space="0" w:color="E1E0DE"/>
            </w:tcBorders>
            <w:tcMar>
              <w:top w:w="120" w:type="dxa"/>
              <w:left w:w="160" w:type="dxa"/>
              <w:bottom w:w="120" w:type="dxa"/>
              <w:right w:w="160" w:type="dxa"/>
            </w:tcMar>
          </w:tcPr>
          <w:p w14:paraId="4C11CA78" w14:textId="77777777" w:rsidR="001E4E70" w:rsidRPr="00C536F0" w:rsidRDefault="006A0D53">
            <w:pPr>
              <w:spacing w:after="40" w:line="244" w:lineRule="auto"/>
              <w:rPr>
                <w:b/>
                <w:bCs/>
              </w:rPr>
            </w:pPr>
            <w:r w:rsidRPr="00C536F0">
              <w:rPr>
                <w:rFonts w:ascii="Aptos" w:eastAsia="Aptos" w:hAnsi="Aptos" w:cs="Aptos"/>
                <w:b/>
                <w:bCs/>
                <w:color w:val="7C7C81"/>
              </w:rPr>
              <w:t>Improved stakeholder feedback</w:t>
            </w:r>
          </w:p>
        </w:tc>
        <w:tc>
          <w:tcPr>
            <w:tcW w:w="3235" w:type="pct"/>
            <w:tcBorders>
              <w:bottom w:val="single" w:sz="4" w:space="0" w:color="E1E0DE"/>
            </w:tcBorders>
            <w:tcMar>
              <w:top w:w="120" w:type="dxa"/>
              <w:left w:w="160" w:type="dxa"/>
              <w:bottom w:w="120" w:type="dxa"/>
              <w:right w:w="160" w:type="dxa"/>
            </w:tcMar>
          </w:tcPr>
          <w:p w14:paraId="4C11CA79" w14:textId="77777777" w:rsidR="001E4E70" w:rsidRDefault="006A0D53">
            <w:pPr>
              <w:spacing w:after="40" w:line="244" w:lineRule="auto"/>
            </w:pPr>
            <w:r>
              <w:rPr>
                <w:rFonts w:ascii="Aptos" w:eastAsia="Aptos" w:hAnsi="Aptos" w:cs="Aptos"/>
                <w:color w:val="7C7C81"/>
              </w:rPr>
              <w:t>Positive comments from peers, direct reports, senior leaders or clients about how they experience working with the coachee</w:t>
            </w:r>
          </w:p>
        </w:tc>
      </w:tr>
    </w:tbl>
    <w:p w14:paraId="3FB410BA" w14:textId="77777777" w:rsidR="00EC75D1" w:rsidRDefault="00EC75D1" w:rsidP="00EC75D1">
      <w:pPr>
        <w:keepNext/>
        <w:keepLines/>
        <w:rPr>
          <w:rFonts w:ascii="Aptos" w:eastAsia="Aptos" w:hAnsi="Aptos" w:cs="Aptos"/>
          <w:color w:val="7C7C81"/>
        </w:rPr>
      </w:pPr>
    </w:p>
    <w:p w14:paraId="6785DEB6" w14:textId="02E1680C" w:rsidR="00EC75D1" w:rsidRDefault="00EC75D1" w:rsidP="00EC75D1">
      <w:pPr>
        <w:keepNext/>
        <w:keepLines/>
        <w:rPr>
          <w:rFonts w:ascii="Aptos" w:eastAsia="Aptos" w:hAnsi="Aptos" w:cs="Aptos"/>
          <w:color w:val="7C7C81"/>
        </w:rPr>
      </w:pPr>
      <w:r w:rsidRPr="00EC75D1">
        <w:rPr>
          <w:rFonts w:ascii="Aptos" w:eastAsia="Aptos" w:hAnsi="Aptos" w:cs="Aptos"/>
          <w:color w:val="7C7C81"/>
        </w:rPr>
        <w:t>What I noticed about my coaching - what went well, what would I do differently?</w:t>
      </w:r>
    </w:p>
    <w:p w14:paraId="1CD7F77B" w14:textId="77777777" w:rsidR="00EC75D1" w:rsidRDefault="00EC75D1" w:rsidP="00EC75D1">
      <w:pPr>
        <w:keepNext/>
        <w:keepLines/>
        <w:rPr>
          <w:rFonts w:ascii="Aptos" w:eastAsia="Aptos" w:hAnsi="Aptos" w:cs="Aptos"/>
          <w:color w:val="7C7C81"/>
        </w:rPr>
      </w:pPr>
    </w:p>
    <w:p w14:paraId="78930EF0" w14:textId="77777777" w:rsidR="00EC75D1" w:rsidRDefault="00EC75D1" w:rsidP="00EC75D1">
      <w:pPr>
        <w:keepNext/>
        <w:keepLines/>
        <w:rPr>
          <w:rFonts w:ascii="Aptos" w:eastAsia="Aptos" w:hAnsi="Aptos" w:cs="Aptos"/>
          <w:color w:val="7C7C81"/>
        </w:rPr>
      </w:pPr>
    </w:p>
    <w:p w14:paraId="6D0B61B7" w14:textId="77777777" w:rsidR="00EC75D1" w:rsidRDefault="00EC75D1" w:rsidP="00EC75D1">
      <w:pPr>
        <w:keepNext/>
        <w:keepLines/>
        <w:rPr>
          <w:rFonts w:ascii="Aptos" w:eastAsia="Aptos" w:hAnsi="Aptos" w:cs="Aptos"/>
          <w:color w:val="7C7C81"/>
        </w:rPr>
      </w:pPr>
    </w:p>
    <w:p w14:paraId="58627EAC" w14:textId="77777777" w:rsidR="00EC75D1" w:rsidRDefault="00EC75D1" w:rsidP="00EC75D1">
      <w:pPr>
        <w:keepNext/>
        <w:keepLines/>
        <w:rPr>
          <w:rFonts w:ascii="Aptos" w:eastAsia="Aptos" w:hAnsi="Aptos" w:cs="Aptos"/>
          <w:color w:val="7C7C81"/>
        </w:rPr>
      </w:pPr>
    </w:p>
    <w:p w14:paraId="784E57B4" w14:textId="70C352E2" w:rsidR="00EC75D1" w:rsidRDefault="00EC75D1">
      <w:pPr>
        <w:rPr>
          <w:rFonts w:ascii="Aptos" w:eastAsia="Aptos" w:hAnsi="Aptos" w:cs="Aptos"/>
          <w:color w:val="F29D22"/>
        </w:rPr>
      </w:pPr>
    </w:p>
    <w:p w14:paraId="4C11CA7C" w14:textId="445B295B"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Appendix - Team Coaching: Facilitating Collective Thinking</w:t>
      </w:r>
    </w:p>
    <w:p w14:paraId="4C11CA7D" w14:textId="77777777" w:rsidR="001E4E70" w:rsidRDefault="006A0D53">
      <w:pPr>
        <w:spacing w:after="160" w:line="264" w:lineRule="auto"/>
      </w:pPr>
      <w:r>
        <w:rPr>
          <w:rFonts w:ascii="Aptos" w:eastAsia="Aptos" w:hAnsi="Aptos" w:cs="Aptos"/>
          <w:color w:val="7C7C81"/>
        </w:rPr>
        <w:t>Coaching principles apply beyond the one-to-one conversation. Managers who use a coaching approach in team settings create more reflective, more engaged and more capable teams. Team coaching is not about facilitating a meeting - it is about creating the conditions for a team to think and learn together.</w:t>
      </w:r>
    </w:p>
    <w:p w14:paraId="4C11CA7E" w14:textId="77777777"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Facilitating Team Reflection</w:t>
      </w:r>
    </w:p>
    <w:p w14:paraId="4C11CA7F" w14:textId="77777777" w:rsidR="001E4E70" w:rsidRDefault="006A0D53">
      <w:pPr>
        <w:spacing w:after="160" w:line="264" w:lineRule="auto"/>
      </w:pPr>
      <w:r>
        <w:rPr>
          <w:rFonts w:ascii="Aptos" w:eastAsia="Aptos" w:hAnsi="Aptos" w:cs="Aptos"/>
          <w:color w:val="7C7C81"/>
        </w:rPr>
        <w:t>Most teams operate. Very few teams reflect. Building short, structured reflection into regular team rhythms - team meetings, away days, one-to-ones - is one of the highest-value leadership behaviours available to a manager.</w:t>
      </w:r>
    </w:p>
    <w:p w14:paraId="4C11CA80" w14:textId="77777777" w:rsidR="001E4E70" w:rsidRDefault="006A0D53">
      <w:pPr>
        <w:spacing w:after="160" w:line="264" w:lineRule="auto"/>
      </w:pPr>
      <w:r>
        <w:rPr>
          <w:rFonts w:ascii="Aptos" w:eastAsia="Aptos" w:hAnsi="Aptos" w:cs="Aptos"/>
          <w:color w:val="7C7C81"/>
        </w:rPr>
        <w:t>Useful prompts for team reflection:</w:t>
      </w:r>
    </w:p>
    <w:p w14:paraId="4C11CA81" w14:textId="77777777" w:rsidR="001E4E70" w:rsidRDefault="006A0D53" w:rsidP="00EC75D1">
      <w:pPr>
        <w:pStyle w:val="ListParagraph"/>
        <w:numPr>
          <w:ilvl w:val="0"/>
          <w:numId w:val="4"/>
        </w:numPr>
        <w:ind w:left="357" w:hanging="357"/>
      </w:pPr>
      <w:r w:rsidRPr="00EC75D1">
        <w:rPr>
          <w:rFonts w:ascii="Aptos" w:eastAsia="Aptos" w:hAnsi="Aptos" w:cs="Aptos"/>
          <w:color w:val="7C7C81"/>
        </w:rPr>
        <w:t>“What is working well for us as a team right now?”</w:t>
      </w:r>
    </w:p>
    <w:p w14:paraId="4C11CA82" w14:textId="77777777" w:rsidR="001E4E70" w:rsidRDefault="006A0D53" w:rsidP="00EC75D1">
      <w:pPr>
        <w:pStyle w:val="ListParagraph"/>
        <w:numPr>
          <w:ilvl w:val="0"/>
          <w:numId w:val="4"/>
        </w:numPr>
        <w:ind w:left="357" w:hanging="357"/>
      </w:pPr>
      <w:r w:rsidRPr="00EC75D1">
        <w:rPr>
          <w:rFonts w:ascii="Aptos" w:eastAsia="Aptos" w:hAnsi="Aptos" w:cs="Aptos"/>
          <w:color w:val="7C7C81"/>
        </w:rPr>
        <w:t>“What is getting in the way of us being at our best?”</w:t>
      </w:r>
    </w:p>
    <w:p w14:paraId="4C11CA83" w14:textId="77777777" w:rsidR="001E4E70" w:rsidRDefault="006A0D53" w:rsidP="00EC75D1">
      <w:pPr>
        <w:pStyle w:val="ListParagraph"/>
        <w:numPr>
          <w:ilvl w:val="0"/>
          <w:numId w:val="4"/>
        </w:numPr>
        <w:ind w:left="357" w:hanging="357"/>
      </w:pPr>
      <w:r w:rsidRPr="00EC75D1">
        <w:rPr>
          <w:rFonts w:ascii="Aptos" w:eastAsia="Aptos" w:hAnsi="Aptos" w:cs="Aptos"/>
          <w:color w:val="7C7C81"/>
        </w:rPr>
        <w:t>“What one thing would make the biggest difference to how we work together?”</w:t>
      </w:r>
    </w:p>
    <w:p w14:paraId="4C11CA84" w14:textId="77777777"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Team Problem-Solving</w:t>
      </w:r>
    </w:p>
    <w:p w14:paraId="4C11CA85" w14:textId="77777777" w:rsidR="001E4E70" w:rsidRDefault="006A0D53">
      <w:pPr>
        <w:spacing w:after="160" w:line="264" w:lineRule="auto"/>
      </w:pPr>
      <w:r>
        <w:rPr>
          <w:rFonts w:ascii="Aptos" w:eastAsia="Aptos" w:hAnsi="Aptos" w:cs="Aptos"/>
          <w:color w:val="7C7C81"/>
        </w:rPr>
        <w:t>A coaching approach to team problem-solving resists the urge to solve the problem for the team. The manager's role is to hold the space, ask great questions, and let the team's collective intelligence do the work. This produces better solutions - and builds capability for next time.</w:t>
      </w:r>
    </w:p>
    <w:p w14:paraId="4C11CA86" w14:textId="77777777" w:rsidR="001E4E70" w:rsidRDefault="006A0D53">
      <w:pPr>
        <w:spacing w:after="160" w:line="264" w:lineRule="auto"/>
      </w:pPr>
      <w:r>
        <w:rPr>
          <w:rFonts w:ascii="Aptos" w:eastAsia="Aptos" w:hAnsi="Aptos" w:cs="Aptos"/>
          <w:color w:val="7C7C81"/>
        </w:rPr>
        <w:t>A simple structure:</w:t>
      </w:r>
    </w:p>
    <w:p w14:paraId="4C11CA87" w14:textId="77777777" w:rsidR="001E4E70" w:rsidRPr="00EC75D1" w:rsidRDefault="006A0D53" w:rsidP="00EC75D1">
      <w:pPr>
        <w:pStyle w:val="ListParagraph"/>
        <w:numPr>
          <w:ilvl w:val="0"/>
          <w:numId w:val="3"/>
        </w:numPr>
        <w:ind w:left="357" w:hanging="357"/>
      </w:pPr>
      <w:r w:rsidRPr="00EC75D1">
        <w:rPr>
          <w:rFonts w:ascii="Aptos" w:eastAsia="Aptos" w:hAnsi="Aptos" w:cs="Aptos"/>
          <w:color w:val="7C7C81"/>
        </w:rPr>
        <w:t>Define the problem together</w:t>
      </w:r>
    </w:p>
    <w:p w14:paraId="4C11CA88" w14:textId="77777777" w:rsidR="001E4E70" w:rsidRPr="00EC75D1" w:rsidRDefault="006A0D53" w:rsidP="00EC75D1">
      <w:pPr>
        <w:pStyle w:val="ListParagraph"/>
        <w:numPr>
          <w:ilvl w:val="0"/>
          <w:numId w:val="3"/>
        </w:numPr>
        <w:ind w:left="357" w:hanging="357"/>
      </w:pPr>
      <w:r w:rsidRPr="00EC75D1">
        <w:rPr>
          <w:rFonts w:ascii="Aptos" w:eastAsia="Aptos" w:hAnsi="Aptos" w:cs="Aptos"/>
          <w:color w:val="7C7C81"/>
        </w:rPr>
        <w:t>Generate options (without judgement)</w:t>
      </w:r>
    </w:p>
    <w:p w14:paraId="4C11CA89" w14:textId="77777777" w:rsidR="001E4E70" w:rsidRPr="00EC75D1" w:rsidRDefault="006A0D53" w:rsidP="00EC75D1">
      <w:pPr>
        <w:pStyle w:val="ListParagraph"/>
        <w:numPr>
          <w:ilvl w:val="0"/>
          <w:numId w:val="3"/>
        </w:numPr>
        <w:ind w:left="357" w:hanging="357"/>
      </w:pPr>
      <w:r w:rsidRPr="00EC75D1">
        <w:rPr>
          <w:rFonts w:ascii="Aptos" w:eastAsia="Aptos" w:hAnsi="Aptos" w:cs="Aptos"/>
          <w:color w:val="7C7C81"/>
        </w:rPr>
        <w:t>Evaluate and select</w:t>
      </w:r>
    </w:p>
    <w:p w14:paraId="4C11CA8A" w14:textId="77777777" w:rsidR="001E4E70" w:rsidRPr="00EC75D1" w:rsidRDefault="006A0D53" w:rsidP="00EC75D1">
      <w:pPr>
        <w:pStyle w:val="ListParagraph"/>
        <w:numPr>
          <w:ilvl w:val="0"/>
          <w:numId w:val="3"/>
        </w:numPr>
        <w:ind w:left="357" w:hanging="357"/>
      </w:pPr>
      <w:r w:rsidRPr="00EC75D1">
        <w:rPr>
          <w:rFonts w:ascii="Aptos" w:eastAsia="Aptos" w:hAnsi="Aptos" w:cs="Aptos"/>
          <w:color w:val="7C7C81"/>
        </w:rPr>
        <w:t>Agree actions and ownership</w:t>
      </w:r>
    </w:p>
    <w:p w14:paraId="4C11CA8B" w14:textId="77777777" w:rsidR="001E4E70" w:rsidRPr="00EC75D1" w:rsidRDefault="006A0D53" w:rsidP="00EC75D1">
      <w:pPr>
        <w:pStyle w:val="ListParagraph"/>
        <w:numPr>
          <w:ilvl w:val="0"/>
          <w:numId w:val="3"/>
        </w:numPr>
        <w:ind w:left="357" w:hanging="357"/>
      </w:pPr>
      <w:r w:rsidRPr="00EC75D1">
        <w:rPr>
          <w:rFonts w:ascii="Aptos" w:eastAsia="Aptos" w:hAnsi="Aptos" w:cs="Aptos"/>
          <w:color w:val="7C7C81"/>
        </w:rPr>
        <w:t>Set a review date.</w:t>
      </w:r>
    </w:p>
    <w:p w14:paraId="4C11CA8C" w14:textId="781F5521" w:rsidR="001E4E70" w:rsidRDefault="00EC75D1">
      <w:pPr>
        <w:spacing w:after="160" w:line="264" w:lineRule="auto"/>
      </w:pPr>
      <w:r>
        <w:rPr>
          <w:rFonts w:ascii="Aptos" w:eastAsia="Aptos" w:hAnsi="Aptos" w:cs="Aptos"/>
          <w:color w:val="7C7C81"/>
        </w:rPr>
        <w:br/>
      </w:r>
      <w:r w:rsidR="006A0D53">
        <w:rPr>
          <w:rFonts w:ascii="Aptos" w:eastAsia="Aptos" w:hAnsi="Aptos" w:cs="Aptos"/>
          <w:color w:val="7C7C81"/>
        </w:rPr>
        <w:t>The manager facilitates - does not decide.</w:t>
      </w:r>
    </w:p>
    <w:p w14:paraId="4C11CA8D" w14:textId="77777777"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Learning Reviews</w:t>
      </w:r>
    </w:p>
    <w:p w14:paraId="4C11CA8E" w14:textId="77777777" w:rsidR="001E4E70" w:rsidRDefault="006A0D53">
      <w:pPr>
        <w:spacing w:after="160" w:line="264" w:lineRule="auto"/>
      </w:pPr>
      <w:r>
        <w:rPr>
          <w:rFonts w:ascii="Aptos" w:eastAsia="Aptos" w:hAnsi="Aptos" w:cs="Aptos"/>
          <w:color w:val="7C7C81"/>
        </w:rPr>
        <w:t xml:space="preserve">A learning review is a structured </w:t>
      </w:r>
      <w:proofErr w:type="gramStart"/>
      <w:r>
        <w:rPr>
          <w:rFonts w:ascii="Aptos" w:eastAsia="Aptos" w:hAnsi="Aptos" w:cs="Aptos"/>
          <w:color w:val="7C7C81"/>
        </w:rPr>
        <w:t>20 to 30 minute</w:t>
      </w:r>
      <w:proofErr w:type="gramEnd"/>
      <w:r>
        <w:rPr>
          <w:rFonts w:ascii="Aptos" w:eastAsia="Aptos" w:hAnsi="Aptos" w:cs="Aptos"/>
          <w:color w:val="7C7C81"/>
        </w:rPr>
        <w:t xml:space="preserve"> conversation held periodically - monthly or quarterly - to help a team extract learning from recent experience. It is not a performance review or a debrief of problems. It is a deliberate investment in becoming a more capable team over time.</w:t>
      </w:r>
    </w:p>
    <w:tbl>
      <w:tblPr>
        <w:tblW w:w="5000" w:type="pct"/>
        <w:tblCellMar>
          <w:left w:w="10" w:type="dxa"/>
          <w:right w:w="10" w:type="dxa"/>
        </w:tblCellMar>
        <w:tblLook w:val="0000" w:firstRow="0" w:lastRow="0" w:firstColumn="0" w:lastColumn="0" w:noHBand="0" w:noVBand="0"/>
      </w:tblPr>
      <w:tblGrid>
        <w:gridCol w:w="426"/>
        <w:gridCol w:w="9212"/>
      </w:tblGrid>
      <w:tr w:rsidR="001E4E70" w:rsidRPr="00EC75D1" w14:paraId="4C11CA91" w14:textId="77777777" w:rsidTr="002B19EB">
        <w:trPr>
          <w:cantSplit/>
          <w:tblHeader/>
        </w:trPr>
        <w:tc>
          <w:tcPr>
            <w:tcW w:w="221" w:type="pct"/>
            <w:tcBorders>
              <w:bottom w:val="single" w:sz="10" w:space="0" w:color="F29D22"/>
            </w:tcBorders>
            <w:shd w:val="clear" w:color="auto" w:fill="F29D22"/>
            <w:tcMar>
              <w:top w:w="90" w:type="dxa"/>
              <w:left w:w="0" w:type="dxa"/>
              <w:bottom w:w="90" w:type="dxa"/>
              <w:right w:w="120" w:type="dxa"/>
            </w:tcMar>
          </w:tcPr>
          <w:p w14:paraId="4C11CA8F" w14:textId="77777777" w:rsidR="001E4E70" w:rsidRPr="00EC75D1" w:rsidRDefault="006A0D53" w:rsidP="00EC75D1">
            <w:pPr>
              <w:rPr>
                <w:color w:val="FFFFFF" w:themeColor="background1"/>
              </w:rPr>
            </w:pPr>
            <w:r w:rsidRPr="00EC75D1">
              <w:rPr>
                <w:rFonts w:ascii="Aptos" w:eastAsia="Aptos" w:hAnsi="Aptos" w:cs="Aptos"/>
                <w:b/>
                <w:bCs/>
                <w:color w:val="FFFFFF" w:themeColor="background1"/>
                <w:spacing w:val="6"/>
                <w:sz w:val="18"/>
                <w:szCs w:val="18"/>
              </w:rPr>
              <w:t>#</w:t>
            </w:r>
          </w:p>
        </w:tc>
        <w:tc>
          <w:tcPr>
            <w:tcW w:w="4779" w:type="pct"/>
            <w:tcBorders>
              <w:bottom w:val="single" w:sz="10" w:space="0" w:color="F29D22"/>
            </w:tcBorders>
            <w:shd w:val="clear" w:color="auto" w:fill="F29D22"/>
            <w:tcMar>
              <w:top w:w="90" w:type="dxa"/>
              <w:left w:w="120" w:type="dxa"/>
              <w:bottom w:w="90" w:type="dxa"/>
              <w:right w:w="120" w:type="dxa"/>
            </w:tcMar>
          </w:tcPr>
          <w:p w14:paraId="4C11CA90" w14:textId="77777777" w:rsidR="001E4E70" w:rsidRPr="00EC75D1" w:rsidRDefault="006A0D53" w:rsidP="00EC75D1">
            <w:pPr>
              <w:rPr>
                <w:color w:val="FFFFFF" w:themeColor="background1"/>
              </w:rPr>
            </w:pPr>
            <w:r w:rsidRPr="00EC75D1">
              <w:rPr>
                <w:rFonts w:ascii="Aptos" w:eastAsia="Aptos" w:hAnsi="Aptos" w:cs="Aptos"/>
                <w:b/>
                <w:bCs/>
                <w:color w:val="FFFFFF" w:themeColor="background1"/>
                <w:spacing w:val="6"/>
                <w:sz w:val="18"/>
                <w:szCs w:val="18"/>
              </w:rPr>
              <w:t>FOUR QUESTIONS FOR A TEAM LEARNING REVIEW</w:t>
            </w:r>
          </w:p>
        </w:tc>
      </w:tr>
      <w:tr w:rsidR="001E4E70" w14:paraId="4C11CA94" w14:textId="77777777" w:rsidTr="002B19EB">
        <w:trPr>
          <w:cantSplit/>
        </w:trPr>
        <w:tc>
          <w:tcPr>
            <w:tcW w:w="221" w:type="pct"/>
            <w:tcBorders>
              <w:bottom w:val="single" w:sz="4" w:space="0" w:color="E1E0DE"/>
            </w:tcBorders>
            <w:tcMar>
              <w:top w:w="110" w:type="dxa"/>
              <w:left w:w="0" w:type="dxa"/>
              <w:bottom w:w="110" w:type="dxa"/>
              <w:right w:w="120" w:type="dxa"/>
            </w:tcMar>
          </w:tcPr>
          <w:p w14:paraId="4C11CA92" w14:textId="77777777" w:rsidR="001E4E70" w:rsidRDefault="006A0D53">
            <w:r>
              <w:rPr>
                <w:rFonts w:ascii="Aptos" w:eastAsia="Aptos" w:hAnsi="Aptos" w:cs="Aptos"/>
                <w:b/>
                <w:bCs/>
                <w:color w:val="7C7C81"/>
              </w:rPr>
              <w:t>1</w:t>
            </w:r>
          </w:p>
        </w:tc>
        <w:tc>
          <w:tcPr>
            <w:tcW w:w="4779" w:type="pct"/>
            <w:tcBorders>
              <w:bottom w:val="single" w:sz="4" w:space="0" w:color="E1E0DE"/>
            </w:tcBorders>
            <w:tcMar>
              <w:top w:w="110" w:type="dxa"/>
              <w:left w:w="120" w:type="dxa"/>
              <w:bottom w:w="110" w:type="dxa"/>
              <w:right w:w="120" w:type="dxa"/>
            </w:tcMar>
          </w:tcPr>
          <w:p w14:paraId="4C11CA93" w14:textId="77777777" w:rsidR="001E4E70" w:rsidRDefault="006A0D53">
            <w:r>
              <w:rPr>
                <w:rFonts w:ascii="Aptos" w:eastAsia="Aptos" w:hAnsi="Aptos" w:cs="Aptos"/>
                <w:color w:val="7C7C81"/>
              </w:rPr>
              <w:t>“What went well - and why?”</w:t>
            </w:r>
          </w:p>
        </w:tc>
      </w:tr>
      <w:tr w:rsidR="001E4E70" w14:paraId="4C11CA97" w14:textId="77777777" w:rsidTr="002B19EB">
        <w:trPr>
          <w:cantSplit/>
        </w:trPr>
        <w:tc>
          <w:tcPr>
            <w:tcW w:w="221" w:type="pct"/>
            <w:tcBorders>
              <w:bottom w:val="single" w:sz="4" w:space="0" w:color="E1E0DE"/>
            </w:tcBorders>
            <w:tcMar>
              <w:top w:w="110" w:type="dxa"/>
              <w:left w:w="0" w:type="dxa"/>
              <w:bottom w:w="110" w:type="dxa"/>
              <w:right w:w="120" w:type="dxa"/>
            </w:tcMar>
          </w:tcPr>
          <w:p w14:paraId="4C11CA95" w14:textId="77777777" w:rsidR="001E4E70" w:rsidRDefault="006A0D53">
            <w:r>
              <w:rPr>
                <w:rFonts w:ascii="Aptos" w:eastAsia="Aptos" w:hAnsi="Aptos" w:cs="Aptos"/>
                <w:b/>
                <w:bCs/>
                <w:color w:val="7C7C81"/>
              </w:rPr>
              <w:t>2</w:t>
            </w:r>
          </w:p>
        </w:tc>
        <w:tc>
          <w:tcPr>
            <w:tcW w:w="4779" w:type="pct"/>
            <w:tcBorders>
              <w:bottom w:val="single" w:sz="4" w:space="0" w:color="E1E0DE"/>
            </w:tcBorders>
            <w:tcMar>
              <w:top w:w="110" w:type="dxa"/>
              <w:left w:w="120" w:type="dxa"/>
              <w:bottom w:w="110" w:type="dxa"/>
              <w:right w:w="120" w:type="dxa"/>
            </w:tcMar>
          </w:tcPr>
          <w:p w14:paraId="4C11CA96" w14:textId="77777777" w:rsidR="001E4E70" w:rsidRDefault="006A0D53">
            <w:r>
              <w:rPr>
                <w:rFonts w:ascii="Aptos" w:eastAsia="Aptos" w:hAnsi="Aptos" w:cs="Aptos"/>
                <w:color w:val="7C7C81"/>
              </w:rPr>
              <w:t>“What did not go as well - and what got in the way?”</w:t>
            </w:r>
          </w:p>
        </w:tc>
      </w:tr>
      <w:tr w:rsidR="001E4E70" w14:paraId="4C11CA9A" w14:textId="77777777" w:rsidTr="002B19EB">
        <w:trPr>
          <w:cantSplit/>
        </w:trPr>
        <w:tc>
          <w:tcPr>
            <w:tcW w:w="221" w:type="pct"/>
            <w:tcBorders>
              <w:bottom w:val="single" w:sz="4" w:space="0" w:color="E1E0DE"/>
            </w:tcBorders>
            <w:tcMar>
              <w:top w:w="110" w:type="dxa"/>
              <w:left w:w="0" w:type="dxa"/>
              <w:bottom w:w="110" w:type="dxa"/>
              <w:right w:w="120" w:type="dxa"/>
            </w:tcMar>
          </w:tcPr>
          <w:p w14:paraId="4C11CA98" w14:textId="77777777" w:rsidR="001E4E70" w:rsidRDefault="006A0D53">
            <w:r>
              <w:rPr>
                <w:rFonts w:ascii="Aptos" w:eastAsia="Aptos" w:hAnsi="Aptos" w:cs="Aptos"/>
                <w:b/>
                <w:bCs/>
                <w:color w:val="7C7C81"/>
              </w:rPr>
              <w:t>3</w:t>
            </w:r>
          </w:p>
        </w:tc>
        <w:tc>
          <w:tcPr>
            <w:tcW w:w="4779" w:type="pct"/>
            <w:tcBorders>
              <w:bottom w:val="single" w:sz="4" w:space="0" w:color="E1E0DE"/>
            </w:tcBorders>
            <w:tcMar>
              <w:top w:w="110" w:type="dxa"/>
              <w:left w:w="120" w:type="dxa"/>
              <w:bottom w:w="110" w:type="dxa"/>
              <w:right w:w="120" w:type="dxa"/>
            </w:tcMar>
          </w:tcPr>
          <w:p w14:paraId="4C11CA99" w14:textId="77777777" w:rsidR="001E4E70" w:rsidRDefault="006A0D53">
            <w:r>
              <w:rPr>
                <w:rFonts w:ascii="Aptos" w:eastAsia="Aptos" w:hAnsi="Aptos" w:cs="Aptos"/>
                <w:color w:val="7C7C81"/>
              </w:rPr>
              <w:t>“What will we do differently next time?”</w:t>
            </w:r>
          </w:p>
        </w:tc>
      </w:tr>
      <w:tr w:rsidR="001E4E70" w14:paraId="4C11CA9D" w14:textId="77777777" w:rsidTr="002B19EB">
        <w:trPr>
          <w:cantSplit/>
        </w:trPr>
        <w:tc>
          <w:tcPr>
            <w:tcW w:w="221" w:type="pct"/>
            <w:tcBorders>
              <w:bottom w:val="single" w:sz="4" w:space="0" w:color="E1E0DE"/>
            </w:tcBorders>
            <w:tcMar>
              <w:top w:w="110" w:type="dxa"/>
              <w:left w:w="0" w:type="dxa"/>
              <w:bottom w:w="110" w:type="dxa"/>
              <w:right w:w="120" w:type="dxa"/>
            </w:tcMar>
          </w:tcPr>
          <w:p w14:paraId="4C11CA9B" w14:textId="77777777" w:rsidR="001E4E70" w:rsidRDefault="006A0D53">
            <w:r>
              <w:rPr>
                <w:rFonts w:ascii="Aptos" w:eastAsia="Aptos" w:hAnsi="Aptos" w:cs="Aptos"/>
                <w:b/>
                <w:bCs/>
                <w:color w:val="7C7C81"/>
              </w:rPr>
              <w:t>4</w:t>
            </w:r>
          </w:p>
        </w:tc>
        <w:tc>
          <w:tcPr>
            <w:tcW w:w="4779" w:type="pct"/>
            <w:tcBorders>
              <w:bottom w:val="single" w:sz="4" w:space="0" w:color="E1E0DE"/>
            </w:tcBorders>
            <w:tcMar>
              <w:top w:w="110" w:type="dxa"/>
              <w:left w:w="120" w:type="dxa"/>
              <w:bottom w:w="110" w:type="dxa"/>
              <w:right w:w="120" w:type="dxa"/>
            </w:tcMar>
          </w:tcPr>
          <w:p w14:paraId="4C11CA9C" w14:textId="77777777" w:rsidR="001E4E70" w:rsidRDefault="006A0D53">
            <w:r>
              <w:rPr>
                <w:rFonts w:ascii="Aptos" w:eastAsia="Aptos" w:hAnsi="Aptos" w:cs="Aptos"/>
                <w:color w:val="7C7C81"/>
              </w:rPr>
              <w:t>“What do we want to stop, start or continue?”</w:t>
            </w:r>
          </w:p>
        </w:tc>
      </w:tr>
    </w:tbl>
    <w:p w14:paraId="32D7F2C4" w14:textId="77777777" w:rsidR="00EC75D1" w:rsidRDefault="00EC75D1">
      <w:pPr>
        <w:keepNext/>
        <w:keepLines/>
        <w:spacing w:before="220" w:after="100"/>
        <w:rPr>
          <w:rFonts w:ascii="Aptos" w:eastAsia="Aptos" w:hAnsi="Aptos" w:cs="Aptos"/>
          <w:color w:val="F29D22"/>
        </w:rPr>
      </w:pPr>
    </w:p>
    <w:p w14:paraId="263D2138" w14:textId="77777777" w:rsidR="00EC75D1" w:rsidRDefault="00EC75D1">
      <w:pPr>
        <w:rPr>
          <w:rFonts w:ascii="Aptos" w:eastAsia="Aptos" w:hAnsi="Aptos" w:cs="Aptos"/>
          <w:color w:val="F29D22"/>
        </w:rPr>
      </w:pPr>
      <w:r>
        <w:rPr>
          <w:rFonts w:ascii="Aptos" w:eastAsia="Aptos" w:hAnsi="Aptos" w:cs="Aptos"/>
          <w:color w:val="F29D22"/>
        </w:rPr>
        <w:br w:type="page"/>
      </w:r>
    </w:p>
    <w:p w14:paraId="4C11CA9E" w14:textId="21892AD6" w:rsidR="001E4E70" w:rsidRDefault="006A0D53">
      <w:pPr>
        <w:keepNext/>
        <w:keepLines/>
        <w:spacing w:before="220" w:after="100"/>
      </w:pPr>
      <w:r>
        <w:rPr>
          <w:rFonts w:ascii="Aptos" w:eastAsia="Aptos" w:hAnsi="Aptos" w:cs="Aptos"/>
          <w:color w:val="F29D22"/>
        </w:rPr>
        <w:t xml:space="preserve">▪ </w:t>
      </w:r>
      <w:r>
        <w:rPr>
          <w:rFonts w:ascii="Aptos" w:eastAsia="Aptos" w:hAnsi="Aptos" w:cs="Aptos"/>
          <w:b/>
          <w:bCs/>
          <w:color w:val="7C7C81"/>
        </w:rPr>
        <w:t>Post-Project Reviews</w:t>
      </w:r>
    </w:p>
    <w:p w14:paraId="4C11CA9F" w14:textId="77777777" w:rsidR="001E4E70" w:rsidRDefault="006A0D53">
      <w:pPr>
        <w:spacing w:after="160" w:line="264" w:lineRule="auto"/>
      </w:pPr>
      <w:r>
        <w:rPr>
          <w:rFonts w:ascii="Aptos" w:eastAsia="Aptos" w:hAnsi="Aptos" w:cs="Aptos"/>
          <w:color w:val="7C7C81"/>
        </w:rPr>
        <w:t>A post-project review applies the same principle as a learning review but is anchored to a specific piece of work that has just concluded. It is most valuable when held promptly - within a week of project completion - while experience is still fresh. It is not a retrospective that assigns blame. It is a deliberate extraction of learning to make the next project better.</w:t>
      </w:r>
    </w:p>
    <w:p w14:paraId="4C11CAA0" w14:textId="77777777" w:rsidR="001E4E70" w:rsidRDefault="006A0D53">
      <w:pPr>
        <w:spacing w:after="160" w:line="264" w:lineRule="auto"/>
      </w:pPr>
      <w:r>
        <w:rPr>
          <w:rFonts w:ascii="Aptos" w:eastAsia="Aptos" w:hAnsi="Aptos" w:cs="Aptos"/>
          <w:color w:val="7C7C81"/>
        </w:rPr>
        <w:t>Suggested agenda (30 minutes):</w:t>
      </w:r>
    </w:p>
    <w:p w14:paraId="4C11CAA1" w14:textId="77777777" w:rsidR="001E4E70" w:rsidRDefault="006A0D53" w:rsidP="00DD55F1">
      <w:r>
        <w:rPr>
          <w:rFonts w:ascii="Aptos" w:eastAsia="Aptos" w:hAnsi="Aptos" w:cs="Aptos"/>
          <w:color w:val="7C7C81"/>
        </w:rPr>
        <w:t>What were we trying to achieve?</w:t>
      </w:r>
    </w:p>
    <w:p w14:paraId="40E73743" w14:textId="77777777" w:rsidR="00DD55F1" w:rsidRDefault="00DD55F1" w:rsidP="00DD55F1">
      <w:pPr>
        <w:rPr>
          <w:rFonts w:ascii="Aptos" w:eastAsia="Aptos" w:hAnsi="Aptos" w:cs="Aptos"/>
          <w:color w:val="7C7C81"/>
        </w:rPr>
      </w:pPr>
    </w:p>
    <w:p w14:paraId="078A7A1B" w14:textId="77777777" w:rsidR="00DD55F1" w:rsidRDefault="00DD55F1" w:rsidP="00DD55F1">
      <w:pPr>
        <w:rPr>
          <w:rFonts w:ascii="Aptos" w:eastAsia="Aptos" w:hAnsi="Aptos" w:cs="Aptos"/>
          <w:color w:val="7C7C81"/>
        </w:rPr>
      </w:pPr>
    </w:p>
    <w:p w14:paraId="4C11CAA2" w14:textId="013FCC3A" w:rsidR="001E4E70" w:rsidRDefault="006A0D53" w:rsidP="00DD55F1">
      <w:r>
        <w:rPr>
          <w:rFonts w:ascii="Aptos" w:eastAsia="Aptos" w:hAnsi="Aptos" w:cs="Aptos"/>
          <w:color w:val="7C7C81"/>
        </w:rPr>
        <w:t xml:space="preserve">What </w:t>
      </w:r>
      <w:proofErr w:type="gramStart"/>
      <w:r>
        <w:rPr>
          <w:rFonts w:ascii="Aptos" w:eastAsia="Aptos" w:hAnsi="Aptos" w:cs="Aptos"/>
          <w:color w:val="7C7C81"/>
        </w:rPr>
        <w:t>actually happened</w:t>
      </w:r>
      <w:proofErr w:type="gramEnd"/>
      <w:r>
        <w:rPr>
          <w:rFonts w:ascii="Aptos" w:eastAsia="Aptos" w:hAnsi="Aptos" w:cs="Aptos"/>
          <w:color w:val="7C7C81"/>
        </w:rPr>
        <w:t>?</w:t>
      </w:r>
    </w:p>
    <w:p w14:paraId="1B474FB4" w14:textId="77777777" w:rsidR="00DD55F1" w:rsidRDefault="00DD55F1" w:rsidP="00DD55F1">
      <w:pPr>
        <w:rPr>
          <w:rFonts w:ascii="Aptos" w:eastAsia="Aptos" w:hAnsi="Aptos" w:cs="Aptos"/>
          <w:color w:val="7C7C81"/>
        </w:rPr>
      </w:pPr>
    </w:p>
    <w:p w14:paraId="5ED12969" w14:textId="77777777" w:rsidR="00DD55F1" w:rsidRDefault="00DD55F1" w:rsidP="00DD55F1">
      <w:pPr>
        <w:rPr>
          <w:rFonts w:ascii="Aptos" w:eastAsia="Aptos" w:hAnsi="Aptos" w:cs="Aptos"/>
          <w:color w:val="7C7C81"/>
        </w:rPr>
      </w:pPr>
    </w:p>
    <w:p w14:paraId="4C11CAA3" w14:textId="19C96916" w:rsidR="001E4E70" w:rsidRDefault="006A0D53" w:rsidP="00DD55F1">
      <w:r>
        <w:rPr>
          <w:rFonts w:ascii="Aptos" w:eastAsia="Aptos" w:hAnsi="Aptos" w:cs="Aptos"/>
          <w:color w:val="7C7C81"/>
        </w:rPr>
        <w:t>What worked well?</w:t>
      </w:r>
    </w:p>
    <w:p w14:paraId="2BA613E1" w14:textId="77777777" w:rsidR="00DD55F1" w:rsidRDefault="00DD55F1" w:rsidP="00DD55F1">
      <w:pPr>
        <w:rPr>
          <w:rFonts w:ascii="Aptos" w:eastAsia="Aptos" w:hAnsi="Aptos" w:cs="Aptos"/>
          <w:color w:val="7C7C81"/>
        </w:rPr>
      </w:pPr>
    </w:p>
    <w:p w14:paraId="6F36E305" w14:textId="77777777" w:rsidR="00DD55F1" w:rsidRDefault="00DD55F1" w:rsidP="00DD55F1">
      <w:pPr>
        <w:rPr>
          <w:rFonts w:ascii="Aptos" w:eastAsia="Aptos" w:hAnsi="Aptos" w:cs="Aptos"/>
          <w:color w:val="7C7C81"/>
        </w:rPr>
      </w:pPr>
    </w:p>
    <w:p w14:paraId="4C11CAA4" w14:textId="1D555F54" w:rsidR="001E4E70" w:rsidRDefault="006A0D53" w:rsidP="00DD55F1">
      <w:r>
        <w:rPr>
          <w:rFonts w:ascii="Aptos" w:eastAsia="Aptos" w:hAnsi="Aptos" w:cs="Aptos"/>
          <w:color w:val="7C7C81"/>
        </w:rPr>
        <w:t>What would we do differently?</w:t>
      </w:r>
    </w:p>
    <w:p w14:paraId="2992A229" w14:textId="77777777" w:rsidR="00DD55F1" w:rsidRDefault="00DD55F1" w:rsidP="00DD55F1">
      <w:pPr>
        <w:rPr>
          <w:rFonts w:ascii="Aptos" w:eastAsia="Aptos" w:hAnsi="Aptos" w:cs="Aptos"/>
          <w:color w:val="7C7C81"/>
        </w:rPr>
      </w:pPr>
    </w:p>
    <w:p w14:paraId="0403328E" w14:textId="77777777" w:rsidR="00DD55F1" w:rsidRDefault="00DD55F1" w:rsidP="00DD55F1">
      <w:pPr>
        <w:rPr>
          <w:rFonts w:ascii="Aptos" w:eastAsia="Aptos" w:hAnsi="Aptos" w:cs="Aptos"/>
          <w:color w:val="7C7C81"/>
        </w:rPr>
      </w:pPr>
    </w:p>
    <w:p w14:paraId="4C11CAA5" w14:textId="7963C82C" w:rsidR="001E4E70" w:rsidRDefault="006A0D53" w:rsidP="00DD55F1">
      <w:r>
        <w:rPr>
          <w:rFonts w:ascii="Aptos" w:eastAsia="Aptos" w:hAnsi="Aptos" w:cs="Aptos"/>
          <w:color w:val="7C7C81"/>
        </w:rPr>
        <w:t>What will we carry forward?</w:t>
      </w:r>
    </w:p>
    <w:p w14:paraId="5088FA55" w14:textId="77777777" w:rsidR="00DD55F1" w:rsidRDefault="00DD55F1">
      <w:pPr>
        <w:spacing w:after="160" w:line="264" w:lineRule="auto"/>
        <w:rPr>
          <w:rFonts w:ascii="Aptos" w:eastAsia="Aptos" w:hAnsi="Aptos" w:cs="Aptos"/>
          <w:color w:val="7C7C81"/>
        </w:rPr>
      </w:pPr>
    </w:p>
    <w:p w14:paraId="4C11CAA6" w14:textId="09B71ABA" w:rsidR="001E4E70" w:rsidRDefault="006A0D53">
      <w:pPr>
        <w:spacing w:after="160" w:line="264" w:lineRule="auto"/>
      </w:pPr>
      <w:r>
        <w:rPr>
          <w:rFonts w:ascii="Aptos" w:eastAsia="Aptos" w:hAnsi="Aptos" w:cs="Aptos"/>
          <w:color w:val="7C7C81"/>
        </w:rPr>
        <w:t>Record outputs and share with relevant teams.</w:t>
      </w:r>
    </w:p>
    <w:p w14:paraId="4C11CAA7" w14:textId="77777777" w:rsidR="001E4E70" w:rsidRDefault="006A0D53">
      <w:pPr>
        <w:spacing w:after="160" w:line="264" w:lineRule="auto"/>
        <w:rPr>
          <w:rFonts w:ascii="Aptos" w:eastAsia="Aptos" w:hAnsi="Aptos" w:cs="Aptos"/>
          <w:color w:val="7C7C81"/>
        </w:rPr>
      </w:pPr>
      <w:r>
        <w:rPr>
          <w:rFonts w:ascii="Aptos" w:eastAsia="Aptos" w:hAnsi="Aptos" w:cs="Aptos"/>
          <w:color w:val="7C7C81"/>
        </w:rPr>
        <w:t>The single most important principle in all team coaching contexts: the manager's job is to ask great questions and create the space for the team to think - not to have the best answers. The team's learning is the outcome. The manager's restraint is the method.</w:t>
      </w:r>
    </w:p>
    <w:p w14:paraId="62C156BD" w14:textId="1A0D26EF" w:rsidR="00B4219A" w:rsidRPr="00B4219A" w:rsidRDefault="00B4219A" w:rsidP="00B4219A">
      <w:pPr>
        <w:keepNext/>
        <w:keepLines/>
        <w:spacing w:before="220" w:after="100"/>
      </w:pPr>
      <w:r>
        <w:rPr>
          <w:rFonts w:ascii="Aptos" w:eastAsia="Aptos" w:hAnsi="Aptos" w:cs="Aptos"/>
          <w:color w:val="F29D22"/>
        </w:rPr>
        <w:t>▪</w:t>
      </w:r>
      <w:r>
        <w:rPr>
          <w:rFonts w:ascii="Aptos" w:eastAsia="Aptos" w:hAnsi="Aptos" w:cs="Aptos"/>
          <w:b/>
          <w:bCs/>
          <w:color w:val="7C7C81"/>
        </w:rPr>
        <w:t xml:space="preserve"> </w:t>
      </w:r>
      <w:r w:rsidRPr="00B4219A">
        <w:rPr>
          <w:rFonts w:ascii="Aptos" w:eastAsia="Aptos" w:hAnsi="Aptos" w:cs="Aptos"/>
          <w:b/>
          <w:bCs/>
          <w:color w:val="7C7C81"/>
        </w:rPr>
        <w:t>Ten Common Coaching Mistakes</w:t>
      </w:r>
      <w:r>
        <w:rPr>
          <w:rFonts w:ascii="Aptos" w:eastAsia="Aptos" w:hAnsi="Aptos" w:cs="Aptos"/>
          <w:b/>
          <w:bCs/>
          <w:color w:val="7C7C81"/>
        </w:rPr>
        <w:t xml:space="preserve"> to Avoid</w:t>
      </w:r>
    </w:p>
    <w:p w14:paraId="0A6DEE0F" w14:textId="77777777" w:rsidR="00B4219A" w:rsidRPr="00B4219A" w:rsidRDefault="00B4219A" w:rsidP="00B4219A">
      <w:pPr>
        <w:pStyle w:val="ListParagraph"/>
        <w:numPr>
          <w:ilvl w:val="0"/>
          <w:numId w:val="3"/>
        </w:numPr>
        <w:ind w:left="357" w:hanging="357"/>
        <w:rPr>
          <w:rFonts w:ascii="Aptos" w:eastAsia="Aptos" w:hAnsi="Aptos" w:cs="Aptos"/>
          <w:color w:val="7C7C81"/>
        </w:rPr>
      </w:pPr>
      <w:r w:rsidRPr="00B4219A">
        <w:rPr>
          <w:rFonts w:ascii="Aptos" w:eastAsia="Aptos" w:hAnsi="Aptos" w:cs="Aptos"/>
          <w:color w:val="7C7C81"/>
        </w:rPr>
        <w:t xml:space="preserve">Asking leading questions </w:t>
      </w:r>
    </w:p>
    <w:p w14:paraId="36525D50" w14:textId="77777777" w:rsidR="00B4219A" w:rsidRPr="00B4219A" w:rsidRDefault="00B4219A" w:rsidP="00B4219A">
      <w:pPr>
        <w:pStyle w:val="ListParagraph"/>
        <w:numPr>
          <w:ilvl w:val="0"/>
          <w:numId w:val="3"/>
        </w:numPr>
        <w:ind w:left="357" w:hanging="357"/>
        <w:rPr>
          <w:rFonts w:ascii="Aptos" w:eastAsia="Aptos" w:hAnsi="Aptos" w:cs="Aptos"/>
          <w:color w:val="7C7C81"/>
        </w:rPr>
      </w:pPr>
      <w:r w:rsidRPr="00B4219A">
        <w:rPr>
          <w:rFonts w:ascii="Aptos" w:eastAsia="Aptos" w:hAnsi="Aptos" w:cs="Aptos"/>
          <w:color w:val="7C7C81"/>
        </w:rPr>
        <w:t xml:space="preserve">Talking too much </w:t>
      </w:r>
    </w:p>
    <w:p w14:paraId="10D291D1" w14:textId="77777777" w:rsidR="00B4219A" w:rsidRPr="00B4219A" w:rsidRDefault="00B4219A" w:rsidP="00B4219A">
      <w:pPr>
        <w:pStyle w:val="ListParagraph"/>
        <w:numPr>
          <w:ilvl w:val="0"/>
          <w:numId w:val="3"/>
        </w:numPr>
        <w:ind w:left="357" w:hanging="357"/>
        <w:rPr>
          <w:rFonts w:ascii="Aptos" w:eastAsia="Aptos" w:hAnsi="Aptos" w:cs="Aptos"/>
          <w:color w:val="7C7C81"/>
        </w:rPr>
      </w:pPr>
      <w:r w:rsidRPr="00B4219A">
        <w:rPr>
          <w:rFonts w:ascii="Aptos" w:eastAsia="Aptos" w:hAnsi="Aptos" w:cs="Aptos"/>
          <w:color w:val="7C7C81"/>
        </w:rPr>
        <w:t xml:space="preserve">Giving advice too early </w:t>
      </w:r>
    </w:p>
    <w:p w14:paraId="7930CAE6" w14:textId="77777777" w:rsidR="00B4219A" w:rsidRPr="00B4219A" w:rsidRDefault="00B4219A" w:rsidP="00B4219A">
      <w:pPr>
        <w:pStyle w:val="ListParagraph"/>
        <w:numPr>
          <w:ilvl w:val="0"/>
          <w:numId w:val="3"/>
        </w:numPr>
        <w:ind w:left="357" w:hanging="357"/>
        <w:rPr>
          <w:rFonts w:ascii="Aptos" w:eastAsia="Aptos" w:hAnsi="Aptos" w:cs="Aptos"/>
          <w:color w:val="7C7C81"/>
        </w:rPr>
      </w:pPr>
      <w:r w:rsidRPr="00B4219A">
        <w:rPr>
          <w:rFonts w:ascii="Aptos" w:eastAsia="Aptos" w:hAnsi="Aptos" w:cs="Aptos"/>
          <w:color w:val="7C7C81"/>
        </w:rPr>
        <w:t xml:space="preserve">Filling silence </w:t>
      </w:r>
    </w:p>
    <w:p w14:paraId="5FE4E0CC" w14:textId="77777777" w:rsidR="00B4219A" w:rsidRPr="00B4219A" w:rsidRDefault="00B4219A" w:rsidP="00B4219A">
      <w:pPr>
        <w:pStyle w:val="ListParagraph"/>
        <w:numPr>
          <w:ilvl w:val="0"/>
          <w:numId w:val="3"/>
        </w:numPr>
        <w:ind w:left="357" w:hanging="357"/>
        <w:rPr>
          <w:rFonts w:ascii="Aptos" w:eastAsia="Aptos" w:hAnsi="Aptos" w:cs="Aptos"/>
          <w:color w:val="7C7C81"/>
        </w:rPr>
      </w:pPr>
      <w:r w:rsidRPr="00B4219A">
        <w:rPr>
          <w:rFonts w:ascii="Aptos" w:eastAsia="Aptos" w:hAnsi="Aptos" w:cs="Aptos"/>
          <w:color w:val="7C7C81"/>
        </w:rPr>
        <w:t xml:space="preserve">Solving the problem yourself </w:t>
      </w:r>
    </w:p>
    <w:p w14:paraId="6A90ED10" w14:textId="77777777" w:rsidR="00B4219A" w:rsidRPr="00B4219A" w:rsidRDefault="00B4219A" w:rsidP="00B4219A">
      <w:pPr>
        <w:pStyle w:val="ListParagraph"/>
        <w:numPr>
          <w:ilvl w:val="0"/>
          <w:numId w:val="3"/>
        </w:numPr>
        <w:ind w:left="357" w:hanging="357"/>
        <w:rPr>
          <w:rFonts w:ascii="Aptos" w:eastAsia="Aptos" w:hAnsi="Aptos" w:cs="Aptos"/>
          <w:color w:val="7C7C81"/>
        </w:rPr>
      </w:pPr>
      <w:r w:rsidRPr="00B4219A">
        <w:rPr>
          <w:rFonts w:ascii="Aptos" w:eastAsia="Aptos" w:hAnsi="Aptos" w:cs="Aptos"/>
          <w:color w:val="7C7C81"/>
        </w:rPr>
        <w:t xml:space="preserve">Coaching everything </w:t>
      </w:r>
    </w:p>
    <w:p w14:paraId="54E381C9" w14:textId="77777777" w:rsidR="00B4219A" w:rsidRPr="00B4219A" w:rsidRDefault="00B4219A" w:rsidP="00B4219A">
      <w:pPr>
        <w:pStyle w:val="ListParagraph"/>
        <w:numPr>
          <w:ilvl w:val="0"/>
          <w:numId w:val="3"/>
        </w:numPr>
        <w:ind w:left="357" w:hanging="357"/>
        <w:rPr>
          <w:rFonts w:ascii="Aptos" w:eastAsia="Aptos" w:hAnsi="Aptos" w:cs="Aptos"/>
          <w:color w:val="7C7C81"/>
        </w:rPr>
      </w:pPr>
      <w:r w:rsidRPr="00B4219A">
        <w:rPr>
          <w:rFonts w:ascii="Aptos" w:eastAsia="Aptos" w:hAnsi="Aptos" w:cs="Aptos"/>
          <w:color w:val="7C7C81"/>
        </w:rPr>
        <w:t xml:space="preserve">Ignoring emotions </w:t>
      </w:r>
    </w:p>
    <w:p w14:paraId="36F6E957" w14:textId="77777777" w:rsidR="00B4219A" w:rsidRPr="00B4219A" w:rsidRDefault="00B4219A" w:rsidP="00B4219A">
      <w:pPr>
        <w:pStyle w:val="ListParagraph"/>
        <w:numPr>
          <w:ilvl w:val="0"/>
          <w:numId w:val="3"/>
        </w:numPr>
        <w:ind w:left="357" w:hanging="357"/>
        <w:rPr>
          <w:rFonts w:ascii="Aptos" w:eastAsia="Aptos" w:hAnsi="Aptos" w:cs="Aptos"/>
          <w:color w:val="7C7C81"/>
        </w:rPr>
      </w:pPr>
      <w:r w:rsidRPr="00B4219A">
        <w:rPr>
          <w:rFonts w:ascii="Aptos" w:eastAsia="Aptos" w:hAnsi="Aptos" w:cs="Aptos"/>
          <w:color w:val="7C7C81"/>
        </w:rPr>
        <w:t xml:space="preserve">Forgetting accountability </w:t>
      </w:r>
    </w:p>
    <w:p w14:paraId="396288F8" w14:textId="77777777" w:rsidR="00B4219A" w:rsidRPr="00B4219A" w:rsidRDefault="00B4219A" w:rsidP="00B4219A">
      <w:pPr>
        <w:pStyle w:val="ListParagraph"/>
        <w:numPr>
          <w:ilvl w:val="0"/>
          <w:numId w:val="3"/>
        </w:numPr>
        <w:ind w:left="357" w:hanging="357"/>
        <w:rPr>
          <w:rFonts w:ascii="Aptos" w:eastAsia="Aptos" w:hAnsi="Aptos" w:cs="Aptos"/>
          <w:color w:val="7C7C81"/>
        </w:rPr>
      </w:pPr>
      <w:r w:rsidRPr="00B4219A">
        <w:rPr>
          <w:rFonts w:ascii="Aptos" w:eastAsia="Aptos" w:hAnsi="Aptos" w:cs="Aptos"/>
          <w:color w:val="7C7C81"/>
        </w:rPr>
        <w:t xml:space="preserve">Failing to follow up </w:t>
      </w:r>
    </w:p>
    <w:p w14:paraId="142D6E2F" w14:textId="77777777" w:rsidR="00B4219A" w:rsidRPr="00B4219A" w:rsidRDefault="00B4219A" w:rsidP="00B4219A">
      <w:pPr>
        <w:pStyle w:val="ListParagraph"/>
        <w:numPr>
          <w:ilvl w:val="0"/>
          <w:numId w:val="3"/>
        </w:numPr>
        <w:ind w:left="357" w:hanging="357"/>
        <w:rPr>
          <w:rFonts w:ascii="Aptos" w:eastAsia="Aptos" w:hAnsi="Aptos" w:cs="Aptos"/>
          <w:color w:val="7C7C81"/>
        </w:rPr>
      </w:pPr>
      <w:r w:rsidRPr="00B4219A">
        <w:rPr>
          <w:rFonts w:ascii="Aptos" w:eastAsia="Aptos" w:hAnsi="Aptos" w:cs="Aptos"/>
          <w:color w:val="7C7C81"/>
        </w:rPr>
        <w:t>Turning coaching into performance management</w:t>
      </w:r>
    </w:p>
    <w:p w14:paraId="3AB33067" w14:textId="77777777" w:rsidR="00B4219A" w:rsidRDefault="00B4219A">
      <w:pPr>
        <w:spacing w:after="160" w:line="264" w:lineRule="auto"/>
      </w:pPr>
    </w:p>
    <w:p w14:paraId="4C11CAA8" w14:textId="77777777" w:rsidR="001E4E70" w:rsidRDefault="006A0D53">
      <w:pPr>
        <w:pBdr>
          <w:left w:val="single" w:sz="18" w:space="10" w:color="F29D22"/>
        </w:pBdr>
        <w:spacing w:line="264" w:lineRule="auto"/>
        <w:ind w:left="260"/>
      </w:pPr>
      <w:r>
        <w:rPr>
          <w:rFonts w:ascii="Aptos" w:eastAsia="Aptos" w:hAnsi="Aptos" w:cs="Aptos"/>
          <w:color w:val="7C7C81"/>
        </w:rPr>
        <w:t>For coaching skills programmes for managers, team coaching or leadership development - contact White Cube Consulting at hello@whitecubeconsulting.com or call 01224 531524.</w:t>
      </w:r>
    </w:p>
    <w:sectPr w:rsidR="001E4E70">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9DB8A" w14:textId="77777777" w:rsidR="0010476D" w:rsidRDefault="0010476D">
      <w:r>
        <w:separator/>
      </w:r>
    </w:p>
  </w:endnote>
  <w:endnote w:type="continuationSeparator" w:id="0">
    <w:p w14:paraId="44AF16C3" w14:textId="77777777" w:rsidR="0010476D" w:rsidRDefault="00104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CAAB" w14:textId="77777777" w:rsidR="001E4E70" w:rsidRDefault="006A0D53">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4C11CAAC" w14:textId="77777777" w:rsidR="001E4E70" w:rsidRDefault="006A0D53">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0CBD" w14:textId="77777777" w:rsidR="0010476D" w:rsidRDefault="0010476D">
      <w:r>
        <w:separator/>
      </w:r>
    </w:p>
  </w:footnote>
  <w:footnote w:type="continuationSeparator" w:id="0">
    <w:p w14:paraId="4D03D91D" w14:textId="77777777" w:rsidR="0010476D" w:rsidRDefault="00104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CAA9" w14:textId="77777777" w:rsidR="001E4E70" w:rsidRDefault="006A0D53">
    <w:pPr>
      <w:jc w:val="center"/>
    </w:pPr>
    <w:r>
      <w:rPr>
        <w:noProof/>
      </w:rPr>
      <w:drawing>
        <wp:inline distT="0" distB="0" distL="0" distR="0" wp14:anchorId="4C11CAAD" wp14:editId="4C11CAA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4C11CAAA" w14:textId="77777777" w:rsidR="001E4E70" w:rsidRDefault="001E4E70">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331A3"/>
    <w:multiLevelType w:val="hybridMultilevel"/>
    <w:tmpl w:val="0862E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F068F4"/>
    <w:multiLevelType w:val="hybridMultilevel"/>
    <w:tmpl w:val="39805C92"/>
    <w:lvl w:ilvl="0" w:tplc="4D5A0026">
      <w:start w:val="360"/>
      <w:numFmt w:val="bullet"/>
      <w:lvlText w:val="•"/>
      <w:lvlJc w:val="left"/>
      <w:pPr>
        <w:ind w:left="360" w:hanging="360"/>
      </w:pPr>
      <w:rPr>
        <w:rFonts w:ascii="Times New Roman" w:hAnsi="Times New Roman" w:cs="Times New Roman" w:hint="default"/>
        <w:color w:val="F29D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1611B8C"/>
    <w:multiLevelType w:val="hybridMultilevel"/>
    <w:tmpl w:val="F2C6317A"/>
    <w:lvl w:ilvl="0" w:tplc="917CBA50">
      <w:start w:val="1"/>
      <w:numFmt w:val="bullet"/>
      <w:lvlText w:val="●"/>
      <w:lvlJc w:val="left"/>
      <w:pPr>
        <w:ind w:left="720" w:hanging="360"/>
      </w:pPr>
    </w:lvl>
    <w:lvl w:ilvl="1" w:tplc="3072D7E8">
      <w:start w:val="1"/>
      <w:numFmt w:val="bullet"/>
      <w:lvlText w:val="○"/>
      <w:lvlJc w:val="left"/>
      <w:pPr>
        <w:ind w:left="1440" w:hanging="360"/>
      </w:pPr>
    </w:lvl>
    <w:lvl w:ilvl="2" w:tplc="7D70D1A8">
      <w:start w:val="1"/>
      <w:numFmt w:val="bullet"/>
      <w:lvlText w:val="■"/>
      <w:lvlJc w:val="left"/>
      <w:pPr>
        <w:ind w:left="2160" w:hanging="360"/>
      </w:pPr>
    </w:lvl>
    <w:lvl w:ilvl="3" w:tplc="AC2E0FFE">
      <w:start w:val="1"/>
      <w:numFmt w:val="bullet"/>
      <w:lvlText w:val="●"/>
      <w:lvlJc w:val="left"/>
      <w:pPr>
        <w:ind w:left="2880" w:hanging="360"/>
      </w:pPr>
    </w:lvl>
    <w:lvl w:ilvl="4" w:tplc="F96E746E">
      <w:start w:val="1"/>
      <w:numFmt w:val="bullet"/>
      <w:lvlText w:val="○"/>
      <w:lvlJc w:val="left"/>
      <w:pPr>
        <w:ind w:left="3600" w:hanging="360"/>
      </w:pPr>
    </w:lvl>
    <w:lvl w:ilvl="5" w:tplc="1458B7E8">
      <w:start w:val="1"/>
      <w:numFmt w:val="bullet"/>
      <w:lvlText w:val="■"/>
      <w:lvlJc w:val="left"/>
      <w:pPr>
        <w:ind w:left="4320" w:hanging="360"/>
      </w:pPr>
    </w:lvl>
    <w:lvl w:ilvl="6" w:tplc="F5404AE8">
      <w:start w:val="1"/>
      <w:numFmt w:val="bullet"/>
      <w:lvlText w:val="●"/>
      <w:lvlJc w:val="left"/>
      <w:pPr>
        <w:ind w:left="5040" w:hanging="360"/>
      </w:pPr>
    </w:lvl>
    <w:lvl w:ilvl="7" w:tplc="381A90CA">
      <w:start w:val="1"/>
      <w:numFmt w:val="bullet"/>
      <w:lvlText w:val="●"/>
      <w:lvlJc w:val="left"/>
      <w:pPr>
        <w:ind w:left="5760" w:hanging="360"/>
      </w:pPr>
    </w:lvl>
    <w:lvl w:ilvl="8" w:tplc="2CE84E48">
      <w:start w:val="1"/>
      <w:numFmt w:val="bullet"/>
      <w:lvlText w:val="●"/>
      <w:lvlJc w:val="left"/>
      <w:pPr>
        <w:ind w:left="6480" w:hanging="360"/>
      </w:pPr>
    </w:lvl>
  </w:abstractNum>
  <w:abstractNum w:abstractNumId="3" w15:restartNumberingAfterBreak="0">
    <w:nsid w:val="6B0331ED"/>
    <w:multiLevelType w:val="multilevel"/>
    <w:tmpl w:val="27A2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947332"/>
    <w:multiLevelType w:val="hybridMultilevel"/>
    <w:tmpl w:val="EBB4EEEE"/>
    <w:lvl w:ilvl="0" w:tplc="4D5A0026">
      <w:start w:val="360"/>
      <w:numFmt w:val="bullet"/>
      <w:lvlText w:val="•"/>
      <w:lvlJc w:val="left"/>
      <w:pPr>
        <w:ind w:left="360" w:hanging="360"/>
      </w:pPr>
      <w:rPr>
        <w:rFonts w:ascii="Times New Roman" w:hAnsi="Times New Roman" w:cs="Times New Roman" w:hint="default"/>
        <w:color w:val="F29D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95018096">
    <w:abstractNumId w:val="2"/>
    <w:lvlOverride w:ilvl="0">
      <w:startOverride w:val="1"/>
    </w:lvlOverride>
  </w:num>
  <w:num w:numId="2" w16cid:durableId="884829415">
    <w:abstractNumId w:val="0"/>
  </w:num>
  <w:num w:numId="3" w16cid:durableId="507989523">
    <w:abstractNumId w:val="4"/>
  </w:num>
  <w:num w:numId="4" w16cid:durableId="2137940036">
    <w:abstractNumId w:val="1"/>
  </w:num>
  <w:num w:numId="5" w16cid:durableId="1683580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E70"/>
    <w:rsid w:val="000353D2"/>
    <w:rsid w:val="0010476D"/>
    <w:rsid w:val="001611CB"/>
    <w:rsid w:val="001E4E70"/>
    <w:rsid w:val="002B19EB"/>
    <w:rsid w:val="00571942"/>
    <w:rsid w:val="006A0D53"/>
    <w:rsid w:val="007B759E"/>
    <w:rsid w:val="00834330"/>
    <w:rsid w:val="008A09F7"/>
    <w:rsid w:val="00A45E56"/>
    <w:rsid w:val="00B4219A"/>
    <w:rsid w:val="00B84A47"/>
    <w:rsid w:val="00C536F0"/>
    <w:rsid w:val="00D3653C"/>
    <w:rsid w:val="00DD55F1"/>
    <w:rsid w:val="00E23906"/>
    <w:rsid w:val="00E46C10"/>
    <w:rsid w:val="00EC75D1"/>
    <w:rsid w:val="00F00266"/>
    <w:rsid w:val="00F45857"/>
    <w:rsid w:val="00FA7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C940"/>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2771</Words>
  <Characters>16184</Characters>
  <Application>Microsoft Office Word</Application>
  <DocSecurity>0</DocSecurity>
  <Lines>311</Lines>
  <Paragraphs>215</Paragraphs>
  <ScaleCrop>false</ScaleCrop>
  <Company/>
  <LinksUpToDate>false</LinksUpToDate>
  <CharactersWithSpaces>18740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 Coaching Toolkit</dc:title>
  <dc:creator>White Cube Consulting</dc:creator>
  <cp:lastModifiedBy>Campbell Urquhart</cp:lastModifiedBy>
  <cp:revision>16</cp:revision>
  <dcterms:created xsi:type="dcterms:W3CDTF">2026-07-03T12:13:00Z</dcterms:created>
  <dcterms:modified xsi:type="dcterms:W3CDTF">2026-07-17T09:00:00Z</dcterms:modified>
</cp:coreProperties>
</file>