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286E8" w14:textId="77777777" w:rsidR="000E18F1" w:rsidRDefault="00BE60F9">
      <w:pPr>
        <w:keepNext/>
        <w:spacing w:after="60"/>
        <w:jc w:val="center"/>
      </w:pPr>
      <w:r>
        <w:rPr>
          <w:rFonts w:ascii="Aptos" w:eastAsia="Aptos" w:hAnsi="Aptos" w:cs="Aptos"/>
          <w:b/>
          <w:bCs/>
          <w:color w:val="F29D22"/>
          <w:spacing w:val="22"/>
        </w:rPr>
        <w:t>LEADERSHIP &amp; MANAGEMENT</w:t>
      </w:r>
    </w:p>
    <w:p w14:paraId="01E286E9" w14:textId="77777777" w:rsidR="000E18F1" w:rsidRDefault="00BE60F9">
      <w:pPr>
        <w:spacing w:after="60"/>
        <w:jc w:val="center"/>
      </w:pPr>
      <w:r>
        <w:rPr>
          <w:rFonts w:ascii="Aptos" w:eastAsia="Aptos" w:hAnsi="Aptos" w:cs="Aptos"/>
          <w:b/>
          <w:bCs/>
          <w:color w:val="7C7C81"/>
          <w:sz w:val="48"/>
          <w:szCs w:val="48"/>
        </w:rPr>
        <w:t>Conflict Resolution Guide</w:t>
      </w:r>
    </w:p>
    <w:p w14:paraId="01E286EA" w14:textId="77777777" w:rsidR="000E18F1" w:rsidRDefault="00BE60F9">
      <w:pPr>
        <w:spacing w:after="120"/>
        <w:jc w:val="center"/>
      </w:pPr>
      <w:r>
        <w:rPr>
          <w:rFonts w:ascii="Aptos" w:eastAsia="Aptos" w:hAnsi="Aptos" w:cs="Aptos"/>
          <w:color w:val="7C7C81"/>
        </w:rPr>
        <w:t>Leadership &amp; Management  |  Employee Relations  |  White Cube Consulting</w:t>
      </w:r>
    </w:p>
    <w:p w14:paraId="01E286EB" w14:textId="77777777" w:rsidR="000E18F1" w:rsidRDefault="000E18F1">
      <w:pPr>
        <w:keepNext/>
        <w:pBdr>
          <w:bottom w:val="single" w:sz="4" w:space="1" w:color="B9B8B9"/>
        </w:pBdr>
        <w:spacing w:after="200"/>
      </w:pPr>
    </w:p>
    <w:tbl>
      <w:tblPr>
        <w:tblW w:w="5000" w:type="pct"/>
        <w:tblCellMar>
          <w:left w:w="10" w:type="dxa"/>
          <w:right w:w="10" w:type="dxa"/>
        </w:tblCellMar>
        <w:tblLook w:val="0000" w:firstRow="0" w:lastRow="0" w:firstColumn="0" w:lastColumn="0" w:noHBand="0" w:noVBand="0"/>
      </w:tblPr>
      <w:tblGrid>
        <w:gridCol w:w="9638"/>
      </w:tblGrid>
      <w:tr w:rsidR="000E18F1" w14:paraId="01E286EE" w14:textId="77777777">
        <w:trPr>
          <w:cantSplit/>
        </w:trPr>
        <w:tc>
          <w:tcPr>
            <w:tcW w:w="5000" w:type="pct"/>
            <w:tcMar>
              <w:top w:w="100" w:type="dxa"/>
              <w:left w:w="0" w:type="dxa"/>
              <w:bottom w:w="200" w:type="dxa"/>
              <w:right w:w="300" w:type="dxa"/>
            </w:tcMar>
          </w:tcPr>
          <w:p w14:paraId="01E286EC" w14:textId="77777777" w:rsidR="000E18F1" w:rsidRDefault="00BE60F9">
            <w:pPr>
              <w:spacing w:after="60"/>
            </w:pPr>
            <w:r>
              <w:rPr>
                <w:rFonts w:ascii="Aptos" w:eastAsia="Aptos" w:hAnsi="Aptos" w:cs="Aptos"/>
                <w:b/>
                <w:bCs/>
                <w:color w:val="F29D22"/>
                <w:spacing w:val="14"/>
                <w:sz w:val="18"/>
                <w:szCs w:val="18"/>
              </w:rPr>
              <w:t>PREPARED BY</w:t>
            </w:r>
          </w:p>
          <w:p w14:paraId="01E286ED" w14:textId="77777777" w:rsidR="000E18F1" w:rsidRDefault="00BE60F9">
            <w:pPr>
              <w:pBdr>
                <w:bottom w:val="single" w:sz="4" w:space="4" w:color="B9B8B9"/>
              </w:pBdr>
            </w:pPr>
            <w:r>
              <w:rPr>
                <w:rFonts w:ascii="Aptos" w:eastAsia="Aptos" w:hAnsi="Aptos" w:cs="Aptos"/>
                <w:color w:val="7C7C81"/>
              </w:rPr>
              <w:t>White Cube Consulting Ltd</w:t>
            </w:r>
          </w:p>
        </w:tc>
      </w:tr>
      <w:tr w:rsidR="000E18F1" w14:paraId="01E286F1" w14:textId="77777777">
        <w:trPr>
          <w:cantSplit/>
        </w:trPr>
        <w:tc>
          <w:tcPr>
            <w:tcW w:w="5000" w:type="pct"/>
            <w:tcMar>
              <w:top w:w="100" w:type="dxa"/>
              <w:left w:w="0" w:type="dxa"/>
              <w:bottom w:w="200" w:type="dxa"/>
              <w:right w:w="300" w:type="dxa"/>
            </w:tcMar>
          </w:tcPr>
          <w:p w14:paraId="01E286EF" w14:textId="77777777" w:rsidR="000E18F1" w:rsidRDefault="00BE60F9">
            <w:pPr>
              <w:spacing w:after="60"/>
            </w:pPr>
            <w:r>
              <w:rPr>
                <w:rFonts w:ascii="Aptos" w:eastAsia="Aptos" w:hAnsi="Aptos" w:cs="Aptos"/>
                <w:b/>
                <w:bCs/>
                <w:color w:val="F29D22"/>
                <w:spacing w:val="14"/>
                <w:sz w:val="18"/>
                <w:szCs w:val="18"/>
              </w:rPr>
              <w:t>DESIGNED FOR</w:t>
            </w:r>
          </w:p>
          <w:p w14:paraId="01E286F0" w14:textId="77777777" w:rsidR="000E18F1" w:rsidRDefault="00BE60F9">
            <w:pPr>
              <w:pBdr>
                <w:bottom w:val="single" w:sz="4" w:space="4" w:color="B9B8B9"/>
              </w:pBdr>
            </w:pPr>
            <w:r>
              <w:rPr>
                <w:rFonts w:ascii="Aptos" w:eastAsia="Aptos" w:hAnsi="Aptos" w:cs="Aptos"/>
                <w:color w:val="7C7C81"/>
              </w:rPr>
              <w:t>Line Managers, HR Professionals and Team Leaders</w:t>
            </w:r>
          </w:p>
        </w:tc>
      </w:tr>
      <w:tr w:rsidR="000E18F1" w14:paraId="01E286F4" w14:textId="77777777">
        <w:trPr>
          <w:cantSplit/>
        </w:trPr>
        <w:tc>
          <w:tcPr>
            <w:tcW w:w="5000" w:type="pct"/>
            <w:tcMar>
              <w:top w:w="100" w:type="dxa"/>
              <w:left w:w="0" w:type="dxa"/>
              <w:bottom w:w="200" w:type="dxa"/>
              <w:right w:w="300" w:type="dxa"/>
            </w:tcMar>
          </w:tcPr>
          <w:p w14:paraId="01E286F2" w14:textId="77777777" w:rsidR="000E18F1" w:rsidRDefault="00BE60F9">
            <w:pPr>
              <w:spacing w:after="60"/>
            </w:pPr>
            <w:r>
              <w:rPr>
                <w:rFonts w:ascii="Aptos" w:eastAsia="Aptos" w:hAnsi="Aptos" w:cs="Aptos"/>
                <w:b/>
                <w:bCs/>
                <w:color w:val="F29D22"/>
                <w:spacing w:val="14"/>
                <w:sz w:val="18"/>
                <w:szCs w:val="18"/>
              </w:rPr>
              <w:t>USE ALONGSIDE</w:t>
            </w:r>
          </w:p>
          <w:p w14:paraId="01E286F3" w14:textId="77777777" w:rsidR="000E18F1" w:rsidRDefault="00BE60F9">
            <w:pPr>
              <w:pBdr>
                <w:bottom w:val="single" w:sz="4" w:space="4" w:color="B9B8B9"/>
              </w:pBdr>
            </w:pPr>
            <w:r>
              <w:rPr>
                <w:rFonts w:ascii="Aptos" w:eastAsia="Aptos" w:hAnsi="Aptos" w:cs="Aptos"/>
                <w:color w:val="7C7C81"/>
              </w:rPr>
              <w:t>Mediation Meeting Template  |  Grievance Policy  |  Bullying and Harassment Policy</w:t>
            </w:r>
          </w:p>
        </w:tc>
      </w:tr>
    </w:tbl>
    <w:p w14:paraId="01E286F5" w14:textId="77777777" w:rsidR="000E18F1" w:rsidRDefault="00BE60F9">
      <w:pPr>
        <w:pBdr>
          <w:left w:val="single" w:sz="18" w:space="10" w:color="F29D22"/>
        </w:pBdr>
        <w:spacing w:after="120" w:line="264" w:lineRule="auto"/>
        <w:ind w:left="260"/>
      </w:pPr>
      <w:r>
        <w:rPr>
          <w:rFonts w:ascii="Aptos" w:eastAsia="Aptos" w:hAnsi="Aptos" w:cs="Aptos"/>
          <w:color w:val="7C7C81"/>
        </w:rPr>
        <w:t>About this guide</w:t>
      </w:r>
    </w:p>
    <w:p w14:paraId="01E286F6" w14:textId="77777777" w:rsidR="000E18F1" w:rsidRDefault="00BE60F9">
      <w:pPr>
        <w:pBdr>
          <w:left w:val="single" w:sz="18" w:space="10" w:color="F29D22"/>
        </w:pBdr>
        <w:spacing w:after="120" w:line="264" w:lineRule="auto"/>
        <w:ind w:left="260"/>
      </w:pPr>
      <w:r>
        <w:rPr>
          <w:rFonts w:ascii="Aptos" w:eastAsia="Aptos" w:hAnsi="Aptos" w:cs="Aptos"/>
          <w:color w:val="7C7C81"/>
        </w:rPr>
        <w:t>Conflict in the workplace is inevitable. People with different personalities, communication styles, values, pressures and priorities will sometimes clash - and when they do, the way the conflict is managed determines whether it destroys or ultimately strengthens working relationships.</w:t>
      </w:r>
    </w:p>
    <w:p w14:paraId="01E286F7" w14:textId="77777777" w:rsidR="000E18F1" w:rsidRDefault="00BE60F9">
      <w:pPr>
        <w:pBdr>
          <w:left w:val="single" w:sz="18" w:space="10" w:color="F29D22"/>
        </w:pBdr>
        <w:spacing w:after="120" w:line="264" w:lineRule="auto"/>
        <w:ind w:left="260"/>
      </w:pPr>
      <w:r>
        <w:rPr>
          <w:rFonts w:ascii="Aptos" w:eastAsia="Aptos" w:hAnsi="Aptos" w:cs="Aptos"/>
          <w:color w:val="7C7C81"/>
        </w:rPr>
        <w:t>This guide helps managers and HR professionals understand the nature of workplace conflict, identify it at the earliest stage, and intervene effectively - before it escalates into something much harder and more costly to resolve.</w:t>
      </w:r>
    </w:p>
    <w:p w14:paraId="01E286F8" w14:textId="77777777" w:rsidR="000E18F1" w:rsidRDefault="00BE60F9">
      <w:pPr>
        <w:pBdr>
          <w:left w:val="single" w:sz="18" w:space="10" w:color="F29D22"/>
        </w:pBdr>
        <w:spacing w:line="264" w:lineRule="auto"/>
        <w:ind w:left="260"/>
      </w:pPr>
      <w:r>
        <w:rPr>
          <w:rFonts w:ascii="Aptos" w:eastAsia="Aptos" w:hAnsi="Aptos" w:cs="Aptos"/>
          <w:color w:val="7C7C81"/>
        </w:rPr>
        <w:t>Most conflict can be resolved quickly and informally if it is spotted early and handled with skill and sensitivity. The goal is always resolution - not winning.</w:t>
      </w:r>
    </w:p>
    <w:p w14:paraId="01E286F9" w14:textId="77777777" w:rsidR="000E18F1" w:rsidRDefault="00BE60F9">
      <w:pPr>
        <w:keepNext/>
        <w:keepLines/>
        <w:spacing w:before="200" w:after="40"/>
      </w:pPr>
      <w:r>
        <w:rPr>
          <w:rFonts w:ascii="Aptos" w:eastAsia="Aptos" w:hAnsi="Aptos" w:cs="Aptos"/>
          <w:b/>
          <w:bCs/>
          <w:color w:val="F29D22"/>
          <w:spacing w:val="20"/>
        </w:rPr>
        <w:t>SECTION 01</w:t>
      </w:r>
    </w:p>
    <w:p w14:paraId="01E286FA" w14:textId="77777777" w:rsidR="000E18F1" w:rsidRDefault="00BE60F9">
      <w:pPr>
        <w:keepNext/>
        <w:keepLines/>
      </w:pPr>
      <w:r>
        <w:rPr>
          <w:rFonts w:ascii="Aptos" w:eastAsia="Aptos" w:hAnsi="Aptos" w:cs="Aptos"/>
          <w:b/>
          <w:bCs/>
          <w:color w:val="7C7C81"/>
          <w:sz w:val="24"/>
          <w:szCs w:val="24"/>
        </w:rPr>
        <w:t>Understanding Conflict</w:t>
      </w:r>
    </w:p>
    <w:p w14:paraId="01E286FB" w14:textId="77777777" w:rsidR="000E18F1" w:rsidRDefault="000E18F1">
      <w:pPr>
        <w:keepNext/>
        <w:pBdr>
          <w:bottom w:val="single" w:sz="6" w:space="1" w:color="B9B8B9"/>
        </w:pBdr>
        <w:spacing w:after="120"/>
      </w:pPr>
    </w:p>
    <w:p w14:paraId="01E286FC" w14:textId="77777777" w:rsidR="000E18F1" w:rsidRDefault="00BE60F9">
      <w:pPr>
        <w:spacing w:after="160" w:line="264" w:lineRule="auto"/>
      </w:pPr>
      <w:r>
        <w:rPr>
          <w:rFonts w:ascii="Aptos" w:eastAsia="Aptos" w:hAnsi="Aptos" w:cs="Aptos"/>
          <w:color w:val="7C7C81"/>
        </w:rPr>
        <w:t>Conflict is not inherently negative. Constructive disagreement - the healthy debate of ideas, approaches and priorities - is a sign of a team that is genuinely engaged. The problem is not disagreement itself, but the way it is handled.</w:t>
      </w:r>
    </w:p>
    <w:p w14:paraId="01E286FD" w14:textId="77777777" w:rsidR="000E18F1" w:rsidRDefault="00BE60F9">
      <w:pPr>
        <w:spacing w:after="160" w:line="264" w:lineRule="auto"/>
      </w:pPr>
      <w:r>
        <w:rPr>
          <w:rFonts w:ascii="Aptos" w:eastAsia="Aptos" w:hAnsi="Aptos" w:cs="Aptos"/>
          <w:color w:val="7C7C81"/>
        </w:rPr>
        <w:t>Workplace conflict becomes problematic when it becomes personal, persistent or destructive - when it moves from a difference of view to a difference of relationship. When this happens, it tends to escalate quickly, is difficult to reverse without intervention, and almost always costs the organisation - in productivity, wellbeing, absence and, ultimately, talent.</w:t>
      </w:r>
    </w:p>
    <w:p w14:paraId="01E286FE"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What Causes Workplace Conflict?</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814"/>
        <w:gridCol w:w="4814"/>
      </w:tblGrid>
      <w:tr w:rsidR="000E18F1" w:rsidRPr="00CA1CDE" w14:paraId="01E28701" w14:textId="77777777" w:rsidTr="00CA1CDE">
        <w:trPr>
          <w:cantSplit/>
          <w:tblHeader/>
        </w:trPr>
        <w:tc>
          <w:tcPr>
            <w:tcW w:w="2500" w:type="pct"/>
            <w:shd w:val="clear" w:color="auto" w:fill="F29D22"/>
            <w:tcMar>
              <w:top w:w="90" w:type="dxa"/>
              <w:left w:w="0" w:type="dxa"/>
              <w:bottom w:w="90" w:type="dxa"/>
              <w:right w:w="120" w:type="dxa"/>
            </w:tcMar>
          </w:tcPr>
          <w:p w14:paraId="01E286FF" w14:textId="77777777" w:rsidR="000E18F1" w:rsidRPr="00CA1CDE" w:rsidRDefault="00BE60F9" w:rsidP="00CA1CDE">
            <w:pPr>
              <w:jc w:val="center"/>
              <w:rPr>
                <w:color w:val="FFFFFF" w:themeColor="background1"/>
              </w:rPr>
            </w:pPr>
            <w:r w:rsidRPr="00CA1CDE">
              <w:rPr>
                <w:rFonts w:ascii="Aptos" w:eastAsia="Aptos" w:hAnsi="Aptos" w:cs="Aptos"/>
                <w:b/>
                <w:bCs/>
                <w:color w:val="FFFFFF" w:themeColor="background1"/>
                <w:spacing w:val="6"/>
                <w:sz w:val="18"/>
                <w:szCs w:val="18"/>
              </w:rPr>
              <w:t>INDIVIDUAL AND INTERPERSONAL CAUSES</w:t>
            </w:r>
          </w:p>
        </w:tc>
        <w:tc>
          <w:tcPr>
            <w:tcW w:w="2500" w:type="pct"/>
            <w:shd w:val="clear" w:color="auto" w:fill="F29D22"/>
            <w:tcMar>
              <w:top w:w="90" w:type="dxa"/>
              <w:left w:w="120" w:type="dxa"/>
              <w:bottom w:w="90" w:type="dxa"/>
              <w:right w:w="120" w:type="dxa"/>
            </w:tcMar>
          </w:tcPr>
          <w:p w14:paraId="01E28700" w14:textId="77777777" w:rsidR="000E18F1" w:rsidRPr="00CA1CDE" w:rsidRDefault="00BE60F9" w:rsidP="00CA1CDE">
            <w:pPr>
              <w:jc w:val="center"/>
              <w:rPr>
                <w:color w:val="FFFFFF" w:themeColor="background1"/>
              </w:rPr>
            </w:pPr>
            <w:r w:rsidRPr="00CA1CDE">
              <w:rPr>
                <w:rFonts w:ascii="Aptos" w:eastAsia="Aptos" w:hAnsi="Aptos" w:cs="Aptos"/>
                <w:b/>
                <w:bCs/>
                <w:color w:val="FFFFFF" w:themeColor="background1"/>
                <w:spacing w:val="6"/>
                <w:sz w:val="18"/>
                <w:szCs w:val="18"/>
              </w:rPr>
              <w:t>ORGANISATIONAL AND ENVIRONMENTAL CAUSES</w:t>
            </w:r>
          </w:p>
        </w:tc>
      </w:tr>
      <w:tr w:rsidR="000E18F1" w14:paraId="01E2870C" w14:textId="77777777" w:rsidTr="00CA1CDE">
        <w:trPr>
          <w:cantSplit/>
        </w:trPr>
        <w:tc>
          <w:tcPr>
            <w:tcW w:w="2500" w:type="pct"/>
            <w:tcMar>
              <w:top w:w="110" w:type="dxa"/>
              <w:left w:w="0" w:type="dxa"/>
              <w:bottom w:w="110" w:type="dxa"/>
              <w:right w:w="120" w:type="dxa"/>
            </w:tcMar>
          </w:tcPr>
          <w:p w14:paraId="01E28702" w14:textId="07EC202F" w:rsidR="000E18F1" w:rsidRPr="001276AB" w:rsidRDefault="00BE60F9" w:rsidP="001276AB">
            <w:pPr>
              <w:pStyle w:val="ListParagraph"/>
              <w:numPr>
                <w:ilvl w:val="0"/>
                <w:numId w:val="2"/>
              </w:numPr>
              <w:spacing w:after="40"/>
            </w:pPr>
            <w:r w:rsidRPr="001276AB">
              <w:rPr>
                <w:rFonts w:ascii="Aptos" w:eastAsia="Aptos" w:hAnsi="Aptos" w:cs="Aptos"/>
                <w:color w:val="7C7C81"/>
              </w:rPr>
              <w:t>Differences in personality or communication style</w:t>
            </w:r>
          </w:p>
          <w:p w14:paraId="01E28703" w14:textId="172F89FE" w:rsidR="000E18F1" w:rsidRPr="001276AB" w:rsidRDefault="00BE60F9" w:rsidP="001276AB">
            <w:pPr>
              <w:pStyle w:val="ListParagraph"/>
              <w:numPr>
                <w:ilvl w:val="0"/>
                <w:numId w:val="2"/>
              </w:numPr>
              <w:spacing w:after="40"/>
            </w:pPr>
            <w:r w:rsidRPr="001276AB">
              <w:rPr>
                <w:rFonts w:ascii="Aptos" w:eastAsia="Aptos" w:hAnsi="Aptos" w:cs="Aptos"/>
                <w:color w:val="7C7C81"/>
              </w:rPr>
              <w:t>Competing personal interests or ambitions</w:t>
            </w:r>
          </w:p>
          <w:p w14:paraId="01E28704" w14:textId="2C04E1DD" w:rsidR="000E18F1" w:rsidRPr="001276AB" w:rsidRDefault="00BE60F9" w:rsidP="001276AB">
            <w:pPr>
              <w:pStyle w:val="ListParagraph"/>
              <w:numPr>
                <w:ilvl w:val="0"/>
                <w:numId w:val="2"/>
              </w:numPr>
              <w:spacing w:after="40"/>
            </w:pPr>
            <w:r w:rsidRPr="001276AB">
              <w:rPr>
                <w:rFonts w:ascii="Aptos" w:eastAsia="Aptos" w:hAnsi="Aptos" w:cs="Aptos"/>
                <w:color w:val="7C7C81"/>
              </w:rPr>
              <w:t>Perceived unfairness in treatment or recognition</w:t>
            </w:r>
          </w:p>
          <w:p w14:paraId="01E28705" w14:textId="13B59137" w:rsidR="000E18F1" w:rsidRPr="001276AB" w:rsidRDefault="00BE60F9" w:rsidP="001276AB">
            <w:pPr>
              <w:pStyle w:val="ListParagraph"/>
              <w:numPr>
                <w:ilvl w:val="0"/>
                <w:numId w:val="2"/>
              </w:numPr>
              <w:spacing w:after="40"/>
            </w:pPr>
            <w:r w:rsidRPr="001276AB">
              <w:rPr>
                <w:rFonts w:ascii="Aptos" w:eastAsia="Aptos" w:hAnsi="Aptos" w:cs="Aptos"/>
                <w:color w:val="7C7C81"/>
              </w:rPr>
              <w:t>Unresolved historic grievances</w:t>
            </w:r>
          </w:p>
          <w:p w14:paraId="01E28706" w14:textId="77777777" w:rsidR="000E18F1" w:rsidRDefault="00BE60F9" w:rsidP="001276AB">
            <w:pPr>
              <w:pStyle w:val="ListParagraph"/>
              <w:numPr>
                <w:ilvl w:val="0"/>
                <w:numId w:val="2"/>
              </w:numPr>
            </w:pPr>
            <w:r w:rsidRPr="001276AB">
              <w:rPr>
                <w:rFonts w:ascii="Aptos" w:eastAsia="Aptos" w:hAnsi="Aptos" w:cs="Aptos"/>
                <w:color w:val="7C7C81"/>
              </w:rPr>
              <w:t>• Differences in values or approach</w:t>
            </w:r>
          </w:p>
        </w:tc>
        <w:tc>
          <w:tcPr>
            <w:tcW w:w="2500" w:type="pct"/>
            <w:tcMar>
              <w:top w:w="110" w:type="dxa"/>
              <w:left w:w="120" w:type="dxa"/>
              <w:bottom w:w="110" w:type="dxa"/>
              <w:right w:w="120" w:type="dxa"/>
            </w:tcMar>
          </w:tcPr>
          <w:p w14:paraId="01E28707" w14:textId="6D6557F9" w:rsidR="000E18F1" w:rsidRDefault="00BE60F9" w:rsidP="001276AB">
            <w:pPr>
              <w:pStyle w:val="ListParagraph"/>
              <w:numPr>
                <w:ilvl w:val="0"/>
                <w:numId w:val="2"/>
              </w:numPr>
              <w:spacing w:after="40"/>
            </w:pPr>
            <w:r w:rsidRPr="001276AB">
              <w:rPr>
                <w:rFonts w:ascii="Aptos" w:eastAsia="Aptos" w:hAnsi="Aptos" w:cs="Aptos"/>
                <w:color w:val="7C7C81"/>
              </w:rPr>
              <w:t>Workload pressure and resource constraints</w:t>
            </w:r>
          </w:p>
          <w:p w14:paraId="01E28708" w14:textId="0AF8C06E" w:rsidR="000E18F1" w:rsidRDefault="00BE60F9" w:rsidP="001276AB">
            <w:pPr>
              <w:pStyle w:val="ListParagraph"/>
              <w:numPr>
                <w:ilvl w:val="0"/>
                <w:numId w:val="2"/>
              </w:numPr>
              <w:spacing w:after="40"/>
            </w:pPr>
            <w:r w:rsidRPr="001276AB">
              <w:rPr>
                <w:rFonts w:ascii="Aptos" w:eastAsia="Aptos" w:hAnsi="Aptos" w:cs="Aptos"/>
                <w:color w:val="7C7C81"/>
              </w:rPr>
              <w:t>Unclear roles, responsibilities or priorities</w:t>
            </w:r>
          </w:p>
          <w:p w14:paraId="01E28709" w14:textId="2B0E5094" w:rsidR="000E18F1" w:rsidRDefault="00BE60F9" w:rsidP="001276AB">
            <w:pPr>
              <w:pStyle w:val="ListParagraph"/>
              <w:numPr>
                <w:ilvl w:val="0"/>
                <w:numId w:val="2"/>
              </w:numPr>
              <w:spacing w:after="40"/>
            </w:pPr>
            <w:r w:rsidRPr="001276AB">
              <w:rPr>
                <w:rFonts w:ascii="Aptos" w:eastAsia="Aptos" w:hAnsi="Aptos" w:cs="Aptos"/>
                <w:color w:val="7C7C81"/>
              </w:rPr>
              <w:t>Poor management - inconsistency, favouritism, avoidance</w:t>
            </w:r>
          </w:p>
          <w:p w14:paraId="01E2870A" w14:textId="29249CDB" w:rsidR="000E18F1" w:rsidRDefault="00BE60F9" w:rsidP="001276AB">
            <w:pPr>
              <w:pStyle w:val="ListParagraph"/>
              <w:numPr>
                <w:ilvl w:val="0"/>
                <w:numId w:val="2"/>
              </w:numPr>
              <w:spacing w:after="40"/>
            </w:pPr>
            <w:r w:rsidRPr="001276AB">
              <w:rPr>
                <w:rFonts w:ascii="Aptos" w:eastAsia="Aptos" w:hAnsi="Aptos" w:cs="Aptos"/>
                <w:color w:val="7C7C81"/>
              </w:rPr>
              <w:t>Significant organisational change or uncertainty</w:t>
            </w:r>
          </w:p>
          <w:p w14:paraId="01E2870B" w14:textId="774DCA9A" w:rsidR="000E18F1" w:rsidRDefault="00BE60F9" w:rsidP="001276AB">
            <w:pPr>
              <w:pStyle w:val="ListParagraph"/>
              <w:numPr>
                <w:ilvl w:val="0"/>
                <w:numId w:val="2"/>
              </w:numPr>
            </w:pPr>
            <w:r w:rsidRPr="001276AB">
              <w:rPr>
                <w:rFonts w:ascii="Aptos" w:eastAsia="Aptos" w:hAnsi="Aptos" w:cs="Aptos"/>
                <w:color w:val="7C7C81"/>
              </w:rPr>
              <w:t>Poor communication or lack of transparency</w:t>
            </w:r>
          </w:p>
        </w:tc>
      </w:tr>
    </w:tbl>
    <w:p w14:paraId="01E2870D" w14:textId="77777777" w:rsidR="000E18F1" w:rsidRDefault="00BE60F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The Hidden Cost of Conflict</w:t>
      </w:r>
    </w:p>
    <w:p w14:paraId="01E2870E" w14:textId="77777777" w:rsidR="000E18F1" w:rsidRDefault="00BE60F9">
      <w:pPr>
        <w:spacing w:after="160" w:line="264" w:lineRule="auto"/>
      </w:pPr>
      <w:r>
        <w:rPr>
          <w:rFonts w:ascii="Aptos" w:eastAsia="Aptos" w:hAnsi="Aptos" w:cs="Aptos"/>
          <w:color w:val="7C7C81"/>
        </w:rPr>
        <w:t>Workplace conflict consumes management time, reduces productivity, damages engagement, increases absence and can contribute to employee turnover. The earlier conflict is addressed, the lower the organisational cost.</w:t>
      </w:r>
    </w:p>
    <w:p w14:paraId="01E2870F"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1.1 - Early Warning Signs Checklist</w:t>
      </w:r>
    </w:p>
    <w:p w14:paraId="01E28710" w14:textId="77777777" w:rsidR="000E18F1" w:rsidRDefault="00BE60F9">
      <w:pPr>
        <w:spacing w:after="160" w:line="264" w:lineRule="auto"/>
      </w:pPr>
      <w:r>
        <w:rPr>
          <w:rFonts w:ascii="Aptos" w:eastAsia="Aptos" w:hAnsi="Aptos" w:cs="Aptos"/>
          <w:color w:val="7C7C81"/>
        </w:rPr>
        <w:t>Most conflict gives off early signals before it becomes a formal issue. Use this checklist to identify emerging tension in your team. One or two indicators may reflect normal workplace friction. Three or more - particularly in combination - should prompt a conversation.</w:t>
      </w:r>
    </w:p>
    <w:p w14:paraId="01E28711" w14:textId="6D4500A6" w:rsidR="000E18F1" w:rsidRDefault="00043F50">
      <w:pPr>
        <w:spacing w:after="160" w:line="264" w:lineRule="auto"/>
      </w:pPr>
      <w:sdt>
        <w:sdtPr>
          <w:rPr>
            <w:rFonts w:ascii="Aptos" w:eastAsia="Aptos" w:hAnsi="Aptos" w:cs="Aptos"/>
            <w:color w:val="7C7C81"/>
          </w:rPr>
          <w:id w:val="-692464674"/>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Reduced communication - individuals going quiet, fewer emails, shorter responses, less engagement in team channels</w:t>
      </w:r>
    </w:p>
    <w:p w14:paraId="01E28712" w14:textId="24F59187" w:rsidR="000E18F1" w:rsidRDefault="00043F50">
      <w:pPr>
        <w:spacing w:after="160" w:line="264" w:lineRule="auto"/>
      </w:pPr>
      <w:sdt>
        <w:sdtPr>
          <w:rPr>
            <w:rFonts w:ascii="Aptos" w:eastAsia="Aptos" w:hAnsi="Aptos" w:cs="Aptos"/>
            <w:color w:val="7C7C81"/>
          </w:rPr>
          <w:id w:val="-402830552"/>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Increased sarcasm or passive-aggressive behaviour - </w:t>
      </w:r>
      <w:proofErr w:type="gramStart"/>
      <w:r w:rsidR="00BE60F9">
        <w:rPr>
          <w:rFonts w:ascii="Aptos" w:eastAsia="Aptos" w:hAnsi="Aptos" w:cs="Aptos"/>
          <w:color w:val="7C7C81"/>
        </w:rPr>
        <w:t>eye-rolling</w:t>
      </w:r>
      <w:proofErr w:type="gramEnd"/>
      <w:r w:rsidR="00BE60F9">
        <w:rPr>
          <w:rFonts w:ascii="Aptos" w:eastAsia="Aptos" w:hAnsi="Aptos" w:cs="Aptos"/>
          <w:color w:val="7C7C81"/>
        </w:rPr>
        <w:t>, clipped replies, pointed remarks in meetings or messages</w:t>
      </w:r>
    </w:p>
    <w:p w14:paraId="01E28713" w14:textId="144C5254" w:rsidR="000E18F1" w:rsidRDefault="00043F50">
      <w:pPr>
        <w:spacing w:after="160" w:line="264" w:lineRule="auto"/>
      </w:pPr>
      <w:sdt>
        <w:sdtPr>
          <w:rPr>
            <w:rFonts w:ascii="Aptos" w:eastAsia="Aptos" w:hAnsi="Aptos" w:cs="Aptos"/>
            <w:color w:val="7C7C81"/>
          </w:rPr>
          <w:id w:val="-1318729484"/>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Avoidance of meetings or specific colleagues - unexplained absence from team calls, late arrivals, or declining invitations</w:t>
      </w:r>
    </w:p>
    <w:p w14:paraId="01E28714" w14:textId="23A1E7FB" w:rsidR="000E18F1" w:rsidRDefault="00043F50">
      <w:pPr>
        <w:spacing w:after="160" w:line="264" w:lineRule="auto"/>
      </w:pPr>
      <w:sdt>
        <w:sdtPr>
          <w:rPr>
            <w:rFonts w:ascii="Aptos" w:eastAsia="Aptos" w:hAnsi="Aptos" w:cs="Aptos"/>
            <w:color w:val="7C7C81"/>
          </w:rPr>
          <w:id w:val="945348988"/>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Complaints increasing - informal grumbling to colleagues, or a rise in issues being raised with HR or management</w:t>
      </w:r>
    </w:p>
    <w:p w14:paraId="01E28715" w14:textId="1658E6AE" w:rsidR="000E18F1" w:rsidRDefault="00043F50">
      <w:pPr>
        <w:spacing w:after="160" w:line="264" w:lineRule="auto"/>
      </w:pPr>
      <w:sdt>
        <w:sdtPr>
          <w:rPr>
            <w:rFonts w:ascii="Aptos" w:eastAsia="Aptos" w:hAnsi="Aptos" w:cs="Aptos"/>
            <w:color w:val="7C7C81"/>
          </w:rPr>
          <w:id w:val="-1777464980"/>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Decline in collaboration - tasks that require joint working are being avoided, rerouted or delayed</w:t>
      </w:r>
    </w:p>
    <w:p w14:paraId="01E28716" w14:textId="18EB1C99" w:rsidR="000E18F1" w:rsidRDefault="00043F50">
      <w:pPr>
        <w:spacing w:after="160" w:line="264" w:lineRule="auto"/>
      </w:pPr>
      <w:sdt>
        <w:sdtPr>
          <w:rPr>
            <w:rFonts w:ascii="Aptos" w:eastAsia="Aptos" w:hAnsi="Aptos" w:cs="Aptos"/>
            <w:color w:val="7C7C81"/>
          </w:rPr>
          <w:id w:val="-335995846"/>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Changes in body language or tone - noticeable tension in shared spaces, shorter or blunter written communication</w:t>
      </w:r>
    </w:p>
    <w:p w14:paraId="01E28717" w14:textId="7AC88900" w:rsidR="000E18F1" w:rsidRDefault="00043F50">
      <w:pPr>
        <w:spacing w:after="160" w:line="264" w:lineRule="auto"/>
      </w:pPr>
      <w:sdt>
        <w:sdtPr>
          <w:rPr>
            <w:rFonts w:ascii="Aptos" w:eastAsia="Aptos" w:hAnsi="Aptos" w:cs="Aptos"/>
            <w:color w:val="7C7C81"/>
          </w:rPr>
          <w:id w:val="-317648645"/>
          <w14:checkbox>
            <w14:checked w14:val="0"/>
            <w14:checkedState w14:val="2612" w14:font="MS Gothic"/>
            <w14:uncheckedState w14:val="2610" w14:font="MS Gothic"/>
          </w14:checkbox>
        </w:sdtPr>
        <w:sdtEndPr/>
        <w:sdtContent>
          <w:r w:rsidR="006E24A4">
            <w:rPr>
              <w:rFonts w:ascii="MS Gothic" w:eastAsia="MS Gothic" w:hAnsi="MS Gothic" w:cs="Aptos" w:hint="eastAsia"/>
              <w:color w:val="7C7C81"/>
            </w:rPr>
            <w:t>☐</w:t>
          </w:r>
        </w:sdtContent>
      </w:sdt>
      <w:r w:rsidR="00BE60F9">
        <w:rPr>
          <w:rFonts w:ascii="Aptos" w:eastAsia="Aptos" w:hAnsi="Aptos" w:cs="Aptos"/>
          <w:color w:val="7C7C81"/>
        </w:rPr>
        <w:t xml:space="preserve">  Unexplained drop in performance or output - not explained by workload, skills, or personal circumstances</w:t>
      </w:r>
    </w:p>
    <w:p w14:paraId="01E28718"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1.2 - Conflict in Hybrid and Remote Teams</w:t>
      </w:r>
    </w:p>
    <w:p w14:paraId="01E28719" w14:textId="77777777" w:rsidR="000E18F1" w:rsidRDefault="00BE60F9">
      <w:pPr>
        <w:spacing w:after="160" w:line="264" w:lineRule="auto"/>
      </w:pPr>
      <w:r>
        <w:rPr>
          <w:rFonts w:ascii="Aptos" w:eastAsia="Aptos" w:hAnsi="Aptos" w:cs="Aptos"/>
          <w:color w:val="7C7C81"/>
        </w:rPr>
        <w:t>Hybrid and remote working environments do not reduce the likelihood of conflict - they change its character. The informal, spontaneous interactions that allow tension to surface and self-correct in a shared office are absent. Conflict can develop silently and quickly before a manager is aware of it, and the tools used to communicate can themselves become sources of friction.</w:t>
      </w:r>
    </w:p>
    <w:p w14:paraId="01E2871A"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Misinterpretation of Messages</w:t>
      </w:r>
    </w:p>
    <w:p w14:paraId="01E2871B" w14:textId="77777777" w:rsidR="000E18F1" w:rsidRDefault="00BE60F9">
      <w:pPr>
        <w:spacing w:after="160" w:line="264" w:lineRule="auto"/>
      </w:pPr>
      <w:r>
        <w:rPr>
          <w:rFonts w:ascii="Aptos" w:eastAsia="Aptos" w:hAnsi="Aptos" w:cs="Aptos"/>
          <w:color w:val="7C7C81"/>
        </w:rPr>
        <w:t xml:space="preserve">Written communication strips out tone, facial expression and context. A message sent in haste can be read as dismissive, critical or passive-aggressive - regardless of the sender's intent. Common triggers </w:t>
      </w:r>
      <w:proofErr w:type="gramStart"/>
      <w:r>
        <w:rPr>
          <w:rFonts w:ascii="Aptos" w:eastAsia="Aptos" w:hAnsi="Aptos" w:cs="Aptos"/>
          <w:color w:val="7C7C81"/>
        </w:rPr>
        <w:t>include:</w:t>
      </w:r>
      <w:proofErr w:type="gramEnd"/>
      <w:r>
        <w:rPr>
          <w:rFonts w:ascii="Aptos" w:eastAsia="Aptos" w:hAnsi="Aptos" w:cs="Aptos"/>
          <w:color w:val="7C7C81"/>
        </w:rPr>
        <w:t xml:space="preserve"> terse replies that read as cold or rude; the absence of a reply being interpreted as disapproval; messages sent late in the day being seen as pressure; and punctuation or formatting being read as carrying emotional weight it was never intended to carry.</w:t>
      </w:r>
    </w:p>
    <w:p w14:paraId="01E2871C" w14:textId="77777777" w:rsidR="000E18F1" w:rsidRDefault="00BE60F9">
      <w:pPr>
        <w:spacing w:after="160" w:line="264" w:lineRule="auto"/>
      </w:pPr>
      <w:r>
        <w:rPr>
          <w:rFonts w:ascii="Aptos" w:eastAsia="Aptos" w:hAnsi="Aptos" w:cs="Aptos"/>
          <w:color w:val="7C7C81"/>
        </w:rPr>
        <w:t>Manager action: Where a written exchange appears to have caused friction, move the conversation to a video or telephone call before it escalates further. Do not attempt to resolve misunderstandings in writing.</w:t>
      </w:r>
    </w:p>
    <w:p w14:paraId="1F842259" w14:textId="77777777" w:rsidR="00596317" w:rsidRDefault="00596317">
      <w:pPr>
        <w:rPr>
          <w:rFonts w:ascii="Aptos" w:eastAsia="Aptos" w:hAnsi="Aptos" w:cs="Aptos"/>
          <w:color w:val="F29D22"/>
        </w:rPr>
      </w:pPr>
      <w:r>
        <w:rPr>
          <w:rFonts w:ascii="Aptos" w:eastAsia="Aptos" w:hAnsi="Aptos" w:cs="Aptos"/>
          <w:color w:val="F29D22"/>
        </w:rPr>
        <w:br w:type="page"/>
      </w:r>
    </w:p>
    <w:p w14:paraId="01E2871D" w14:textId="7E626330" w:rsidR="000E18F1" w:rsidRDefault="00BE60F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Lack of Informal Interaction</w:t>
      </w:r>
    </w:p>
    <w:p w14:paraId="01E2871E" w14:textId="77777777" w:rsidR="000E18F1" w:rsidRDefault="00BE60F9">
      <w:pPr>
        <w:spacing w:after="160" w:line="264" w:lineRule="auto"/>
      </w:pPr>
      <w:r>
        <w:rPr>
          <w:rFonts w:ascii="Aptos" w:eastAsia="Aptos" w:hAnsi="Aptos" w:cs="Aptos"/>
          <w:color w:val="7C7C81"/>
        </w:rPr>
        <w:t>In a shared workplace, much low-level tension is resolved through informal contact - a brief conversation over coffee, a chance exchange in the corridor, or simply being in the same room and reading the atmosphere. In hybrid and remote teams, this safety valve is absent. Minor grievances accumulate rather than dissipate. People form judgements about colleagues from limited data - an email, a Slack message, behaviour in a meeting - without the context that proximity would provide.</w:t>
      </w:r>
    </w:p>
    <w:p w14:paraId="01E2871F" w14:textId="77777777" w:rsidR="000E18F1" w:rsidRDefault="00BE60F9">
      <w:pPr>
        <w:spacing w:after="160" w:line="264" w:lineRule="auto"/>
      </w:pPr>
      <w:r>
        <w:rPr>
          <w:rFonts w:ascii="Aptos" w:eastAsia="Aptos" w:hAnsi="Aptos" w:cs="Aptos"/>
          <w:color w:val="7C7C81"/>
        </w:rPr>
        <w:t xml:space="preserve">Manager action: Build regular, unstructured touchpoints into remote team rhythms - informal virtual </w:t>
      </w:r>
      <w:proofErr w:type="gramStart"/>
      <w:r>
        <w:rPr>
          <w:rFonts w:ascii="Aptos" w:eastAsia="Aptos" w:hAnsi="Aptos" w:cs="Aptos"/>
          <w:color w:val="7C7C81"/>
        </w:rPr>
        <w:t>catch-ups</w:t>
      </w:r>
      <w:proofErr w:type="gramEnd"/>
      <w:r>
        <w:rPr>
          <w:rFonts w:ascii="Aptos" w:eastAsia="Aptos" w:hAnsi="Aptos" w:cs="Aptos"/>
          <w:color w:val="7C7C81"/>
        </w:rPr>
        <w:t xml:space="preserve"> with no agenda, or brief one-to-ones that are not solely task-focused. Relationship maintenance requires deliberate effort in distributed teams.</w:t>
      </w:r>
    </w:p>
    <w:p w14:paraId="01E28720"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Email and Messaging Escalation</w:t>
      </w:r>
    </w:p>
    <w:p w14:paraId="01E28721" w14:textId="77777777" w:rsidR="000E18F1" w:rsidRDefault="00BE60F9">
      <w:pPr>
        <w:spacing w:after="160" w:line="264" w:lineRule="auto"/>
      </w:pPr>
      <w:r>
        <w:rPr>
          <w:rFonts w:ascii="Aptos" w:eastAsia="Aptos" w:hAnsi="Aptos" w:cs="Aptos"/>
          <w:color w:val="7C7C81"/>
        </w:rPr>
        <w:t>Digital communication platforms can accelerate conflict rather than resolve it. Email threads become evidence-gathering exercises. Messages are forwarded, screenshotted or stored. Copying in senior colleagues or HR is used as a pressure tactic. Instant messaging channels - Teams, Slack and similar platforms - allow conflict to be conducted in near real time, with little opportunity for reflection. Tone hardens. Positions entrench.</w:t>
      </w:r>
    </w:p>
    <w:p w14:paraId="01E28722" w14:textId="77777777" w:rsidR="000E18F1" w:rsidRDefault="00BE60F9">
      <w:pPr>
        <w:spacing w:after="160" w:line="264" w:lineRule="auto"/>
      </w:pPr>
      <w:r>
        <w:rPr>
          <w:rFonts w:ascii="Aptos" w:eastAsia="Aptos" w:hAnsi="Aptos" w:cs="Aptos"/>
          <w:color w:val="7C7C81"/>
        </w:rPr>
        <w:t>Manager action: Intervene as soon as you observe a written exchange becoming heated. Ask both parties to step back from the thread and speak directly - by video or phone. A digital paper trail adds permanence and formality to disputes that might otherwise resolve quickly in conversation.</w:t>
      </w:r>
    </w:p>
    <w:p w14:paraId="01E28723"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Video Meeting Dynamics</w:t>
      </w:r>
    </w:p>
    <w:p w14:paraId="01E28724" w14:textId="77777777" w:rsidR="000E18F1" w:rsidRDefault="00BE60F9">
      <w:pPr>
        <w:spacing w:after="160" w:line="264" w:lineRule="auto"/>
      </w:pPr>
      <w:r>
        <w:rPr>
          <w:rFonts w:ascii="Aptos" w:eastAsia="Aptos" w:hAnsi="Aptos" w:cs="Aptos"/>
          <w:color w:val="7C7C81"/>
        </w:rPr>
        <w:t>Video calls present specific conflict risks. Cameras off can signal disengagement or discomfort. Talking over one another is more likely on video than in person due to lag and the absence of physical cues. Participants in the room together can create an inadvertent power imbalance with those dialling in remotely. Behaviour that would be noticeable in a room - sighing, eye contact avoidance, side conversations - is partly masked and partly amplified on video.</w:t>
      </w:r>
    </w:p>
    <w:p w14:paraId="01E28725" w14:textId="77777777" w:rsidR="000E18F1" w:rsidRDefault="00BE60F9">
      <w:pPr>
        <w:spacing w:after="160" w:line="264" w:lineRule="auto"/>
      </w:pPr>
      <w:r>
        <w:rPr>
          <w:rFonts w:ascii="Aptos" w:eastAsia="Aptos" w:hAnsi="Aptos" w:cs="Aptos"/>
          <w:color w:val="7C7C81"/>
        </w:rPr>
        <w:t>Manager action: Establish clear norms for video meetings - cameras on where possible, structured turn-taking, and explicit invitations for remote participants to contribute. If conflict is present in the room, address it directly rather than hoping it goes unnoticed. It will not.</w:t>
      </w:r>
    </w:p>
    <w:p w14:paraId="01E28726" w14:textId="24991DDF" w:rsidR="000E18F1" w:rsidRDefault="00BE60F9" w:rsidP="00596317">
      <w:r>
        <w:rPr>
          <w:rFonts w:ascii="Aptos" w:eastAsia="Aptos" w:hAnsi="Aptos" w:cs="Aptos"/>
          <w:b/>
          <w:bCs/>
          <w:color w:val="F29D22"/>
          <w:spacing w:val="20"/>
        </w:rPr>
        <w:t>SECTION 02</w:t>
      </w:r>
    </w:p>
    <w:p w14:paraId="01E28727" w14:textId="77777777" w:rsidR="000E18F1" w:rsidRDefault="00BE60F9">
      <w:pPr>
        <w:keepNext/>
        <w:keepLines/>
      </w:pPr>
      <w:r>
        <w:rPr>
          <w:rFonts w:ascii="Aptos" w:eastAsia="Aptos" w:hAnsi="Aptos" w:cs="Aptos"/>
          <w:b/>
          <w:bCs/>
          <w:color w:val="7C7C81"/>
          <w:sz w:val="24"/>
          <w:szCs w:val="24"/>
        </w:rPr>
        <w:t>The Stages of Conflict Escalation</w:t>
      </w:r>
    </w:p>
    <w:p w14:paraId="01E28728" w14:textId="77777777" w:rsidR="000E18F1" w:rsidRDefault="000E18F1">
      <w:pPr>
        <w:keepNext/>
        <w:pBdr>
          <w:bottom w:val="single" w:sz="6" w:space="1" w:color="B9B8B9"/>
        </w:pBdr>
        <w:spacing w:after="120"/>
      </w:pPr>
    </w:p>
    <w:p w14:paraId="01E28729" w14:textId="77777777" w:rsidR="000E18F1" w:rsidRDefault="00BE60F9">
      <w:pPr>
        <w:spacing w:after="160" w:line="264" w:lineRule="auto"/>
      </w:pPr>
      <w:r>
        <w:rPr>
          <w:rFonts w:ascii="Aptos" w:eastAsia="Aptos" w:hAnsi="Aptos" w:cs="Aptos"/>
          <w:color w:val="7C7C81"/>
        </w:rPr>
        <w:t>Conflict rarely arrives fully formed. It typically begins as a minor tension and, if unaddressed, moves through identifiable stages before becoming a crisis. Recognising the stage of a conflict determines the appropriate intervention.</w:t>
      </w:r>
    </w:p>
    <w:p w14:paraId="41D1E016" w14:textId="77777777" w:rsidR="00596317" w:rsidRDefault="00596317">
      <w:r>
        <w:br w:type="page"/>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1418"/>
        <w:gridCol w:w="2737"/>
        <w:gridCol w:w="2737"/>
        <w:gridCol w:w="2736"/>
      </w:tblGrid>
      <w:tr w:rsidR="000E18F1" w:rsidRPr="006E24A4" w14:paraId="01E2872E" w14:textId="77777777" w:rsidTr="00CA1CDE">
        <w:trPr>
          <w:cantSplit/>
          <w:tblHeader/>
        </w:trPr>
        <w:tc>
          <w:tcPr>
            <w:tcW w:w="736" w:type="pct"/>
            <w:shd w:val="clear" w:color="auto" w:fill="F29D22"/>
            <w:tcMar>
              <w:top w:w="90" w:type="dxa"/>
              <w:left w:w="0" w:type="dxa"/>
              <w:bottom w:w="90" w:type="dxa"/>
              <w:right w:w="120" w:type="dxa"/>
            </w:tcMar>
          </w:tcPr>
          <w:p w14:paraId="01E2872A" w14:textId="211BC7EF" w:rsidR="000E18F1" w:rsidRPr="006E24A4" w:rsidRDefault="00BE60F9" w:rsidP="00CA1CDE">
            <w:pPr>
              <w:jc w:val="center"/>
              <w:rPr>
                <w:color w:val="FFFFFF" w:themeColor="background1"/>
              </w:rPr>
            </w:pPr>
            <w:r w:rsidRPr="006E24A4">
              <w:rPr>
                <w:rFonts w:ascii="Aptos" w:eastAsia="Aptos" w:hAnsi="Aptos" w:cs="Aptos"/>
                <w:b/>
                <w:bCs/>
                <w:color w:val="FFFFFF" w:themeColor="background1"/>
                <w:spacing w:val="6"/>
                <w:sz w:val="18"/>
                <w:szCs w:val="18"/>
              </w:rPr>
              <w:lastRenderedPageBreak/>
              <w:t>STAGE</w:t>
            </w:r>
          </w:p>
        </w:tc>
        <w:tc>
          <w:tcPr>
            <w:tcW w:w="1421" w:type="pct"/>
            <w:shd w:val="clear" w:color="auto" w:fill="F29D22"/>
            <w:tcMar>
              <w:top w:w="90" w:type="dxa"/>
              <w:left w:w="120" w:type="dxa"/>
              <w:bottom w:w="90" w:type="dxa"/>
              <w:right w:w="120" w:type="dxa"/>
            </w:tcMar>
          </w:tcPr>
          <w:p w14:paraId="01E2872B" w14:textId="77777777" w:rsidR="000E18F1" w:rsidRPr="006E24A4" w:rsidRDefault="00BE60F9" w:rsidP="006E24A4">
            <w:pPr>
              <w:jc w:val="center"/>
              <w:rPr>
                <w:color w:val="FFFFFF" w:themeColor="background1"/>
              </w:rPr>
            </w:pPr>
            <w:r w:rsidRPr="006E24A4">
              <w:rPr>
                <w:rFonts w:ascii="Aptos" w:eastAsia="Aptos" w:hAnsi="Aptos" w:cs="Aptos"/>
                <w:b/>
                <w:bCs/>
                <w:color w:val="FFFFFF" w:themeColor="background1"/>
                <w:spacing w:val="6"/>
                <w:sz w:val="18"/>
                <w:szCs w:val="18"/>
              </w:rPr>
              <w:t>WHAT IT LOOKS LIKE</w:t>
            </w:r>
          </w:p>
        </w:tc>
        <w:tc>
          <w:tcPr>
            <w:tcW w:w="1421" w:type="pct"/>
            <w:shd w:val="clear" w:color="auto" w:fill="F29D22"/>
            <w:tcMar>
              <w:top w:w="90" w:type="dxa"/>
              <w:left w:w="120" w:type="dxa"/>
              <w:bottom w:w="90" w:type="dxa"/>
              <w:right w:w="120" w:type="dxa"/>
            </w:tcMar>
          </w:tcPr>
          <w:p w14:paraId="01E2872C" w14:textId="77777777" w:rsidR="000E18F1" w:rsidRPr="006E24A4" w:rsidRDefault="00BE60F9" w:rsidP="006E24A4">
            <w:pPr>
              <w:jc w:val="center"/>
              <w:rPr>
                <w:color w:val="FFFFFF" w:themeColor="background1"/>
              </w:rPr>
            </w:pPr>
            <w:r w:rsidRPr="006E24A4">
              <w:rPr>
                <w:rFonts w:ascii="Aptos" w:eastAsia="Aptos" w:hAnsi="Aptos" w:cs="Aptos"/>
                <w:b/>
                <w:bCs/>
                <w:color w:val="FFFFFF" w:themeColor="background1"/>
                <w:spacing w:val="6"/>
                <w:sz w:val="18"/>
                <w:szCs w:val="18"/>
              </w:rPr>
              <w:t>MANAGER ACTION</w:t>
            </w:r>
          </w:p>
        </w:tc>
        <w:tc>
          <w:tcPr>
            <w:tcW w:w="1421" w:type="pct"/>
            <w:shd w:val="clear" w:color="auto" w:fill="F29D22"/>
            <w:tcMar>
              <w:top w:w="90" w:type="dxa"/>
              <w:left w:w="120" w:type="dxa"/>
              <w:bottom w:w="90" w:type="dxa"/>
              <w:right w:w="120" w:type="dxa"/>
            </w:tcMar>
          </w:tcPr>
          <w:p w14:paraId="01E2872D" w14:textId="77777777" w:rsidR="000E18F1" w:rsidRPr="006E24A4" w:rsidRDefault="00BE60F9" w:rsidP="006E24A4">
            <w:pPr>
              <w:jc w:val="center"/>
              <w:rPr>
                <w:color w:val="FFFFFF" w:themeColor="background1"/>
              </w:rPr>
            </w:pPr>
            <w:r w:rsidRPr="006E24A4">
              <w:rPr>
                <w:rFonts w:ascii="Aptos" w:eastAsia="Aptos" w:hAnsi="Aptos" w:cs="Aptos"/>
                <w:b/>
                <w:bCs/>
                <w:color w:val="FFFFFF" w:themeColor="background1"/>
                <w:spacing w:val="6"/>
                <w:sz w:val="18"/>
                <w:szCs w:val="18"/>
              </w:rPr>
              <w:t>WATCH FOR</w:t>
            </w:r>
          </w:p>
        </w:tc>
      </w:tr>
      <w:tr w:rsidR="000E18F1" w14:paraId="01E28733" w14:textId="77777777" w:rsidTr="00CA1CDE">
        <w:trPr>
          <w:cantSplit/>
        </w:trPr>
        <w:tc>
          <w:tcPr>
            <w:tcW w:w="736" w:type="pct"/>
            <w:shd w:val="clear" w:color="auto" w:fill="F29D22"/>
            <w:tcMar>
              <w:top w:w="110" w:type="dxa"/>
              <w:left w:w="0" w:type="dxa"/>
              <w:bottom w:w="110" w:type="dxa"/>
              <w:right w:w="120" w:type="dxa"/>
            </w:tcMar>
          </w:tcPr>
          <w:p w14:paraId="0611E963" w14:textId="77777777" w:rsidR="006E24A4" w:rsidRPr="00CA1CDE" w:rsidRDefault="00BE60F9" w:rsidP="00CA1CDE">
            <w:pPr>
              <w:jc w:val="center"/>
              <w:rPr>
                <w:rFonts w:ascii="Aptos" w:eastAsia="Aptos" w:hAnsi="Aptos" w:cs="Aptos"/>
                <w:b/>
                <w:bCs/>
                <w:color w:val="FFFFFF" w:themeColor="background1"/>
              </w:rPr>
            </w:pPr>
            <w:r w:rsidRPr="00CA1CDE">
              <w:rPr>
                <w:rFonts w:ascii="Aptos" w:eastAsia="Aptos" w:hAnsi="Aptos" w:cs="Aptos"/>
                <w:b/>
                <w:bCs/>
                <w:color w:val="FFFFFF" w:themeColor="background1"/>
              </w:rPr>
              <w:t>Stage 1</w:t>
            </w:r>
          </w:p>
          <w:p w14:paraId="1CAF63A5" w14:textId="77777777" w:rsidR="006E24A4" w:rsidRPr="00CA1CDE" w:rsidRDefault="006E24A4" w:rsidP="00CA1CDE">
            <w:pPr>
              <w:jc w:val="center"/>
              <w:rPr>
                <w:rFonts w:ascii="Aptos" w:eastAsia="Aptos" w:hAnsi="Aptos" w:cs="Aptos"/>
                <w:b/>
                <w:bCs/>
                <w:color w:val="FFFFFF" w:themeColor="background1"/>
              </w:rPr>
            </w:pPr>
          </w:p>
          <w:p w14:paraId="01E2872F" w14:textId="6FD01480" w:rsidR="000E18F1" w:rsidRPr="00CA1CDE" w:rsidRDefault="00BE60F9" w:rsidP="00CA1CDE">
            <w:pPr>
              <w:jc w:val="center"/>
              <w:rPr>
                <w:color w:val="FFFFFF" w:themeColor="background1"/>
              </w:rPr>
            </w:pPr>
            <w:r w:rsidRPr="00CA1CDE">
              <w:rPr>
                <w:rFonts w:ascii="Aptos" w:eastAsia="Aptos" w:hAnsi="Aptos" w:cs="Aptos"/>
                <w:b/>
                <w:bCs/>
                <w:color w:val="FFFFFF" w:themeColor="background1"/>
              </w:rPr>
              <w:t>Tension</w:t>
            </w:r>
          </w:p>
        </w:tc>
        <w:tc>
          <w:tcPr>
            <w:tcW w:w="1421" w:type="pct"/>
            <w:tcMar>
              <w:top w:w="110" w:type="dxa"/>
              <w:left w:w="120" w:type="dxa"/>
              <w:bottom w:w="110" w:type="dxa"/>
              <w:right w:w="120" w:type="dxa"/>
            </w:tcMar>
          </w:tcPr>
          <w:p w14:paraId="01E28730" w14:textId="77777777" w:rsidR="000E18F1" w:rsidRDefault="00BE60F9">
            <w:r>
              <w:rPr>
                <w:rFonts w:ascii="Aptos" w:eastAsia="Aptos" w:hAnsi="Aptos" w:cs="Aptos"/>
                <w:color w:val="7C7C81"/>
              </w:rPr>
              <w:t>Mild friction, awkwardness, a sense that something is not quite right. Both parties may not yet be aware it is a problem.</w:t>
            </w:r>
          </w:p>
        </w:tc>
        <w:tc>
          <w:tcPr>
            <w:tcW w:w="1421" w:type="pct"/>
            <w:tcMar>
              <w:top w:w="110" w:type="dxa"/>
              <w:left w:w="120" w:type="dxa"/>
              <w:bottom w:w="110" w:type="dxa"/>
              <w:right w:w="120" w:type="dxa"/>
            </w:tcMar>
          </w:tcPr>
          <w:p w14:paraId="01E28731" w14:textId="77777777" w:rsidR="000E18F1" w:rsidRDefault="00BE60F9">
            <w:r>
              <w:rPr>
                <w:rFonts w:ascii="Aptos" w:eastAsia="Aptos" w:hAnsi="Aptos" w:cs="Aptos"/>
                <w:color w:val="7C7C81"/>
              </w:rPr>
              <w:t>Notice and check in informally. Ask open questions - "How are things between you and [colleague]?"</w:t>
            </w:r>
          </w:p>
        </w:tc>
        <w:tc>
          <w:tcPr>
            <w:tcW w:w="1421" w:type="pct"/>
            <w:tcMar>
              <w:top w:w="110" w:type="dxa"/>
              <w:left w:w="120" w:type="dxa"/>
              <w:bottom w:w="110" w:type="dxa"/>
              <w:right w:w="120" w:type="dxa"/>
            </w:tcMar>
          </w:tcPr>
          <w:p w14:paraId="01E28732" w14:textId="77777777" w:rsidR="000E18F1" w:rsidRDefault="00BE60F9">
            <w:r>
              <w:rPr>
                <w:rFonts w:ascii="Aptos" w:eastAsia="Aptos" w:hAnsi="Aptos" w:cs="Aptos"/>
                <w:color w:val="7C7C81"/>
              </w:rPr>
              <w:t>Dismissing tension as trivial. Not acting is a choice - and it is usually the wrong one.</w:t>
            </w:r>
          </w:p>
        </w:tc>
      </w:tr>
      <w:tr w:rsidR="000E18F1" w14:paraId="01E28738" w14:textId="77777777" w:rsidTr="00CA1CDE">
        <w:trPr>
          <w:cantSplit/>
        </w:trPr>
        <w:tc>
          <w:tcPr>
            <w:tcW w:w="736" w:type="pct"/>
            <w:shd w:val="clear" w:color="auto" w:fill="F29D22"/>
            <w:tcMar>
              <w:top w:w="110" w:type="dxa"/>
              <w:left w:w="0" w:type="dxa"/>
              <w:bottom w:w="110" w:type="dxa"/>
              <w:right w:w="120" w:type="dxa"/>
            </w:tcMar>
          </w:tcPr>
          <w:p w14:paraId="4166677D" w14:textId="77777777" w:rsidR="006E24A4" w:rsidRPr="00CA1CDE" w:rsidRDefault="00BE60F9" w:rsidP="00CA1CDE">
            <w:pPr>
              <w:jc w:val="center"/>
              <w:rPr>
                <w:rFonts w:ascii="Aptos" w:eastAsia="Aptos" w:hAnsi="Aptos" w:cs="Aptos"/>
                <w:b/>
                <w:bCs/>
                <w:color w:val="FFFFFF" w:themeColor="background1"/>
              </w:rPr>
            </w:pPr>
            <w:r w:rsidRPr="00CA1CDE">
              <w:rPr>
                <w:rFonts w:ascii="Aptos" w:eastAsia="Aptos" w:hAnsi="Aptos" w:cs="Aptos"/>
                <w:b/>
                <w:bCs/>
                <w:color w:val="FFFFFF" w:themeColor="background1"/>
              </w:rPr>
              <w:t>Stage 2</w:t>
            </w:r>
          </w:p>
          <w:p w14:paraId="32D350D0" w14:textId="77777777" w:rsidR="006E24A4" w:rsidRPr="00CA1CDE" w:rsidRDefault="006E24A4" w:rsidP="00CA1CDE">
            <w:pPr>
              <w:jc w:val="center"/>
              <w:rPr>
                <w:rFonts w:ascii="Aptos" w:eastAsia="Aptos" w:hAnsi="Aptos" w:cs="Aptos"/>
                <w:b/>
                <w:bCs/>
                <w:color w:val="FFFFFF" w:themeColor="background1"/>
              </w:rPr>
            </w:pPr>
          </w:p>
          <w:p w14:paraId="01E28734" w14:textId="34621BDA" w:rsidR="000E18F1" w:rsidRPr="00CA1CDE" w:rsidRDefault="00BE60F9" w:rsidP="00CA1CDE">
            <w:pPr>
              <w:jc w:val="center"/>
              <w:rPr>
                <w:color w:val="FFFFFF" w:themeColor="background1"/>
              </w:rPr>
            </w:pPr>
            <w:r w:rsidRPr="00CA1CDE">
              <w:rPr>
                <w:rFonts w:ascii="Aptos" w:eastAsia="Aptos" w:hAnsi="Aptos" w:cs="Aptos"/>
                <w:b/>
                <w:bCs/>
                <w:color w:val="FFFFFF" w:themeColor="background1"/>
              </w:rPr>
              <w:t>Disagreement</w:t>
            </w:r>
          </w:p>
        </w:tc>
        <w:tc>
          <w:tcPr>
            <w:tcW w:w="1421" w:type="pct"/>
            <w:tcMar>
              <w:top w:w="110" w:type="dxa"/>
              <w:left w:w="120" w:type="dxa"/>
              <w:bottom w:w="110" w:type="dxa"/>
              <w:right w:w="120" w:type="dxa"/>
            </w:tcMar>
          </w:tcPr>
          <w:p w14:paraId="01E28735" w14:textId="77777777" w:rsidR="000E18F1" w:rsidRDefault="00BE60F9">
            <w:r>
              <w:rPr>
                <w:rFonts w:ascii="Aptos" w:eastAsia="Aptos" w:hAnsi="Aptos" w:cs="Aptos"/>
                <w:color w:val="7C7C81"/>
              </w:rPr>
              <w:t>Visible disagreement on specific issues. People taking sides. Conversations becoming more heated or pointed.</w:t>
            </w:r>
          </w:p>
        </w:tc>
        <w:tc>
          <w:tcPr>
            <w:tcW w:w="1421" w:type="pct"/>
            <w:tcMar>
              <w:top w:w="110" w:type="dxa"/>
              <w:left w:w="120" w:type="dxa"/>
              <w:bottom w:w="110" w:type="dxa"/>
              <w:right w:w="120" w:type="dxa"/>
            </w:tcMar>
          </w:tcPr>
          <w:p w14:paraId="01E28736" w14:textId="77777777" w:rsidR="000E18F1" w:rsidRDefault="00BE60F9">
            <w:r>
              <w:rPr>
                <w:rFonts w:ascii="Aptos" w:eastAsia="Aptos" w:hAnsi="Aptos" w:cs="Aptos"/>
                <w:color w:val="7C7C81"/>
              </w:rPr>
              <w:t>Facilitate a direct conversation between the parties. Address the issue, not the people. Focus on interests, not positions.</w:t>
            </w:r>
          </w:p>
        </w:tc>
        <w:tc>
          <w:tcPr>
            <w:tcW w:w="1421" w:type="pct"/>
            <w:tcMar>
              <w:top w:w="110" w:type="dxa"/>
              <w:left w:w="120" w:type="dxa"/>
              <w:bottom w:w="110" w:type="dxa"/>
              <w:right w:w="120" w:type="dxa"/>
            </w:tcMar>
          </w:tcPr>
          <w:p w14:paraId="01E28737" w14:textId="77777777" w:rsidR="000E18F1" w:rsidRDefault="00BE60F9">
            <w:r>
              <w:rPr>
                <w:rFonts w:ascii="Aptos" w:eastAsia="Aptos" w:hAnsi="Aptos" w:cs="Aptos"/>
                <w:color w:val="7C7C81"/>
              </w:rPr>
              <w:t xml:space="preserve">Allowing people to vent to you about each other without </w:t>
            </w:r>
            <w:proofErr w:type="gramStart"/>
            <w:r>
              <w:rPr>
                <w:rFonts w:ascii="Aptos" w:eastAsia="Aptos" w:hAnsi="Aptos" w:cs="Aptos"/>
                <w:color w:val="7C7C81"/>
              </w:rPr>
              <w:t>taking action</w:t>
            </w:r>
            <w:proofErr w:type="gramEnd"/>
            <w:r>
              <w:rPr>
                <w:rFonts w:ascii="Aptos" w:eastAsia="Aptos" w:hAnsi="Aptos" w:cs="Aptos"/>
                <w:color w:val="7C7C81"/>
              </w:rPr>
              <w:t>. You become part of the conflict.</w:t>
            </w:r>
          </w:p>
        </w:tc>
      </w:tr>
      <w:tr w:rsidR="000E18F1" w14:paraId="01E2873D" w14:textId="77777777" w:rsidTr="00CA1CDE">
        <w:trPr>
          <w:cantSplit/>
        </w:trPr>
        <w:tc>
          <w:tcPr>
            <w:tcW w:w="736" w:type="pct"/>
            <w:shd w:val="clear" w:color="auto" w:fill="F29D22"/>
            <w:tcMar>
              <w:top w:w="110" w:type="dxa"/>
              <w:left w:w="0" w:type="dxa"/>
              <w:bottom w:w="110" w:type="dxa"/>
              <w:right w:w="120" w:type="dxa"/>
            </w:tcMar>
          </w:tcPr>
          <w:p w14:paraId="3029337C" w14:textId="77777777" w:rsidR="006E24A4" w:rsidRPr="00CA1CDE" w:rsidRDefault="00BE60F9" w:rsidP="00CA1CDE">
            <w:pPr>
              <w:jc w:val="center"/>
              <w:rPr>
                <w:rFonts w:ascii="Aptos" w:eastAsia="Aptos" w:hAnsi="Aptos" w:cs="Aptos"/>
                <w:b/>
                <w:bCs/>
                <w:color w:val="FFFFFF" w:themeColor="background1"/>
              </w:rPr>
            </w:pPr>
            <w:r w:rsidRPr="00CA1CDE">
              <w:rPr>
                <w:rFonts w:ascii="Aptos" w:eastAsia="Aptos" w:hAnsi="Aptos" w:cs="Aptos"/>
                <w:b/>
                <w:bCs/>
                <w:color w:val="FFFFFF" w:themeColor="background1"/>
              </w:rPr>
              <w:t>Stage 3</w:t>
            </w:r>
          </w:p>
          <w:p w14:paraId="6707E17B" w14:textId="77777777" w:rsidR="006E24A4" w:rsidRPr="00CA1CDE" w:rsidRDefault="006E24A4" w:rsidP="00CA1CDE">
            <w:pPr>
              <w:jc w:val="center"/>
              <w:rPr>
                <w:rFonts w:ascii="Aptos" w:eastAsia="Aptos" w:hAnsi="Aptos" w:cs="Aptos"/>
                <w:b/>
                <w:bCs/>
                <w:color w:val="FFFFFF" w:themeColor="background1"/>
              </w:rPr>
            </w:pPr>
          </w:p>
          <w:p w14:paraId="01E28739" w14:textId="37A8EFE4" w:rsidR="000E18F1" w:rsidRPr="00CA1CDE" w:rsidRDefault="00BE60F9" w:rsidP="00CA1CDE">
            <w:pPr>
              <w:jc w:val="center"/>
              <w:rPr>
                <w:color w:val="FFFFFF" w:themeColor="background1"/>
              </w:rPr>
            </w:pPr>
            <w:r w:rsidRPr="00CA1CDE">
              <w:rPr>
                <w:rFonts w:ascii="Aptos" w:eastAsia="Aptos" w:hAnsi="Aptos" w:cs="Aptos"/>
                <w:b/>
                <w:bCs/>
                <w:color w:val="FFFFFF" w:themeColor="background1"/>
              </w:rPr>
              <w:t>Contest</w:t>
            </w:r>
          </w:p>
        </w:tc>
        <w:tc>
          <w:tcPr>
            <w:tcW w:w="1421" w:type="pct"/>
            <w:tcMar>
              <w:top w:w="110" w:type="dxa"/>
              <w:left w:w="120" w:type="dxa"/>
              <w:bottom w:w="110" w:type="dxa"/>
              <w:right w:w="120" w:type="dxa"/>
            </w:tcMar>
          </w:tcPr>
          <w:p w14:paraId="01E2873A" w14:textId="77777777" w:rsidR="000E18F1" w:rsidRDefault="00BE60F9">
            <w:r>
              <w:rPr>
                <w:rFonts w:ascii="Aptos" w:eastAsia="Aptos" w:hAnsi="Aptos" w:cs="Aptos"/>
                <w:color w:val="7C7C81"/>
              </w:rPr>
              <w:t>Both parties actively trying to "win". Personalisation of the conflict. Colleagues choosing sides. Performance beginning to suffer.</w:t>
            </w:r>
          </w:p>
        </w:tc>
        <w:tc>
          <w:tcPr>
            <w:tcW w:w="1421" w:type="pct"/>
            <w:tcMar>
              <w:top w:w="110" w:type="dxa"/>
              <w:left w:w="120" w:type="dxa"/>
              <w:bottom w:w="110" w:type="dxa"/>
              <w:right w:w="120" w:type="dxa"/>
            </w:tcMar>
          </w:tcPr>
          <w:p w14:paraId="01E2873B" w14:textId="77777777" w:rsidR="000E18F1" w:rsidRDefault="00BE60F9">
            <w:r>
              <w:rPr>
                <w:rFonts w:ascii="Aptos" w:eastAsia="Aptos" w:hAnsi="Aptos" w:cs="Aptos"/>
                <w:color w:val="7C7C81"/>
              </w:rPr>
              <w:t>More structured intervention needed. Separate individual conversations. Consider mediation. Involve HR.</w:t>
            </w:r>
          </w:p>
        </w:tc>
        <w:tc>
          <w:tcPr>
            <w:tcW w:w="1421" w:type="pct"/>
            <w:tcMar>
              <w:top w:w="110" w:type="dxa"/>
              <w:left w:w="120" w:type="dxa"/>
              <w:bottom w:w="110" w:type="dxa"/>
              <w:right w:w="120" w:type="dxa"/>
            </w:tcMar>
          </w:tcPr>
          <w:p w14:paraId="01E2873C" w14:textId="77777777" w:rsidR="000E18F1" w:rsidRDefault="00BE60F9">
            <w:r>
              <w:rPr>
                <w:rFonts w:ascii="Aptos" w:eastAsia="Aptos" w:hAnsi="Aptos" w:cs="Aptos"/>
                <w:color w:val="7C7C81"/>
              </w:rPr>
              <w:t>Waiting for someone to "back down". Neither party will - the conflict is now about identity, not issues.</w:t>
            </w:r>
          </w:p>
        </w:tc>
      </w:tr>
      <w:tr w:rsidR="000E18F1" w14:paraId="01E28742" w14:textId="77777777" w:rsidTr="00CA1CDE">
        <w:trPr>
          <w:cantSplit/>
        </w:trPr>
        <w:tc>
          <w:tcPr>
            <w:tcW w:w="736" w:type="pct"/>
            <w:shd w:val="clear" w:color="auto" w:fill="F29D22"/>
            <w:tcMar>
              <w:top w:w="110" w:type="dxa"/>
              <w:left w:w="0" w:type="dxa"/>
              <w:bottom w:w="110" w:type="dxa"/>
              <w:right w:w="120" w:type="dxa"/>
            </w:tcMar>
          </w:tcPr>
          <w:p w14:paraId="3734F424" w14:textId="77777777" w:rsidR="006E24A4" w:rsidRPr="00CA1CDE" w:rsidRDefault="00BE60F9" w:rsidP="00CA1CDE">
            <w:pPr>
              <w:jc w:val="center"/>
              <w:rPr>
                <w:rFonts w:ascii="Aptos" w:eastAsia="Aptos" w:hAnsi="Aptos" w:cs="Aptos"/>
                <w:b/>
                <w:bCs/>
                <w:color w:val="FFFFFF" w:themeColor="background1"/>
              </w:rPr>
            </w:pPr>
            <w:r w:rsidRPr="00CA1CDE">
              <w:rPr>
                <w:rFonts w:ascii="Aptos" w:eastAsia="Aptos" w:hAnsi="Aptos" w:cs="Aptos"/>
                <w:b/>
                <w:bCs/>
                <w:color w:val="FFFFFF" w:themeColor="background1"/>
              </w:rPr>
              <w:t>Stage 4</w:t>
            </w:r>
          </w:p>
          <w:p w14:paraId="23547C31" w14:textId="77777777" w:rsidR="006E24A4" w:rsidRPr="00CA1CDE" w:rsidRDefault="006E24A4" w:rsidP="00CA1CDE">
            <w:pPr>
              <w:jc w:val="center"/>
              <w:rPr>
                <w:rFonts w:ascii="Aptos" w:eastAsia="Aptos" w:hAnsi="Aptos" w:cs="Aptos"/>
                <w:b/>
                <w:bCs/>
                <w:color w:val="FFFFFF" w:themeColor="background1"/>
              </w:rPr>
            </w:pPr>
          </w:p>
          <w:p w14:paraId="01E2873E" w14:textId="0586E6E4" w:rsidR="000E18F1" w:rsidRPr="00CA1CDE" w:rsidRDefault="00BE60F9" w:rsidP="00CA1CDE">
            <w:pPr>
              <w:jc w:val="center"/>
              <w:rPr>
                <w:color w:val="FFFFFF" w:themeColor="background1"/>
              </w:rPr>
            </w:pPr>
            <w:r w:rsidRPr="00CA1CDE">
              <w:rPr>
                <w:rFonts w:ascii="Aptos" w:eastAsia="Aptos" w:hAnsi="Aptos" w:cs="Aptos"/>
                <w:b/>
                <w:bCs/>
                <w:color w:val="FFFFFF" w:themeColor="background1"/>
              </w:rPr>
              <w:t>Fight / Flight</w:t>
            </w:r>
          </w:p>
        </w:tc>
        <w:tc>
          <w:tcPr>
            <w:tcW w:w="1421" w:type="pct"/>
            <w:tcMar>
              <w:top w:w="110" w:type="dxa"/>
              <w:left w:w="120" w:type="dxa"/>
              <w:bottom w:w="110" w:type="dxa"/>
              <w:right w:w="120" w:type="dxa"/>
            </w:tcMar>
          </w:tcPr>
          <w:p w14:paraId="01E2873F" w14:textId="77777777" w:rsidR="000E18F1" w:rsidRDefault="00BE60F9">
            <w:r>
              <w:rPr>
                <w:rFonts w:ascii="Aptos" w:eastAsia="Aptos" w:hAnsi="Aptos" w:cs="Aptos"/>
                <w:color w:val="7C7C81"/>
              </w:rPr>
              <w:t>Formal complaints, sickness absence, open hostility or complete withdrawal. The conflict is now visible to the whole team.</w:t>
            </w:r>
          </w:p>
        </w:tc>
        <w:tc>
          <w:tcPr>
            <w:tcW w:w="1421" w:type="pct"/>
            <w:tcMar>
              <w:top w:w="110" w:type="dxa"/>
              <w:left w:w="120" w:type="dxa"/>
              <w:bottom w:w="110" w:type="dxa"/>
              <w:right w:w="120" w:type="dxa"/>
            </w:tcMar>
          </w:tcPr>
          <w:p w14:paraId="01E28740" w14:textId="77777777" w:rsidR="000E18F1" w:rsidRDefault="00BE60F9">
            <w:r>
              <w:rPr>
                <w:rFonts w:ascii="Aptos" w:eastAsia="Aptos" w:hAnsi="Aptos" w:cs="Aptos"/>
                <w:color w:val="7C7C81"/>
              </w:rPr>
              <w:t>Formal processes may now be unavoidable. HR must be involved. Consider whether formal investigation or disciplinary action is needed.</w:t>
            </w:r>
          </w:p>
        </w:tc>
        <w:tc>
          <w:tcPr>
            <w:tcW w:w="1421" w:type="pct"/>
            <w:tcMar>
              <w:top w:w="110" w:type="dxa"/>
              <w:left w:w="120" w:type="dxa"/>
              <w:bottom w:w="110" w:type="dxa"/>
              <w:right w:w="120" w:type="dxa"/>
            </w:tcMar>
          </w:tcPr>
          <w:p w14:paraId="01E28741" w14:textId="77777777" w:rsidR="000E18F1" w:rsidRDefault="00BE60F9">
            <w:r>
              <w:rPr>
                <w:rFonts w:ascii="Aptos" w:eastAsia="Aptos" w:hAnsi="Aptos" w:cs="Aptos"/>
                <w:color w:val="7C7C81"/>
              </w:rPr>
              <w:t>Treating this as a formal disciplinary matter without first exhausting informal resolution options.</w:t>
            </w:r>
          </w:p>
        </w:tc>
      </w:tr>
      <w:tr w:rsidR="000E18F1" w14:paraId="01E28747" w14:textId="77777777" w:rsidTr="00CA1CDE">
        <w:trPr>
          <w:cantSplit/>
          <w:trHeight w:val="1567"/>
        </w:trPr>
        <w:tc>
          <w:tcPr>
            <w:tcW w:w="736" w:type="pct"/>
            <w:shd w:val="clear" w:color="auto" w:fill="F29D22"/>
            <w:tcMar>
              <w:top w:w="110" w:type="dxa"/>
              <w:left w:w="0" w:type="dxa"/>
              <w:bottom w:w="110" w:type="dxa"/>
              <w:right w:w="120" w:type="dxa"/>
            </w:tcMar>
          </w:tcPr>
          <w:p w14:paraId="22ECB430" w14:textId="77777777" w:rsidR="006E24A4" w:rsidRPr="00CA1CDE" w:rsidRDefault="00BE60F9" w:rsidP="00CA1CDE">
            <w:pPr>
              <w:shd w:val="clear" w:color="auto" w:fill="F29D22"/>
              <w:jc w:val="center"/>
              <w:rPr>
                <w:rFonts w:ascii="Aptos" w:eastAsia="Aptos" w:hAnsi="Aptos" w:cs="Aptos"/>
                <w:b/>
                <w:bCs/>
                <w:color w:val="FFFFFF" w:themeColor="background1"/>
              </w:rPr>
            </w:pPr>
            <w:r w:rsidRPr="00CA1CDE">
              <w:rPr>
                <w:rFonts w:ascii="Aptos" w:eastAsia="Aptos" w:hAnsi="Aptos" w:cs="Aptos"/>
                <w:b/>
                <w:bCs/>
                <w:color w:val="FFFFFF" w:themeColor="background1"/>
              </w:rPr>
              <w:t>Stage 5</w:t>
            </w:r>
          </w:p>
          <w:p w14:paraId="60075345" w14:textId="77777777" w:rsidR="006E24A4" w:rsidRPr="00CA1CDE" w:rsidRDefault="006E24A4" w:rsidP="00CA1CDE">
            <w:pPr>
              <w:shd w:val="clear" w:color="auto" w:fill="F29D22"/>
              <w:jc w:val="center"/>
              <w:rPr>
                <w:rFonts w:ascii="Aptos" w:eastAsia="Aptos" w:hAnsi="Aptos" w:cs="Aptos"/>
                <w:b/>
                <w:bCs/>
                <w:color w:val="FFFFFF" w:themeColor="background1"/>
              </w:rPr>
            </w:pPr>
          </w:p>
          <w:p w14:paraId="01E28743" w14:textId="6DC95679" w:rsidR="000E18F1" w:rsidRDefault="00BE60F9" w:rsidP="00CA1CDE">
            <w:pPr>
              <w:shd w:val="clear" w:color="auto" w:fill="F29D22"/>
              <w:jc w:val="center"/>
            </w:pPr>
            <w:r w:rsidRPr="00CA1CDE">
              <w:rPr>
                <w:rFonts w:ascii="Aptos" w:eastAsia="Aptos" w:hAnsi="Aptos" w:cs="Aptos"/>
                <w:b/>
                <w:bCs/>
                <w:color w:val="FFFFFF" w:themeColor="background1"/>
              </w:rPr>
              <w:t>Total War</w:t>
            </w:r>
          </w:p>
        </w:tc>
        <w:tc>
          <w:tcPr>
            <w:tcW w:w="1421" w:type="pct"/>
            <w:tcMar>
              <w:top w:w="110" w:type="dxa"/>
              <w:left w:w="120" w:type="dxa"/>
              <w:bottom w:w="110" w:type="dxa"/>
              <w:right w:w="120" w:type="dxa"/>
            </w:tcMar>
          </w:tcPr>
          <w:p w14:paraId="01E28744" w14:textId="77777777" w:rsidR="000E18F1" w:rsidRDefault="00BE60F9">
            <w:r>
              <w:rPr>
                <w:rFonts w:ascii="Aptos" w:eastAsia="Aptos" w:hAnsi="Aptos" w:cs="Aptos"/>
                <w:color w:val="7C7C81"/>
              </w:rPr>
              <w:t xml:space="preserve">Escalation to legal proceedings, regulatory complaints, irreparable breakdown. One or both parties may have left </w:t>
            </w:r>
            <w:proofErr w:type="gramStart"/>
            <w:r>
              <w:rPr>
                <w:rFonts w:ascii="Aptos" w:eastAsia="Aptos" w:hAnsi="Aptos" w:cs="Aptos"/>
                <w:color w:val="7C7C81"/>
              </w:rPr>
              <w:t>or</w:t>
            </w:r>
            <w:proofErr w:type="gramEnd"/>
            <w:r>
              <w:rPr>
                <w:rFonts w:ascii="Aptos" w:eastAsia="Aptos" w:hAnsi="Aptos" w:cs="Aptos"/>
                <w:color w:val="7C7C81"/>
              </w:rPr>
              <w:t xml:space="preserve"> be planning to.</w:t>
            </w:r>
          </w:p>
        </w:tc>
        <w:tc>
          <w:tcPr>
            <w:tcW w:w="1421" w:type="pct"/>
            <w:tcMar>
              <w:top w:w="110" w:type="dxa"/>
              <w:left w:w="120" w:type="dxa"/>
              <w:bottom w:w="110" w:type="dxa"/>
              <w:right w:w="120" w:type="dxa"/>
            </w:tcMar>
          </w:tcPr>
          <w:p w14:paraId="01E28745" w14:textId="77777777" w:rsidR="000E18F1" w:rsidRDefault="00BE60F9">
            <w:r>
              <w:rPr>
                <w:rFonts w:ascii="Aptos" w:eastAsia="Aptos" w:hAnsi="Aptos" w:cs="Aptos"/>
                <w:color w:val="7C7C81"/>
              </w:rPr>
              <w:t>Legal / HR advice essential. Formal investigation, exit support, reputational management may all be required.</w:t>
            </w:r>
          </w:p>
        </w:tc>
        <w:tc>
          <w:tcPr>
            <w:tcW w:w="1421" w:type="pct"/>
            <w:tcMar>
              <w:top w:w="110" w:type="dxa"/>
              <w:left w:w="120" w:type="dxa"/>
              <w:bottom w:w="110" w:type="dxa"/>
              <w:right w:w="120" w:type="dxa"/>
            </w:tcMar>
          </w:tcPr>
          <w:p w14:paraId="01E28746" w14:textId="77777777" w:rsidR="000E18F1" w:rsidRDefault="00BE60F9">
            <w:r>
              <w:rPr>
                <w:rFonts w:ascii="Aptos" w:eastAsia="Aptos" w:hAnsi="Aptos" w:cs="Aptos"/>
                <w:color w:val="7C7C81"/>
              </w:rPr>
              <w:t>Assuming it will resolve itself. At this stage it will not - without significant, structured intervention.</w:t>
            </w:r>
          </w:p>
        </w:tc>
      </w:tr>
    </w:tbl>
    <w:p w14:paraId="01E28748" w14:textId="77777777" w:rsidR="000E18F1" w:rsidRDefault="00BE60F9">
      <w:pPr>
        <w:keepNext/>
        <w:keepLines/>
        <w:spacing w:before="200" w:after="40"/>
      </w:pPr>
      <w:r>
        <w:rPr>
          <w:rFonts w:ascii="Aptos" w:eastAsia="Aptos" w:hAnsi="Aptos" w:cs="Aptos"/>
          <w:b/>
          <w:bCs/>
          <w:color w:val="F29D22"/>
          <w:spacing w:val="20"/>
        </w:rPr>
        <w:t>SECTION 03</w:t>
      </w:r>
    </w:p>
    <w:p w14:paraId="01E28749" w14:textId="77777777" w:rsidR="000E18F1" w:rsidRDefault="00BE60F9">
      <w:pPr>
        <w:keepNext/>
        <w:keepLines/>
      </w:pPr>
      <w:r>
        <w:rPr>
          <w:rFonts w:ascii="Aptos" w:eastAsia="Aptos" w:hAnsi="Aptos" w:cs="Aptos"/>
          <w:b/>
          <w:bCs/>
          <w:color w:val="7C7C81"/>
          <w:sz w:val="24"/>
          <w:szCs w:val="24"/>
        </w:rPr>
        <w:t>The Manager's Role in Conflict</w:t>
      </w:r>
    </w:p>
    <w:p w14:paraId="01E2874A" w14:textId="77777777" w:rsidR="000E18F1" w:rsidRDefault="000E18F1">
      <w:pPr>
        <w:keepNext/>
        <w:pBdr>
          <w:bottom w:val="single" w:sz="6" w:space="1" w:color="B9B8B9"/>
        </w:pBdr>
        <w:spacing w:after="120"/>
      </w:pPr>
    </w:p>
    <w:p w14:paraId="01E2874B"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Before You Intervene</w:t>
      </w:r>
    </w:p>
    <w:p w14:paraId="01E2874C" w14:textId="77777777" w:rsidR="000E18F1" w:rsidRDefault="00BE60F9">
      <w:pPr>
        <w:spacing w:after="160" w:line="264" w:lineRule="auto"/>
      </w:pPr>
      <w:r>
        <w:rPr>
          <w:rFonts w:ascii="Aptos" w:eastAsia="Aptos" w:hAnsi="Aptos" w:cs="Aptos"/>
          <w:color w:val="7C7C81"/>
        </w:rPr>
        <w:t>Ask yourself:</w:t>
      </w:r>
    </w:p>
    <w:p w14:paraId="01E2874D" w14:textId="52E7F95D" w:rsidR="000E18F1" w:rsidRDefault="00043F50">
      <w:pPr>
        <w:spacing w:after="160" w:line="264" w:lineRule="auto"/>
      </w:pPr>
      <w:sdt>
        <w:sdtPr>
          <w:rPr>
            <w:rFonts w:ascii="Aptos" w:eastAsia="Aptos" w:hAnsi="Aptos" w:cs="Aptos"/>
            <w:color w:val="7C7C81"/>
          </w:rPr>
          <w:id w:val="-92387948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Am I remaining neutral?</w:t>
      </w:r>
    </w:p>
    <w:p w14:paraId="01E2874E" w14:textId="4DEDF7CA" w:rsidR="000E18F1" w:rsidRDefault="00043F50">
      <w:pPr>
        <w:spacing w:after="160" w:line="264" w:lineRule="auto"/>
      </w:pPr>
      <w:sdt>
        <w:sdtPr>
          <w:rPr>
            <w:rFonts w:ascii="Aptos" w:eastAsia="Aptos" w:hAnsi="Aptos" w:cs="Aptos"/>
            <w:color w:val="7C7C81"/>
          </w:rPr>
          <w:id w:val="-1743789511"/>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Have I heard both perspectives?</w:t>
      </w:r>
    </w:p>
    <w:p w14:paraId="01E2874F" w14:textId="3390F169" w:rsidR="000E18F1" w:rsidRDefault="00043F50">
      <w:pPr>
        <w:spacing w:after="160" w:line="264" w:lineRule="auto"/>
      </w:pPr>
      <w:sdt>
        <w:sdtPr>
          <w:rPr>
            <w:rFonts w:ascii="Aptos" w:eastAsia="Aptos" w:hAnsi="Aptos" w:cs="Aptos"/>
            <w:color w:val="7C7C81"/>
          </w:rPr>
          <w:id w:val="79926003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Am I making assumptions?</w:t>
      </w:r>
    </w:p>
    <w:p w14:paraId="01E28750" w14:textId="17C35D33" w:rsidR="000E18F1" w:rsidRDefault="00043F50">
      <w:pPr>
        <w:spacing w:after="160" w:line="264" w:lineRule="auto"/>
      </w:pPr>
      <w:sdt>
        <w:sdtPr>
          <w:rPr>
            <w:rFonts w:ascii="Aptos" w:eastAsia="Aptos" w:hAnsi="Aptos" w:cs="Aptos"/>
            <w:color w:val="7C7C81"/>
          </w:rPr>
          <w:id w:val="54656957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What outcome am I hoping to achieve?</w:t>
      </w:r>
    </w:p>
    <w:p w14:paraId="01E28751" w14:textId="67C913A8" w:rsidR="000E18F1" w:rsidRDefault="00043F50">
      <w:pPr>
        <w:spacing w:after="160" w:line="264" w:lineRule="auto"/>
      </w:pPr>
      <w:sdt>
        <w:sdtPr>
          <w:rPr>
            <w:rFonts w:ascii="Aptos" w:eastAsia="Aptos" w:hAnsi="Aptos" w:cs="Aptos"/>
            <w:color w:val="7C7C81"/>
          </w:rPr>
          <w:id w:val="1265490389"/>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Would an independent observer view my approach as fair?</w:t>
      </w:r>
    </w:p>
    <w:p w14:paraId="7F245AB1" w14:textId="77777777" w:rsidR="00201A9E" w:rsidRDefault="00201A9E">
      <w:pPr>
        <w:rPr>
          <w:rFonts w:ascii="Aptos" w:eastAsia="Aptos" w:hAnsi="Aptos" w:cs="Aptos"/>
          <w:color w:val="F29D22"/>
        </w:rPr>
      </w:pPr>
      <w:r>
        <w:rPr>
          <w:rFonts w:ascii="Aptos" w:eastAsia="Aptos" w:hAnsi="Aptos" w:cs="Aptos"/>
          <w:color w:val="F29D22"/>
        </w:rPr>
        <w:br w:type="page"/>
      </w:r>
    </w:p>
    <w:p w14:paraId="01E28752" w14:textId="54ACAAE1" w:rsidR="000E18F1" w:rsidRDefault="00BE60F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What Managers Should Do</w:t>
      </w:r>
    </w:p>
    <w:p w14:paraId="01E28753" w14:textId="494A2C9B" w:rsidR="000E18F1" w:rsidRDefault="00043F50">
      <w:pPr>
        <w:spacing w:after="160" w:line="264" w:lineRule="auto"/>
      </w:pPr>
      <w:sdt>
        <w:sdtPr>
          <w:rPr>
            <w:rFonts w:ascii="Aptos" w:eastAsia="Aptos" w:hAnsi="Aptos" w:cs="Aptos"/>
            <w:color w:val="7C7C81"/>
          </w:rPr>
          <w:id w:val="41956461"/>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Act early - the single most effective conflict resolution intervention is an early, informal conversation</w:t>
      </w:r>
    </w:p>
    <w:p w14:paraId="01E28754" w14:textId="4AD3FDA9" w:rsidR="000E18F1" w:rsidRDefault="00043F50">
      <w:pPr>
        <w:spacing w:after="160" w:line="264" w:lineRule="auto"/>
      </w:pPr>
      <w:sdt>
        <w:sdtPr>
          <w:rPr>
            <w:rFonts w:ascii="Aptos" w:eastAsia="Aptos" w:hAnsi="Aptos" w:cs="Aptos"/>
            <w:color w:val="7C7C81"/>
          </w:rPr>
          <w:id w:val="-936509262"/>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Remain neutral - do not take sides, even privately. Your role is to resolve, not to judge.</w:t>
      </w:r>
    </w:p>
    <w:p w14:paraId="01E28755" w14:textId="01DFDB15" w:rsidR="000E18F1" w:rsidRDefault="00043F50">
      <w:pPr>
        <w:spacing w:after="160" w:line="264" w:lineRule="auto"/>
      </w:pPr>
      <w:sdt>
        <w:sdtPr>
          <w:rPr>
            <w:rFonts w:ascii="Aptos" w:eastAsia="Aptos" w:hAnsi="Aptos" w:cs="Aptos"/>
            <w:color w:val="7C7C81"/>
          </w:rPr>
          <w:id w:val="614104346"/>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Listen to understand, not to respond - hear each person's perspective fully before forming any view</w:t>
      </w:r>
    </w:p>
    <w:p w14:paraId="01E28756" w14:textId="294D95B8" w:rsidR="000E18F1" w:rsidRDefault="00043F50">
      <w:pPr>
        <w:spacing w:after="160" w:line="264" w:lineRule="auto"/>
      </w:pPr>
      <w:sdt>
        <w:sdtPr>
          <w:rPr>
            <w:rFonts w:ascii="Aptos" w:eastAsia="Aptos" w:hAnsi="Aptos" w:cs="Aptos"/>
            <w:color w:val="7C7C81"/>
          </w:rPr>
          <w:id w:val="-941064837"/>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Separate the people from the problem - the goal is to resolve an issue, not to determine who is right</w:t>
      </w:r>
    </w:p>
    <w:p w14:paraId="01E28757" w14:textId="0DCF4FCB" w:rsidR="000E18F1" w:rsidRDefault="00043F50">
      <w:pPr>
        <w:spacing w:after="160" w:line="264" w:lineRule="auto"/>
      </w:pPr>
      <w:sdt>
        <w:sdtPr>
          <w:rPr>
            <w:rFonts w:ascii="Aptos" w:eastAsia="Aptos" w:hAnsi="Aptos" w:cs="Aptos"/>
            <w:color w:val="7C7C81"/>
          </w:rPr>
          <w:id w:val="-2004269979"/>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Focus on interests, not positions - ask what each person </w:t>
      </w:r>
      <w:proofErr w:type="gramStart"/>
      <w:r w:rsidR="00BE60F9">
        <w:rPr>
          <w:rFonts w:ascii="Aptos" w:eastAsia="Aptos" w:hAnsi="Aptos" w:cs="Aptos"/>
          <w:color w:val="7C7C81"/>
        </w:rPr>
        <w:t>actually needs</w:t>
      </w:r>
      <w:proofErr w:type="gramEnd"/>
      <w:r w:rsidR="00BE60F9">
        <w:rPr>
          <w:rFonts w:ascii="Aptos" w:eastAsia="Aptos" w:hAnsi="Aptos" w:cs="Aptos"/>
          <w:color w:val="7C7C81"/>
        </w:rPr>
        <w:t>, not just what they are demanding</w:t>
      </w:r>
    </w:p>
    <w:p w14:paraId="01E28758" w14:textId="4EAB679D" w:rsidR="000E18F1" w:rsidRDefault="00043F50">
      <w:pPr>
        <w:spacing w:after="160" w:line="264" w:lineRule="auto"/>
      </w:pPr>
      <w:sdt>
        <w:sdtPr>
          <w:rPr>
            <w:rFonts w:ascii="Aptos" w:eastAsia="Aptos" w:hAnsi="Aptos" w:cs="Aptos"/>
            <w:color w:val="7C7C81"/>
          </w:rPr>
          <w:id w:val="1068760894"/>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Be honest about the impact of the conflict on the team and the organisation</w:t>
      </w:r>
    </w:p>
    <w:p w14:paraId="01E28759" w14:textId="227D4217" w:rsidR="000E18F1" w:rsidRDefault="00043F50">
      <w:pPr>
        <w:spacing w:after="160" w:line="264" w:lineRule="auto"/>
      </w:pPr>
      <w:sdt>
        <w:sdtPr>
          <w:rPr>
            <w:rFonts w:ascii="Aptos" w:eastAsia="Aptos" w:hAnsi="Aptos" w:cs="Aptos"/>
            <w:color w:val="7C7C81"/>
          </w:rPr>
          <w:id w:val="188165805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Follow through - a conversation that does not lead to action is worse than no conversation</w:t>
      </w:r>
    </w:p>
    <w:p w14:paraId="01E2875A" w14:textId="32AA4A60" w:rsidR="000E18F1" w:rsidRDefault="00043F50">
      <w:pPr>
        <w:spacing w:after="160" w:line="264" w:lineRule="auto"/>
      </w:pPr>
      <w:sdt>
        <w:sdtPr>
          <w:rPr>
            <w:rFonts w:ascii="Aptos" w:eastAsia="Aptos" w:hAnsi="Aptos" w:cs="Aptos"/>
            <w:color w:val="7C7C81"/>
          </w:rPr>
          <w:id w:val="444504945"/>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Involve HR early - before the situation becomes a formal process, not after</w:t>
      </w:r>
    </w:p>
    <w:p w14:paraId="01E2875B"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What Managers Should Avoid</w:t>
      </w:r>
    </w:p>
    <w:p w14:paraId="01E2875C" w14:textId="1D4A8674" w:rsidR="000E18F1" w:rsidRDefault="00043F50">
      <w:pPr>
        <w:spacing w:after="160" w:line="264" w:lineRule="auto"/>
      </w:pPr>
      <w:sdt>
        <w:sdtPr>
          <w:rPr>
            <w:rFonts w:ascii="Aptos" w:eastAsia="Aptos" w:hAnsi="Aptos" w:cs="Aptos"/>
            <w:color w:val="7C7C81"/>
          </w:rPr>
          <w:id w:val="524136725"/>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Allowing yourself to become a confidante to one party while pretending to be neutral</w:t>
      </w:r>
    </w:p>
    <w:p w14:paraId="01E2875D" w14:textId="0C3E4AB7" w:rsidR="000E18F1" w:rsidRDefault="00043F50">
      <w:pPr>
        <w:spacing w:after="160" w:line="264" w:lineRule="auto"/>
      </w:pPr>
      <w:sdt>
        <w:sdtPr>
          <w:rPr>
            <w:rFonts w:ascii="Aptos" w:eastAsia="Aptos" w:hAnsi="Aptos" w:cs="Aptos"/>
            <w:color w:val="7C7C81"/>
          </w:rPr>
          <w:id w:val="78130784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Sharing what one party has said with the other without permission</w:t>
      </w:r>
    </w:p>
    <w:p w14:paraId="01E2875E" w14:textId="352130F0" w:rsidR="000E18F1" w:rsidRDefault="00043F50">
      <w:pPr>
        <w:spacing w:after="160" w:line="264" w:lineRule="auto"/>
      </w:pPr>
      <w:sdt>
        <w:sdtPr>
          <w:rPr>
            <w:rFonts w:ascii="Aptos" w:eastAsia="Aptos" w:hAnsi="Aptos" w:cs="Aptos"/>
            <w:color w:val="7C7C81"/>
          </w:rPr>
          <w:id w:val="-1286959427"/>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Avoiding the conversation because it feels uncomfortable - delay always makes conflict worse</w:t>
      </w:r>
    </w:p>
    <w:p w14:paraId="01E2875F" w14:textId="6B3F00CC" w:rsidR="000E18F1" w:rsidRDefault="00043F50">
      <w:pPr>
        <w:spacing w:after="160" w:line="264" w:lineRule="auto"/>
      </w:pPr>
      <w:sdt>
        <w:sdtPr>
          <w:rPr>
            <w:rFonts w:ascii="Aptos" w:eastAsia="Aptos" w:hAnsi="Aptos" w:cs="Aptos"/>
            <w:color w:val="7C7C81"/>
          </w:rPr>
          <w:id w:val="832186355"/>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Forcing a resolution before both parties have genuinely been heard</w:t>
      </w:r>
    </w:p>
    <w:p w14:paraId="01E28760" w14:textId="0661ADB9" w:rsidR="000E18F1" w:rsidRDefault="00043F50">
      <w:pPr>
        <w:spacing w:after="160" w:line="264" w:lineRule="auto"/>
      </w:pPr>
      <w:sdt>
        <w:sdtPr>
          <w:rPr>
            <w:rFonts w:ascii="Aptos" w:eastAsia="Aptos" w:hAnsi="Aptos" w:cs="Aptos"/>
            <w:color w:val="7C7C81"/>
          </w:rPr>
          <w:id w:val="1368719118"/>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Treating a conflict as a disciplinary matter before exploring informal resolution</w:t>
      </w:r>
    </w:p>
    <w:p w14:paraId="01E28761" w14:textId="251508A6" w:rsidR="000E18F1" w:rsidRDefault="00043F50">
      <w:pPr>
        <w:spacing w:after="160" w:line="264" w:lineRule="auto"/>
      </w:pPr>
      <w:sdt>
        <w:sdtPr>
          <w:rPr>
            <w:rFonts w:ascii="Aptos" w:eastAsia="Aptos" w:hAnsi="Aptos" w:cs="Aptos"/>
            <w:color w:val="7C7C81"/>
          </w:rPr>
          <w:id w:val="-519394263"/>
          <w14:checkbox>
            <w14:checked w14:val="0"/>
            <w14:checkedState w14:val="2612" w14:font="MS Gothic"/>
            <w14:uncheckedState w14:val="2610" w14:font="MS Gothic"/>
          </w14:checkbox>
        </w:sdtPr>
        <w:sdtEndPr/>
        <w:sdtContent>
          <w:r w:rsidR="00596317">
            <w:rPr>
              <w:rFonts w:ascii="MS Gothic" w:eastAsia="MS Gothic" w:hAnsi="MS Gothic" w:cs="Aptos" w:hint="eastAsia"/>
              <w:color w:val="7C7C81"/>
            </w:rPr>
            <w:t>☐</w:t>
          </w:r>
        </w:sdtContent>
      </w:sdt>
      <w:r w:rsidR="00BE60F9">
        <w:rPr>
          <w:rFonts w:ascii="Aptos" w:eastAsia="Aptos" w:hAnsi="Aptos" w:cs="Aptos"/>
          <w:color w:val="7C7C81"/>
        </w:rPr>
        <w:t xml:space="preserve">  Assuming one person is "the problem" before hearing both accounts</w:t>
      </w:r>
    </w:p>
    <w:p w14:paraId="01E28762" w14:textId="77777777" w:rsidR="000E18F1" w:rsidRDefault="00BE60F9">
      <w:pPr>
        <w:keepNext/>
        <w:keepLines/>
        <w:spacing w:before="200" w:after="40"/>
      </w:pPr>
      <w:r>
        <w:rPr>
          <w:rFonts w:ascii="Aptos" w:eastAsia="Aptos" w:hAnsi="Aptos" w:cs="Aptos"/>
          <w:b/>
          <w:bCs/>
          <w:color w:val="F29D22"/>
          <w:spacing w:val="20"/>
        </w:rPr>
        <w:t>SECTION 04</w:t>
      </w:r>
    </w:p>
    <w:p w14:paraId="01E28763" w14:textId="77777777" w:rsidR="000E18F1" w:rsidRDefault="00BE60F9">
      <w:pPr>
        <w:keepNext/>
        <w:keepLines/>
      </w:pPr>
      <w:r>
        <w:rPr>
          <w:rFonts w:ascii="Aptos" w:eastAsia="Aptos" w:hAnsi="Aptos" w:cs="Aptos"/>
          <w:b/>
          <w:bCs/>
          <w:color w:val="7C7C81"/>
          <w:sz w:val="24"/>
          <w:szCs w:val="24"/>
        </w:rPr>
        <w:t>The Conflict Resolution Conversation</w:t>
      </w:r>
    </w:p>
    <w:p w14:paraId="01E28764" w14:textId="77777777" w:rsidR="000E18F1" w:rsidRDefault="000E18F1">
      <w:pPr>
        <w:keepNext/>
        <w:pBdr>
          <w:bottom w:val="single" w:sz="6" w:space="1" w:color="B9B8B9"/>
        </w:pBdr>
        <w:spacing w:after="120"/>
      </w:pPr>
    </w:p>
    <w:p w14:paraId="01E28765" w14:textId="77777777" w:rsidR="000E18F1" w:rsidRDefault="00BE60F9">
      <w:pPr>
        <w:spacing w:after="160" w:line="264" w:lineRule="auto"/>
      </w:pPr>
      <w:r>
        <w:rPr>
          <w:rFonts w:ascii="Aptos" w:eastAsia="Aptos" w:hAnsi="Aptos" w:cs="Aptos"/>
          <w:color w:val="7C7C81"/>
        </w:rPr>
        <w:t>The following framework provides a structure for a direct, facilitated conversation between two parties in conflict. Use it as a guide - adapt it to the specific situation and personalities involved.</w:t>
      </w:r>
    </w:p>
    <w:p w14:paraId="01E28766" w14:textId="77777777" w:rsidR="000E18F1" w:rsidRDefault="00BE60F9">
      <w:pPr>
        <w:pBdr>
          <w:left w:val="single" w:sz="18" w:space="10" w:color="F29D22"/>
        </w:pBdr>
        <w:spacing w:line="264" w:lineRule="auto"/>
        <w:ind w:left="260"/>
      </w:pPr>
      <w:r>
        <w:rPr>
          <w:rFonts w:ascii="Aptos" w:eastAsia="Aptos" w:hAnsi="Aptos" w:cs="Aptos"/>
          <w:color w:val="7C7C81"/>
        </w:rPr>
        <w:t xml:space="preserve">Hold individual conversations with each party first - before bringing them together. Understand each person's perspective, what they need, and whether they are willing to engage in a joint conversation. Never bring two parties together before you are </w:t>
      </w:r>
      <w:proofErr w:type="gramStart"/>
      <w:r>
        <w:rPr>
          <w:rFonts w:ascii="Aptos" w:eastAsia="Aptos" w:hAnsi="Aptos" w:cs="Aptos"/>
          <w:color w:val="7C7C81"/>
        </w:rPr>
        <w:t>confident</w:t>
      </w:r>
      <w:proofErr w:type="gramEnd"/>
      <w:r>
        <w:rPr>
          <w:rFonts w:ascii="Aptos" w:eastAsia="Aptos" w:hAnsi="Aptos" w:cs="Aptos"/>
          <w:color w:val="7C7C81"/>
        </w:rPr>
        <w:t xml:space="preserve"> they are both genuinely willing to try.</w:t>
      </w:r>
    </w:p>
    <w:p w14:paraId="01E28767"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Step 1 - Individual Conversations (Before Joint Session)</w:t>
      </w:r>
    </w:p>
    <w:tbl>
      <w:tblPr>
        <w:tblW w:w="5000" w:type="pct"/>
        <w:tblCellMar>
          <w:left w:w="10" w:type="dxa"/>
          <w:right w:w="10" w:type="dxa"/>
        </w:tblCellMar>
        <w:tblLook w:val="0000" w:firstRow="0" w:lastRow="0" w:firstColumn="0" w:lastColumn="0" w:noHBand="0" w:noVBand="0"/>
      </w:tblPr>
      <w:tblGrid>
        <w:gridCol w:w="9638"/>
      </w:tblGrid>
      <w:tr w:rsidR="000E18F1" w14:paraId="01E2876A" w14:textId="77777777">
        <w:trPr>
          <w:cantSplit/>
        </w:trPr>
        <w:tc>
          <w:tcPr>
            <w:tcW w:w="5000" w:type="pct"/>
            <w:tcMar>
              <w:top w:w="100" w:type="dxa"/>
              <w:left w:w="0" w:type="dxa"/>
              <w:bottom w:w="200" w:type="dxa"/>
              <w:right w:w="300" w:type="dxa"/>
            </w:tcMar>
          </w:tcPr>
          <w:p w14:paraId="01E28768" w14:textId="77777777" w:rsidR="000E18F1" w:rsidRDefault="00BE60F9">
            <w:pPr>
              <w:spacing w:after="60"/>
            </w:pPr>
            <w:r>
              <w:rPr>
                <w:rFonts w:ascii="Aptos" w:eastAsia="Aptos" w:hAnsi="Aptos" w:cs="Aptos"/>
                <w:b/>
                <w:bCs/>
                <w:color w:val="F29D22"/>
                <w:spacing w:val="14"/>
                <w:sz w:val="18"/>
                <w:szCs w:val="18"/>
              </w:rPr>
              <w:t>PURPOSE</w:t>
            </w:r>
          </w:p>
          <w:p w14:paraId="01E28769" w14:textId="77777777" w:rsidR="000E18F1" w:rsidRDefault="00BE60F9">
            <w:pPr>
              <w:pBdr>
                <w:bottom w:val="single" w:sz="4" w:space="4" w:color="B9B8B9"/>
              </w:pBdr>
            </w:pPr>
            <w:r>
              <w:rPr>
                <w:rFonts w:ascii="Aptos" w:eastAsia="Aptos" w:hAnsi="Aptos" w:cs="Aptos"/>
                <w:color w:val="7C7C81"/>
              </w:rPr>
              <w:t>Understand each person's perspective and what they genuinely need</w:t>
            </w:r>
          </w:p>
        </w:tc>
      </w:tr>
      <w:tr w:rsidR="000E18F1" w14:paraId="01E2876D" w14:textId="77777777">
        <w:trPr>
          <w:cantSplit/>
        </w:trPr>
        <w:tc>
          <w:tcPr>
            <w:tcW w:w="5000" w:type="pct"/>
            <w:tcMar>
              <w:top w:w="100" w:type="dxa"/>
              <w:left w:w="0" w:type="dxa"/>
              <w:bottom w:w="200" w:type="dxa"/>
              <w:right w:w="300" w:type="dxa"/>
            </w:tcMar>
          </w:tcPr>
          <w:p w14:paraId="01E2876B" w14:textId="77777777" w:rsidR="000E18F1" w:rsidRDefault="00BE60F9">
            <w:pPr>
              <w:spacing w:after="60"/>
            </w:pPr>
            <w:r>
              <w:rPr>
                <w:rFonts w:ascii="Aptos" w:eastAsia="Aptos" w:hAnsi="Aptos" w:cs="Aptos"/>
                <w:b/>
                <w:bCs/>
                <w:color w:val="F29D22"/>
                <w:spacing w:val="14"/>
                <w:sz w:val="18"/>
                <w:szCs w:val="18"/>
              </w:rPr>
              <w:t>KEY QUESTIONS</w:t>
            </w:r>
          </w:p>
          <w:p w14:paraId="01E2876C" w14:textId="77777777" w:rsidR="000E18F1" w:rsidRDefault="00BE60F9">
            <w:pPr>
              <w:pBdr>
                <w:bottom w:val="single" w:sz="4" w:space="4" w:color="B9B8B9"/>
              </w:pBdr>
            </w:pPr>
            <w:r>
              <w:rPr>
                <w:rFonts w:ascii="Aptos" w:eastAsia="Aptos" w:hAnsi="Aptos" w:cs="Aptos"/>
                <w:color w:val="7C7C81"/>
              </w:rPr>
              <w:t>"Tell me what has been happening from your perspective." | "What impact has this had on you?" | "What do you need for this to be resolved?" | "Are you willing to sit down with [name] and try to work this out?"</w:t>
            </w:r>
          </w:p>
        </w:tc>
      </w:tr>
      <w:tr w:rsidR="000E18F1" w14:paraId="01E28770" w14:textId="77777777">
        <w:trPr>
          <w:cantSplit/>
        </w:trPr>
        <w:tc>
          <w:tcPr>
            <w:tcW w:w="5000" w:type="pct"/>
            <w:tcMar>
              <w:top w:w="100" w:type="dxa"/>
              <w:left w:w="0" w:type="dxa"/>
              <w:bottom w:w="200" w:type="dxa"/>
              <w:right w:w="300" w:type="dxa"/>
            </w:tcMar>
          </w:tcPr>
          <w:p w14:paraId="01E2876E" w14:textId="77777777" w:rsidR="000E18F1" w:rsidRDefault="00BE60F9">
            <w:pPr>
              <w:spacing w:after="60"/>
            </w:pPr>
            <w:r>
              <w:rPr>
                <w:rFonts w:ascii="Aptos" w:eastAsia="Aptos" w:hAnsi="Aptos" w:cs="Aptos"/>
                <w:b/>
                <w:bCs/>
                <w:color w:val="F29D22"/>
                <w:spacing w:val="14"/>
                <w:sz w:val="18"/>
                <w:szCs w:val="18"/>
              </w:rPr>
              <w:t>IMPORTANT</w:t>
            </w:r>
          </w:p>
          <w:p w14:paraId="01E2876F" w14:textId="77777777" w:rsidR="000E18F1" w:rsidRDefault="00BE60F9">
            <w:pPr>
              <w:pBdr>
                <w:bottom w:val="single" w:sz="4" w:space="4" w:color="B9B8B9"/>
              </w:pBdr>
            </w:pPr>
            <w:r>
              <w:rPr>
                <w:rFonts w:ascii="Aptos" w:eastAsia="Aptos" w:hAnsi="Aptos" w:cs="Aptos"/>
                <w:color w:val="7C7C81"/>
              </w:rPr>
              <w:t>Keep individual conversations confidential. Do not share one party's account with the other.</w:t>
            </w:r>
          </w:p>
        </w:tc>
      </w:tr>
    </w:tbl>
    <w:p w14:paraId="01E28771" w14:textId="77777777" w:rsidR="000E18F1" w:rsidRDefault="00BE60F9">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Step 2 - The Joint Session</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399"/>
        <w:gridCol w:w="7229"/>
      </w:tblGrid>
      <w:tr w:rsidR="000E18F1" w:rsidRPr="00596317" w14:paraId="01E28774" w14:textId="77777777" w:rsidTr="00CA1CDE">
        <w:trPr>
          <w:cantSplit/>
          <w:tblHeader/>
        </w:trPr>
        <w:tc>
          <w:tcPr>
            <w:tcW w:w="1246" w:type="pct"/>
            <w:shd w:val="clear" w:color="auto" w:fill="F29D22"/>
            <w:tcMar>
              <w:top w:w="90" w:type="dxa"/>
              <w:left w:w="0" w:type="dxa"/>
              <w:bottom w:w="90" w:type="dxa"/>
              <w:right w:w="120" w:type="dxa"/>
            </w:tcMar>
          </w:tcPr>
          <w:p w14:paraId="01E28772" w14:textId="77777777" w:rsidR="000E18F1" w:rsidRPr="00596317" w:rsidRDefault="00BE60F9" w:rsidP="00596317">
            <w:pPr>
              <w:jc w:val="center"/>
              <w:rPr>
                <w:rFonts w:ascii="Aptos" w:eastAsia="Aptos" w:hAnsi="Aptos" w:cs="Aptos"/>
                <w:b/>
                <w:bCs/>
                <w:color w:val="FFFFFF" w:themeColor="background1"/>
                <w:spacing w:val="6"/>
                <w:sz w:val="18"/>
                <w:szCs w:val="18"/>
              </w:rPr>
            </w:pPr>
            <w:r w:rsidRPr="00596317">
              <w:rPr>
                <w:rFonts w:ascii="Aptos" w:eastAsia="Aptos" w:hAnsi="Aptos" w:cs="Aptos"/>
                <w:b/>
                <w:bCs/>
                <w:color w:val="FFFFFF" w:themeColor="background1"/>
                <w:spacing w:val="6"/>
                <w:sz w:val="18"/>
                <w:szCs w:val="18"/>
              </w:rPr>
              <w:t>STEP</w:t>
            </w:r>
          </w:p>
        </w:tc>
        <w:tc>
          <w:tcPr>
            <w:tcW w:w="3754" w:type="pct"/>
            <w:shd w:val="clear" w:color="auto" w:fill="F29D22"/>
            <w:tcMar>
              <w:top w:w="90" w:type="dxa"/>
              <w:left w:w="120" w:type="dxa"/>
              <w:bottom w:w="90" w:type="dxa"/>
              <w:right w:w="120" w:type="dxa"/>
            </w:tcMar>
          </w:tcPr>
          <w:p w14:paraId="01E28773" w14:textId="77777777" w:rsidR="000E18F1" w:rsidRPr="00596317" w:rsidRDefault="00BE60F9" w:rsidP="00596317">
            <w:pPr>
              <w:jc w:val="center"/>
              <w:rPr>
                <w:rFonts w:ascii="Aptos" w:eastAsia="Aptos" w:hAnsi="Aptos" w:cs="Aptos"/>
                <w:b/>
                <w:bCs/>
                <w:color w:val="FFFFFF" w:themeColor="background1"/>
                <w:spacing w:val="6"/>
                <w:sz w:val="18"/>
                <w:szCs w:val="18"/>
              </w:rPr>
            </w:pPr>
            <w:r w:rsidRPr="00596317">
              <w:rPr>
                <w:rFonts w:ascii="Aptos" w:eastAsia="Aptos" w:hAnsi="Aptos" w:cs="Aptos"/>
                <w:b/>
                <w:bCs/>
                <w:color w:val="FFFFFF" w:themeColor="background1"/>
                <w:spacing w:val="6"/>
                <w:sz w:val="18"/>
                <w:szCs w:val="18"/>
              </w:rPr>
              <w:t>MANAGER ACTION AND SUGGESTED LANGUAGE</w:t>
            </w:r>
          </w:p>
        </w:tc>
      </w:tr>
      <w:tr w:rsidR="000E18F1" w14:paraId="01E28777" w14:textId="77777777" w:rsidTr="00CA1CDE">
        <w:trPr>
          <w:cantSplit/>
        </w:trPr>
        <w:tc>
          <w:tcPr>
            <w:tcW w:w="1246" w:type="pct"/>
            <w:tcMar>
              <w:top w:w="110" w:type="dxa"/>
              <w:left w:w="0" w:type="dxa"/>
              <w:bottom w:w="110" w:type="dxa"/>
              <w:right w:w="120" w:type="dxa"/>
            </w:tcMar>
          </w:tcPr>
          <w:p w14:paraId="01E28775"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Open</w:t>
            </w:r>
          </w:p>
        </w:tc>
        <w:tc>
          <w:tcPr>
            <w:tcW w:w="3754" w:type="pct"/>
            <w:tcMar>
              <w:top w:w="110" w:type="dxa"/>
              <w:left w:w="120" w:type="dxa"/>
              <w:bottom w:w="110" w:type="dxa"/>
              <w:right w:w="120" w:type="dxa"/>
            </w:tcMar>
          </w:tcPr>
          <w:p w14:paraId="01E28776" w14:textId="77777777" w:rsidR="000E18F1" w:rsidRDefault="00BE60F9">
            <w:r>
              <w:rPr>
                <w:rFonts w:ascii="Aptos" w:eastAsia="Aptos" w:hAnsi="Aptos" w:cs="Aptos"/>
                <w:color w:val="7C7C81"/>
              </w:rPr>
              <w:t>"Thank you both for being willing to have this conversation. My role today is to help you both be heard and to work toward a resolution - not to judge or to take sides. Everything said here stays between us unless we agree otherwise."</w:t>
            </w:r>
          </w:p>
        </w:tc>
      </w:tr>
      <w:tr w:rsidR="000E18F1" w14:paraId="01E2877A" w14:textId="77777777" w:rsidTr="00CA1CDE">
        <w:trPr>
          <w:cantSplit/>
        </w:trPr>
        <w:tc>
          <w:tcPr>
            <w:tcW w:w="1246" w:type="pct"/>
            <w:tcMar>
              <w:top w:w="110" w:type="dxa"/>
              <w:left w:w="0" w:type="dxa"/>
              <w:bottom w:w="110" w:type="dxa"/>
              <w:right w:w="120" w:type="dxa"/>
            </w:tcMar>
          </w:tcPr>
          <w:p w14:paraId="01E28778"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Ground rules</w:t>
            </w:r>
          </w:p>
        </w:tc>
        <w:tc>
          <w:tcPr>
            <w:tcW w:w="3754" w:type="pct"/>
            <w:tcMar>
              <w:top w:w="110" w:type="dxa"/>
              <w:left w:w="120" w:type="dxa"/>
              <w:bottom w:w="110" w:type="dxa"/>
              <w:right w:w="120" w:type="dxa"/>
            </w:tcMar>
          </w:tcPr>
          <w:p w14:paraId="01E28779" w14:textId="77777777" w:rsidR="000E18F1" w:rsidRDefault="00BE60F9">
            <w:r>
              <w:rPr>
                <w:rFonts w:ascii="Aptos" w:eastAsia="Aptos" w:hAnsi="Aptos" w:cs="Aptos"/>
                <w:color w:val="7C7C81"/>
              </w:rPr>
              <w:t>"Can we agree some ground rules? One person speaks at a time. No interrupting. We speak about our own experience - not about what the other person was thinking or intending. Is that agreed?"</w:t>
            </w:r>
          </w:p>
        </w:tc>
      </w:tr>
      <w:tr w:rsidR="000E18F1" w14:paraId="01E2877D" w14:textId="77777777" w:rsidTr="00CA1CDE">
        <w:trPr>
          <w:cantSplit/>
        </w:trPr>
        <w:tc>
          <w:tcPr>
            <w:tcW w:w="1246" w:type="pct"/>
            <w:tcMar>
              <w:top w:w="110" w:type="dxa"/>
              <w:left w:w="0" w:type="dxa"/>
              <w:bottom w:w="110" w:type="dxa"/>
              <w:right w:w="120" w:type="dxa"/>
            </w:tcMar>
          </w:tcPr>
          <w:p w14:paraId="01E2877B"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Each party speaks</w:t>
            </w:r>
          </w:p>
        </w:tc>
        <w:tc>
          <w:tcPr>
            <w:tcW w:w="3754" w:type="pct"/>
            <w:tcMar>
              <w:top w:w="110" w:type="dxa"/>
              <w:left w:w="120" w:type="dxa"/>
              <w:bottom w:w="110" w:type="dxa"/>
              <w:right w:w="120" w:type="dxa"/>
            </w:tcMar>
          </w:tcPr>
          <w:p w14:paraId="01E2877C" w14:textId="77777777" w:rsidR="000E18F1" w:rsidRDefault="00BE60F9">
            <w:r>
              <w:rPr>
                <w:rFonts w:ascii="Aptos" w:eastAsia="Aptos" w:hAnsi="Aptos" w:cs="Aptos"/>
                <w:color w:val="7C7C81"/>
              </w:rPr>
              <w:t>"[Name], I'd like to start by hearing from you. Please tell us what has been happening from your perspective and how it has affected you. [Name 2] - please listen without interrupting. You will have your turn."</w:t>
            </w:r>
          </w:p>
        </w:tc>
      </w:tr>
      <w:tr w:rsidR="000E18F1" w14:paraId="01E28780" w14:textId="77777777" w:rsidTr="00CA1CDE">
        <w:trPr>
          <w:cantSplit/>
        </w:trPr>
        <w:tc>
          <w:tcPr>
            <w:tcW w:w="1246" w:type="pct"/>
            <w:tcMar>
              <w:top w:w="110" w:type="dxa"/>
              <w:left w:w="0" w:type="dxa"/>
              <w:bottom w:w="110" w:type="dxa"/>
              <w:right w:w="120" w:type="dxa"/>
            </w:tcMar>
          </w:tcPr>
          <w:p w14:paraId="01E2877E"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Reflect and summarise</w:t>
            </w:r>
          </w:p>
        </w:tc>
        <w:tc>
          <w:tcPr>
            <w:tcW w:w="3754" w:type="pct"/>
            <w:tcMar>
              <w:top w:w="110" w:type="dxa"/>
              <w:left w:w="120" w:type="dxa"/>
              <w:bottom w:w="110" w:type="dxa"/>
              <w:right w:w="120" w:type="dxa"/>
            </w:tcMar>
          </w:tcPr>
          <w:p w14:paraId="01E2877F" w14:textId="77777777" w:rsidR="000E18F1" w:rsidRDefault="00BE60F9">
            <w:r>
              <w:rPr>
                <w:rFonts w:ascii="Aptos" w:eastAsia="Aptos" w:hAnsi="Aptos" w:cs="Aptos"/>
                <w:color w:val="7C7C81"/>
              </w:rPr>
              <w:t>"Thank you. What I'm hearing is [summarise]. [Name 2], can you tell us what you heard [Name] say - before you share your own perspective?"</w:t>
            </w:r>
          </w:p>
        </w:tc>
      </w:tr>
      <w:tr w:rsidR="000E18F1" w14:paraId="01E28783" w14:textId="77777777" w:rsidTr="00CA1CDE">
        <w:trPr>
          <w:cantSplit/>
        </w:trPr>
        <w:tc>
          <w:tcPr>
            <w:tcW w:w="1246" w:type="pct"/>
            <w:tcMar>
              <w:top w:w="110" w:type="dxa"/>
              <w:left w:w="0" w:type="dxa"/>
              <w:bottom w:w="110" w:type="dxa"/>
              <w:right w:w="120" w:type="dxa"/>
            </w:tcMar>
          </w:tcPr>
          <w:p w14:paraId="01E28781"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Party 2 speaks</w:t>
            </w:r>
          </w:p>
        </w:tc>
        <w:tc>
          <w:tcPr>
            <w:tcW w:w="3754" w:type="pct"/>
            <w:tcMar>
              <w:top w:w="110" w:type="dxa"/>
              <w:left w:w="120" w:type="dxa"/>
              <w:bottom w:w="110" w:type="dxa"/>
              <w:right w:w="120" w:type="dxa"/>
            </w:tcMar>
          </w:tcPr>
          <w:p w14:paraId="01E28782" w14:textId="77777777" w:rsidR="000E18F1" w:rsidRDefault="00BE60F9">
            <w:r>
              <w:rPr>
                <w:rFonts w:ascii="Aptos" w:eastAsia="Aptos" w:hAnsi="Aptos" w:cs="Aptos"/>
                <w:color w:val="7C7C81"/>
              </w:rPr>
              <w:t>"[Name 2], now please share your perspective and how you have experienced the situation."</w:t>
            </w:r>
          </w:p>
        </w:tc>
      </w:tr>
      <w:tr w:rsidR="000E18F1" w14:paraId="01E28786" w14:textId="77777777" w:rsidTr="00CA1CDE">
        <w:trPr>
          <w:cantSplit/>
        </w:trPr>
        <w:tc>
          <w:tcPr>
            <w:tcW w:w="1246" w:type="pct"/>
            <w:tcMar>
              <w:top w:w="110" w:type="dxa"/>
              <w:left w:w="0" w:type="dxa"/>
              <w:bottom w:w="110" w:type="dxa"/>
              <w:right w:w="120" w:type="dxa"/>
            </w:tcMar>
          </w:tcPr>
          <w:p w14:paraId="01E28784"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Identify common ground</w:t>
            </w:r>
          </w:p>
        </w:tc>
        <w:tc>
          <w:tcPr>
            <w:tcW w:w="3754" w:type="pct"/>
            <w:tcMar>
              <w:top w:w="110" w:type="dxa"/>
              <w:left w:w="120" w:type="dxa"/>
              <w:bottom w:w="110" w:type="dxa"/>
              <w:right w:w="120" w:type="dxa"/>
            </w:tcMar>
          </w:tcPr>
          <w:p w14:paraId="01E28785" w14:textId="77777777" w:rsidR="000E18F1" w:rsidRDefault="00BE60F9">
            <w:r>
              <w:rPr>
                <w:rFonts w:ascii="Aptos" w:eastAsia="Aptos" w:hAnsi="Aptos" w:cs="Aptos"/>
                <w:color w:val="7C7C81"/>
              </w:rPr>
              <w:t>"I notice there are some things you both agree on. You both want to [find common ground]. Is that right?" Establish shared interests before identifying differences.</w:t>
            </w:r>
          </w:p>
        </w:tc>
      </w:tr>
      <w:tr w:rsidR="000E18F1" w14:paraId="01E28789" w14:textId="77777777" w:rsidTr="00CA1CDE">
        <w:trPr>
          <w:cantSplit/>
        </w:trPr>
        <w:tc>
          <w:tcPr>
            <w:tcW w:w="1246" w:type="pct"/>
            <w:tcMar>
              <w:top w:w="110" w:type="dxa"/>
              <w:left w:w="0" w:type="dxa"/>
              <w:bottom w:w="110" w:type="dxa"/>
              <w:right w:w="120" w:type="dxa"/>
            </w:tcMar>
          </w:tcPr>
          <w:p w14:paraId="01E28787"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Explore solutions</w:t>
            </w:r>
          </w:p>
        </w:tc>
        <w:tc>
          <w:tcPr>
            <w:tcW w:w="3754" w:type="pct"/>
            <w:tcMar>
              <w:top w:w="110" w:type="dxa"/>
              <w:left w:w="120" w:type="dxa"/>
              <w:bottom w:w="110" w:type="dxa"/>
              <w:right w:w="120" w:type="dxa"/>
            </w:tcMar>
          </w:tcPr>
          <w:p w14:paraId="01E28788" w14:textId="77777777" w:rsidR="000E18F1" w:rsidRDefault="00BE60F9">
            <w:r>
              <w:rPr>
                <w:rFonts w:ascii="Aptos" w:eastAsia="Aptos" w:hAnsi="Aptos" w:cs="Aptos"/>
                <w:color w:val="7C7C81"/>
              </w:rPr>
              <w:t>"What would need to be different for you both to work together effectively? What could each of you do differently?" Resist the urge to propose solutions at this stage.</w:t>
            </w:r>
          </w:p>
        </w:tc>
      </w:tr>
      <w:tr w:rsidR="000E18F1" w14:paraId="01E2878C" w14:textId="77777777" w:rsidTr="00CA1CDE">
        <w:trPr>
          <w:cantSplit/>
        </w:trPr>
        <w:tc>
          <w:tcPr>
            <w:tcW w:w="1246" w:type="pct"/>
            <w:tcMar>
              <w:top w:w="110" w:type="dxa"/>
              <w:left w:w="0" w:type="dxa"/>
              <w:bottom w:w="110" w:type="dxa"/>
              <w:right w:w="120" w:type="dxa"/>
            </w:tcMar>
          </w:tcPr>
          <w:p w14:paraId="01E2878A"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Agree actions</w:t>
            </w:r>
          </w:p>
        </w:tc>
        <w:tc>
          <w:tcPr>
            <w:tcW w:w="3754" w:type="pct"/>
            <w:tcMar>
              <w:top w:w="110" w:type="dxa"/>
              <w:left w:w="120" w:type="dxa"/>
              <w:bottom w:w="110" w:type="dxa"/>
              <w:right w:w="120" w:type="dxa"/>
            </w:tcMar>
          </w:tcPr>
          <w:p w14:paraId="01E2878B" w14:textId="77777777" w:rsidR="000E18F1" w:rsidRDefault="00BE60F9">
            <w:r>
              <w:rPr>
                <w:rFonts w:ascii="Aptos" w:eastAsia="Aptos" w:hAnsi="Aptos" w:cs="Aptos"/>
                <w:color w:val="7C7C81"/>
              </w:rPr>
              <w:t>"Can we agree some specific things you will both do differently from today? What does each of you commit to?"</w:t>
            </w:r>
          </w:p>
        </w:tc>
      </w:tr>
      <w:tr w:rsidR="000E18F1" w14:paraId="01E2878F" w14:textId="77777777" w:rsidTr="00CA1CDE">
        <w:trPr>
          <w:cantSplit/>
        </w:trPr>
        <w:tc>
          <w:tcPr>
            <w:tcW w:w="1246" w:type="pct"/>
            <w:tcMar>
              <w:top w:w="110" w:type="dxa"/>
              <w:left w:w="0" w:type="dxa"/>
              <w:bottom w:w="110" w:type="dxa"/>
              <w:right w:w="120" w:type="dxa"/>
            </w:tcMar>
          </w:tcPr>
          <w:p w14:paraId="01E2878D" w14:textId="77777777" w:rsidR="000E18F1" w:rsidRPr="00CA1CDE" w:rsidRDefault="00BE60F9" w:rsidP="00CA1CDE">
            <w:pPr>
              <w:jc w:val="center"/>
              <w:rPr>
                <w:rFonts w:ascii="Aptos" w:eastAsia="Aptos" w:hAnsi="Aptos" w:cs="Aptos"/>
                <w:b/>
                <w:bCs/>
                <w:color w:val="7C7C81"/>
              </w:rPr>
            </w:pPr>
            <w:r w:rsidRPr="00CA1CDE">
              <w:rPr>
                <w:rFonts w:ascii="Aptos" w:eastAsia="Aptos" w:hAnsi="Aptos" w:cs="Aptos"/>
                <w:b/>
                <w:bCs/>
                <w:color w:val="7C7C81"/>
              </w:rPr>
              <w:t>Close</w:t>
            </w:r>
          </w:p>
        </w:tc>
        <w:tc>
          <w:tcPr>
            <w:tcW w:w="3754" w:type="pct"/>
            <w:tcMar>
              <w:top w:w="110" w:type="dxa"/>
              <w:left w:w="120" w:type="dxa"/>
              <w:bottom w:w="110" w:type="dxa"/>
              <w:right w:w="120" w:type="dxa"/>
            </w:tcMar>
          </w:tcPr>
          <w:p w14:paraId="01E2878E" w14:textId="77777777" w:rsidR="000E18F1" w:rsidRDefault="00BE60F9">
            <w:r>
              <w:rPr>
                <w:rFonts w:ascii="Aptos" w:eastAsia="Aptos" w:hAnsi="Aptos" w:cs="Aptos"/>
                <w:color w:val="7C7C81"/>
              </w:rPr>
              <w:t>"I'm going to summarise what we've agreed. I'd like to check in with you both individually in [e.g. two weeks] to see how things are going."</w:t>
            </w:r>
          </w:p>
        </w:tc>
      </w:tr>
    </w:tbl>
    <w:p w14:paraId="01E28790"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4b - Mediation Decision Guide</w:t>
      </w:r>
    </w:p>
    <w:p w14:paraId="01E28791" w14:textId="77777777" w:rsidR="000E18F1" w:rsidRDefault="00BE60F9">
      <w:pPr>
        <w:spacing w:after="160" w:line="264" w:lineRule="auto"/>
      </w:pPr>
      <w:r>
        <w:rPr>
          <w:rFonts w:ascii="Aptos" w:eastAsia="Aptos" w:hAnsi="Aptos" w:cs="Aptos"/>
          <w:color w:val="7C7C81"/>
        </w:rPr>
        <w:t>Use the table below as a starting point for choosing the right level of intervention. These are guides, not rules - the right approach always depends on the specific situation, the individuals involved, and any prior history. When in doubt, consult HR before acting.</w:t>
      </w:r>
    </w:p>
    <w:tbl>
      <w:tblPr>
        <w:tblW w:w="5135"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4443"/>
        <w:gridCol w:w="1815"/>
        <w:gridCol w:w="1815"/>
        <w:gridCol w:w="1815"/>
      </w:tblGrid>
      <w:tr w:rsidR="000E18F1" w:rsidRPr="00567AA9" w14:paraId="01E28796" w14:textId="77777777" w:rsidTr="00CA1CDE">
        <w:trPr>
          <w:cantSplit/>
          <w:tblHeader/>
        </w:trPr>
        <w:tc>
          <w:tcPr>
            <w:tcW w:w="2246" w:type="pct"/>
            <w:shd w:val="clear" w:color="auto" w:fill="F29D22"/>
            <w:tcMar>
              <w:top w:w="90" w:type="dxa"/>
              <w:left w:w="0" w:type="dxa"/>
              <w:bottom w:w="90" w:type="dxa"/>
              <w:right w:w="120" w:type="dxa"/>
            </w:tcMar>
          </w:tcPr>
          <w:p w14:paraId="01E28792" w14:textId="77777777" w:rsidR="000E18F1" w:rsidRPr="00567AA9" w:rsidRDefault="00BE60F9" w:rsidP="00567AA9">
            <w:pPr>
              <w:jc w:val="center"/>
              <w:rPr>
                <w:rFonts w:ascii="Aptos" w:eastAsia="Aptos" w:hAnsi="Aptos" w:cs="Aptos"/>
                <w:b/>
                <w:bCs/>
                <w:color w:val="FFFFFF" w:themeColor="background1"/>
                <w:spacing w:val="6"/>
                <w:sz w:val="18"/>
                <w:szCs w:val="18"/>
              </w:rPr>
            </w:pPr>
            <w:r w:rsidRPr="00567AA9">
              <w:rPr>
                <w:rFonts w:ascii="Aptos" w:eastAsia="Aptos" w:hAnsi="Aptos" w:cs="Aptos"/>
                <w:b/>
                <w:bCs/>
                <w:color w:val="FFFFFF" w:themeColor="background1"/>
                <w:spacing w:val="6"/>
                <w:sz w:val="18"/>
                <w:szCs w:val="18"/>
              </w:rPr>
              <w:t>SITUATION</w:t>
            </w:r>
          </w:p>
        </w:tc>
        <w:tc>
          <w:tcPr>
            <w:tcW w:w="918" w:type="pct"/>
            <w:shd w:val="clear" w:color="auto" w:fill="F29D22"/>
            <w:tcMar>
              <w:top w:w="90" w:type="dxa"/>
              <w:left w:w="120" w:type="dxa"/>
              <w:bottom w:w="90" w:type="dxa"/>
              <w:right w:w="120" w:type="dxa"/>
            </w:tcMar>
          </w:tcPr>
          <w:p w14:paraId="01E28793" w14:textId="77777777" w:rsidR="000E18F1" w:rsidRPr="00567AA9" w:rsidRDefault="00BE60F9" w:rsidP="00567AA9">
            <w:pPr>
              <w:jc w:val="center"/>
              <w:rPr>
                <w:rFonts w:ascii="Aptos" w:eastAsia="Aptos" w:hAnsi="Aptos" w:cs="Aptos"/>
                <w:b/>
                <w:bCs/>
                <w:color w:val="FFFFFF" w:themeColor="background1"/>
                <w:spacing w:val="6"/>
                <w:sz w:val="18"/>
                <w:szCs w:val="18"/>
              </w:rPr>
            </w:pPr>
            <w:r w:rsidRPr="00567AA9">
              <w:rPr>
                <w:rFonts w:ascii="Aptos" w:eastAsia="Aptos" w:hAnsi="Aptos" w:cs="Aptos"/>
                <w:b/>
                <w:bCs/>
                <w:color w:val="FFFFFF" w:themeColor="background1"/>
                <w:spacing w:val="6"/>
                <w:sz w:val="18"/>
                <w:szCs w:val="18"/>
              </w:rPr>
              <w:t>INFORMAL DISCUSSION</w:t>
            </w:r>
          </w:p>
        </w:tc>
        <w:tc>
          <w:tcPr>
            <w:tcW w:w="918" w:type="pct"/>
            <w:shd w:val="clear" w:color="auto" w:fill="F29D22"/>
            <w:tcMar>
              <w:top w:w="90" w:type="dxa"/>
              <w:left w:w="120" w:type="dxa"/>
              <w:bottom w:w="90" w:type="dxa"/>
              <w:right w:w="120" w:type="dxa"/>
            </w:tcMar>
          </w:tcPr>
          <w:p w14:paraId="01E28794" w14:textId="77777777" w:rsidR="000E18F1" w:rsidRPr="00567AA9" w:rsidRDefault="00BE60F9" w:rsidP="00567AA9">
            <w:pPr>
              <w:jc w:val="center"/>
              <w:rPr>
                <w:rFonts w:ascii="Aptos" w:eastAsia="Aptos" w:hAnsi="Aptos" w:cs="Aptos"/>
                <w:b/>
                <w:bCs/>
                <w:color w:val="FFFFFF" w:themeColor="background1"/>
                <w:spacing w:val="6"/>
                <w:sz w:val="18"/>
                <w:szCs w:val="18"/>
              </w:rPr>
            </w:pPr>
            <w:r w:rsidRPr="00567AA9">
              <w:rPr>
                <w:rFonts w:ascii="Aptos" w:eastAsia="Aptos" w:hAnsi="Aptos" w:cs="Aptos"/>
                <w:b/>
                <w:bCs/>
                <w:color w:val="FFFFFF" w:themeColor="background1"/>
                <w:spacing w:val="6"/>
                <w:sz w:val="18"/>
                <w:szCs w:val="18"/>
              </w:rPr>
              <w:t>MEDIATION</w:t>
            </w:r>
          </w:p>
        </w:tc>
        <w:tc>
          <w:tcPr>
            <w:tcW w:w="918" w:type="pct"/>
            <w:shd w:val="clear" w:color="auto" w:fill="F29D22"/>
            <w:tcMar>
              <w:top w:w="90" w:type="dxa"/>
              <w:left w:w="120" w:type="dxa"/>
              <w:bottom w:w="90" w:type="dxa"/>
              <w:right w:w="120" w:type="dxa"/>
            </w:tcMar>
          </w:tcPr>
          <w:p w14:paraId="01E28795" w14:textId="77777777" w:rsidR="000E18F1" w:rsidRPr="00567AA9" w:rsidRDefault="00BE60F9" w:rsidP="00567AA9">
            <w:pPr>
              <w:jc w:val="center"/>
              <w:rPr>
                <w:rFonts w:ascii="Aptos" w:eastAsia="Aptos" w:hAnsi="Aptos" w:cs="Aptos"/>
                <w:b/>
                <w:bCs/>
                <w:color w:val="FFFFFF" w:themeColor="background1"/>
                <w:spacing w:val="6"/>
                <w:sz w:val="18"/>
                <w:szCs w:val="18"/>
              </w:rPr>
            </w:pPr>
            <w:r w:rsidRPr="00567AA9">
              <w:rPr>
                <w:rFonts w:ascii="Aptos" w:eastAsia="Aptos" w:hAnsi="Aptos" w:cs="Aptos"/>
                <w:b/>
                <w:bCs/>
                <w:color w:val="FFFFFF" w:themeColor="background1"/>
                <w:spacing w:val="6"/>
                <w:sz w:val="18"/>
                <w:szCs w:val="18"/>
              </w:rPr>
              <w:t>FORMAL PROCESS</w:t>
            </w:r>
          </w:p>
        </w:tc>
      </w:tr>
      <w:tr w:rsidR="000E18F1" w14:paraId="01E2879B" w14:textId="77777777" w:rsidTr="00CA1CDE">
        <w:trPr>
          <w:cantSplit/>
        </w:trPr>
        <w:tc>
          <w:tcPr>
            <w:tcW w:w="2246" w:type="pct"/>
            <w:tcMar>
              <w:top w:w="110" w:type="dxa"/>
              <w:left w:w="0" w:type="dxa"/>
              <w:bottom w:w="110" w:type="dxa"/>
              <w:right w:w="120" w:type="dxa"/>
            </w:tcMar>
          </w:tcPr>
          <w:p w14:paraId="01E28797" w14:textId="77777777" w:rsidR="000E18F1" w:rsidRDefault="00BE60F9" w:rsidP="00CA1CDE">
            <w:pPr>
              <w:jc w:val="center"/>
            </w:pPr>
            <w:r>
              <w:rPr>
                <w:rFonts w:ascii="Aptos" w:eastAsia="Aptos" w:hAnsi="Aptos" w:cs="Aptos"/>
                <w:b/>
                <w:bCs/>
                <w:color w:val="7C7C81"/>
              </w:rPr>
              <w:t>Personality clash</w:t>
            </w:r>
          </w:p>
        </w:tc>
        <w:tc>
          <w:tcPr>
            <w:tcW w:w="918" w:type="pct"/>
            <w:tcMar>
              <w:top w:w="110" w:type="dxa"/>
              <w:left w:w="120" w:type="dxa"/>
              <w:bottom w:w="110" w:type="dxa"/>
              <w:right w:w="120" w:type="dxa"/>
            </w:tcMar>
          </w:tcPr>
          <w:p w14:paraId="01E28798"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99" w14:textId="77777777" w:rsidR="000E18F1" w:rsidRPr="00567AA9" w:rsidRDefault="00BE60F9" w:rsidP="00567AA9">
            <w:pPr>
              <w:jc w:val="center"/>
              <w:rPr>
                <w:b/>
                <w:bCs/>
              </w:rPr>
            </w:pPr>
            <w:r w:rsidRPr="00567AA9">
              <w:rPr>
                <w:rFonts w:ascii="Aptos" w:eastAsia="Aptos" w:hAnsi="Aptos" w:cs="Aptos"/>
                <w:b/>
                <w:bCs/>
                <w:color w:val="7C7C81"/>
              </w:rPr>
              <w:t>Optional</w:t>
            </w:r>
          </w:p>
        </w:tc>
        <w:tc>
          <w:tcPr>
            <w:tcW w:w="918" w:type="pct"/>
            <w:tcMar>
              <w:top w:w="110" w:type="dxa"/>
              <w:left w:w="120" w:type="dxa"/>
              <w:bottom w:w="110" w:type="dxa"/>
              <w:right w:w="120" w:type="dxa"/>
            </w:tcMar>
          </w:tcPr>
          <w:p w14:paraId="01E2879A" w14:textId="77777777" w:rsidR="000E18F1" w:rsidRPr="00567AA9" w:rsidRDefault="00BE60F9" w:rsidP="00567AA9">
            <w:pPr>
              <w:jc w:val="center"/>
              <w:rPr>
                <w:b/>
                <w:bCs/>
              </w:rPr>
            </w:pPr>
            <w:r w:rsidRPr="00567AA9">
              <w:rPr>
                <w:rFonts w:ascii="Aptos" w:eastAsia="Aptos" w:hAnsi="Aptos" w:cs="Aptos"/>
                <w:b/>
                <w:bCs/>
                <w:color w:val="7C7C81"/>
              </w:rPr>
              <w:t>✗</w:t>
            </w:r>
          </w:p>
        </w:tc>
      </w:tr>
      <w:tr w:rsidR="000E18F1" w14:paraId="01E287A0" w14:textId="77777777" w:rsidTr="00CA1CDE">
        <w:trPr>
          <w:cantSplit/>
        </w:trPr>
        <w:tc>
          <w:tcPr>
            <w:tcW w:w="2246" w:type="pct"/>
            <w:tcMar>
              <w:top w:w="110" w:type="dxa"/>
              <w:left w:w="0" w:type="dxa"/>
              <w:bottom w:w="110" w:type="dxa"/>
              <w:right w:w="120" w:type="dxa"/>
            </w:tcMar>
          </w:tcPr>
          <w:p w14:paraId="01E2879C" w14:textId="77777777" w:rsidR="000E18F1" w:rsidRDefault="00BE60F9" w:rsidP="00CA1CDE">
            <w:pPr>
              <w:jc w:val="center"/>
            </w:pPr>
            <w:r>
              <w:rPr>
                <w:rFonts w:ascii="Aptos" w:eastAsia="Aptos" w:hAnsi="Aptos" w:cs="Aptos"/>
                <w:b/>
                <w:bCs/>
                <w:color w:val="7C7C81"/>
              </w:rPr>
              <w:t>Communication breakdown</w:t>
            </w:r>
          </w:p>
        </w:tc>
        <w:tc>
          <w:tcPr>
            <w:tcW w:w="918" w:type="pct"/>
            <w:tcMar>
              <w:top w:w="110" w:type="dxa"/>
              <w:left w:w="120" w:type="dxa"/>
              <w:bottom w:w="110" w:type="dxa"/>
              <w:right w:w="120" w:type="dxa"/>
            </w:tcMar>
          </w:tcPr>
          <w:p w14:paraId="01E2879D"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9E"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9F" w14:textId="7EEB08F6" w:rsidR="000E18F1" w:rsidRPr="00567AA9" w:rsidRDefault="000E18F1" w:rsidP="00567AA9">
            <w:pPr>
              <w:jc w:val="center"/>
              <w:rPr>
                <w:b/>
                <w:bCs/>
              </w:rPr>
            </w:pPr>
          </w:p>
        </w:tc>
      </w:tr>
      <w:tr w:rsidR="000E18F1" w14:paraId="01E287A5" w14:textId="77777777" w:rsidTr="00CA1CDE">
        <w:trPr>
          <w:cantSplit/>
        </w:trPr>
        <w:tc>
          <w:tcPr>
            <w:tcW w:w="2246" w:type="pct"/>
            <w:tcMar>
              <w:top w:w="110" w:type="dxa"/>
              <w:left w:w="0" w:type="dxa"/>
              <w:bottom w:w="110" w:type="dxa"/>
              <w:right w:w="120" w:type="dxa"/>
            </w:tcMar>
          </w:tcPr>
          <w:p w14:paraId="01E287A1" w14:textId="77777777" w:rsidR="000E18F1" w:rsidRDefault="00BE60F9" w:rsidP="00CA1CDE">
            <w:pPr>
              <w:jc w:val="center"/>
            </w:pPr>
            <w:r>
              <w:rPr>
                <w:rFonts w:ascii="Aptos" w:eastAsia="Aptos" w:hAnsi="Aptos" w:cs="Aptos"/>
                <w:b/>
                <w:bCs/>
                <w:color w:val="7C7C81"/>
              </w:rPr>
              <w:t>Repeated informal conflict (unresolved)</w:t>
            </w:r>
          </w:p>
        </w:tc>
        <w:tc>
          <w:tcPr>
            <w:tcW w:w="918" w:type="pct"/>
            <w:tcMar>
              <w:top w:w="110" w:type="dxa"/>
              <w:left w:w="120" w:type="dxa"/>
              <w:bottom w:w="110" w:type="dxa"/>
              <w:right w:w="120" w:type="dxa"/>
            </w:tcMar>
          </w:tcPr>
          <w:p w14:paraId="01E287A2"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A3"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A4" w14:textId="77777777" w:rsidR="000E18F1" w:rsidRPr="00567AA9" w:rsidRDefault="00BE60F9" w:rsidP="00567AA9">
            <w:pPr>
              <w:jc w:val="center"/>
              <w:rPr>
                <w:b/>
                <w:bCs/>
              </w:rPr>
            </w:pPr>
            <w:r w:rsidRPr="00567AA9">
              <w:rPr>
                <w:rFonts w:ascii="Aptos" w:eastAsia="Aptos" w:hAnsi="Aptos" w:cs="Aptos"/>
                <w:b/>
                <w:bCs/>
                <w:color w:val="7C7C81"/>
              </w:rPr>
              <w:t>Consider</w:t>
            </w:r>
          </w:p>
        </w:tc>
      </w:tr>
      <w:tr w:rsidR="000E18F1" w14:paraId="01E287AA" w14:textId="77777777" w:rsidTr="00CA1CDE">
        <w:trPr>
          <w:cantSplit/>
        </w:trPr>
        <w:tc>
          <w:tcPr>
            <w:tcW w:w="2246" w:type="pct"/>
            <w:tcMar>
              <w:top w:w="110" w:type="dxa"/>
              <w:left w:w="0" w:type="dxa"/>
              <w:bottom w:w="110" w:type="dxa"/>
              <w:right w:w="120" w:type="dxa"/>
            </w:tcMar>
          </w:tcPr>
          <w:p w14:paraId="01E287A6" w14:textId="77777777" w:rsidR="000E18F1" w:rsidRDefault="00BE60F9" w:rsidP="00CA1CDE">
            <w:pPr>
              <w:jc w:val="center"/>
            </w:pPr>
            <w:r>
              <w:rPr>
                <w:rFonts w:ascii="Aptos" w:eastAsia="Aptos" w:hAnsi="Aptos" w:cs="Aptos"/>
                <w:b/>
                <w:bCs/>
                <w:color w:val="7C7C81"/>
              </w:rPr>
              <w:t>Bullying allegation</w:t>
            </w:r>
          </w:p>
        </w:tc>
        <w:tc>
          <w:tcPr>
            <w:tcW w:w="918" w:type="pct"/>
            <w:tcMar>
              <w:top w:w="110" w:type="dxa"/>
              <w:left w:w="120" w:type="dxa"/>
              <w:bottom w:w="110" w:type="dxa"/>
              <w:right w:w="120" w:type="dxa"/>
            </w:tcMar>
          </w:tcPr>
          <w:p w14:paraId="01E287A7"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A8" w14:textId="77777777" w:rsidR="000E18F1" w:rsidRPr="00567AA9" w:rsidRDefault="00BE60F9" w:rsidP="00567AA9">
            <w:pPr>
              <w:jc w:val="center"/>
              <w:rPr>
                <w:b/>
                <w:bCs/>
              </w:rPr>
            </w:pPr>
            <w:r w:rsidRPr="00567AA9">
              <w:rPr>
                <w:rFonts w:ascii="Aptos" w:eastAsia="Aptos" w:hAnsi="Aptos" w:cs="Aptos"/>
                <w:b/>
                <w:bCs/>
                <w:color w:val="7C7C81"/>
              </w:rPr>
              <w:t>HR Advice first</w:t>
            </w:r>
          </w:p>
        </w:tc>
        <w:tc>
          <w:tcPr>
            <w:tcW w:w="918" w:type="pct"/>
            <w:tcMar>
              <w:top w:w="110" w:type="dxa"/>
              <w:left w:w="120" w:type="dxa"/>
              <w:bottom w:w="110" w:type="dxa"/>
              <w:right w:w="120" w:type="dxa"/>
            </w:tcMar>
          </w:tcPr>
          <w:p w14:paraId="01E287A9" w14:textId="77777777" w:rsidR="000E18F1" w:rsidRPr="00567AA9" w:rsidRDefault="00BE60F9" w:rsidP="00567AA9">
            <w:pPr>
              <w:jc w:val="center"/>
              <w:rPr>
                <w:b/>
                <w:bCs/>
              </w:rPr>
            </w:pPr>
            <w:r w:rsidRPr="00567AA9">
              <w:rPr>
                <w:rFonts w:ascii="Aptos" w:eastAsia="Aptos" w:hAnsi="Aptos" w:cs="Aptos"/>
                <w:b/>
                <w:bCs/>
                <w:color w:val="7C7C81"/>
              </w:rPr>
              <w:t>✓</w:t>
            </w:r>
          </w:p>
        </w:tc>
      </w:tr>
      <w:tr w:rsidR="000E18F1" w14:paraId="01E287AF" w14:textId="77777777" w:rsidTr="00CA1CDE">
        <w:trPr>
          <w:cantSplit/>
        </w:trPr>
        <w:tc>
          <w:tcPr>
            <w:tcW w:w="2246" w:type="pct"/>
            <w:tcMar>
              <w:top w:w="110" w:type="dxa"/>
              <w:left w:w="0" w:type="dxa"/>
              <w:bottom w:w="110" w:type="dxa"/>
              <w:right w:w="120" w:type="dxa"/>
            </w:tcMar>
          </w:tcPr>
          <w:p w14:paraId="01E287AB" w14:textId="77777777" w:rsidR="000E18F1" w:rsidRDefault="00BE60F9" w:rsidP="00CA1CDE">
            <w:pPr>
              <w:jc w:val="center"/>
            </w:pPr>
            <w:r>
              <w:rPr>
                <w:rFonts w:ascii="Aptos" w:eastAsia="Aptos" w:hAnsi="Aptos" w:cs="Aptos"/>
                <w:b/>
                <w:bCs/>
                <w:color w:val="7C7C81"/>
              </w:rPr>
              <w:t>Harassment or discrimination allegation</w:t>
            </w:r>
          </w:p>
        </w:tc>
        <w:tc>
          <w:tcPr>
            <w:tcW w:w="918" w:type="pct"/>
            <w:tcMar>
              <w:top w:w="110" w:type="dxa"/>
              <w:left w:w="120" w:type="dxa"/>
              <w:bottom w:w="110" w:type="dxa"/>
              <w:right w:w="120" w:type="dxa"/>
            </w:tcMar>
          </w:tcPr>
          <w:p w14:paraId="01E287AC"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AD" w14:textId="77777777" w:rsidR="000E18F1" w:rsidRPr="00567AA9" w:rsidRDefault="00BE60F9" w:rsidP="00567AA9">
            <w:pPr>
              <w:jc w:val="center"/>
              <w:rPr>
                <w:b/>
                <w:bCs/>
              </w:rPr>
            </w:pPr>
            <w:r w:rsidRPr="00567AA9">
              <w:rPr>
                <w:rFonts w:ascii="Aptos" w:eastAsia="Aptos" w:hAnsi="Aptos" w:cs="Aptos"/>
                <w:b/>
                <w:bCs/>
                <w:color w:val="7C7C81"/>
              </w:rPr>
              <w:t>✓</w:t>
            </w:r>
          </w:p>
        </w:tc>
        <w:tc>
          <w:tcPr>
            <w:tcW w:w="918" w:type="pct"/>
            <w:tcMar>
              <w:top w:w="110" w:type="dxa"/>
              <w:left w:w="120" w:type="dxa"/>
              <w:bottom w:w="110" w:type="dxa"/>
              <w:right w:w="120" w:type="dxa"/>
            </w:tcMar>
          </w:tcPr>
          <w:p w14:paraId="01E287AE" w14:textId="19C3BAA2" w:rsidR="000E18F1" w:rsidRPr="00567AA9" w:rsidRDefault="000E18F1" w:rsidP="00567AA9">
            <w:pPr>
              <w:jc w:val="center"/>
              <w:rPr>
                <w:b/>
                <w:bCs/>
              </w:rPr>
            </w:pPr>
          </w:p>
        </w:tc>
      </w:tr>
    </w:tbl>
    <w:p w14:paraId="01E287B0" w14:textId="77777777" w:rsidR="000E18F1" w:rsidRDefault="00BE60F9">
      <w:pPr>
        <w:keepNext/>
        <w:keepLines/>
        <w:spacing w:before="200" w:after="40"/>
      </w:pPr>
      <w:r>
        <w:rPr>
          <w:rFonts w:ascii="Aptos" w:eastAsia="Aptos" w:hAnsi="Aptos" w:cs="Aptos"/>
          <w:b/>
          <w:bCs/>
          <w:color w:val="F29D22"/>
          <w:spacing w:val="20"/>
        </w:rPr>
        <w:lastRenderedPageBreak/>
        <w:t>SECTION 05</w:t>
      </w:r>
    </w:p>
    <w:p w14:paraId="01E287B1" w14:textId="77777777" w:rsidR="000E18F1" w:rsidRDefault="00BE60F9">
      <w:pPr>
        <w:keepNext/>
        <w:keepLines/>
      </w:pPr>
      <w:r>
        <w:rPr>
          <w:rFonts w:ascii="Aptos" w:eastAsia="Aptos" w:hAnsi="Aptos" w:cs="Aptos"/>
          <w:b/>
          <w:bCs/>
          <w:color w:val="7C7C81"/>
          <w:sz w:val="24"/>
          <w:szCs w:val="24"/>
        </w:rPr>
        <w:t>When to Escalate</w:t>
      </w:r>
    </w:p>
    <w:p w14:paraId="01E287B2" w14:textId="77777777" w:rsidR="000E18F1" w:rsidRDefault="000E18F1">
      <w:pPr>
        <w:keepNext/>
        <w:pBdr>
          <w:bottom w:val="single" w:sz="6" w:space="1" w:color="B9B8B9"/>
        </w:pBdr>
        <w:spacing w:after="120"/>
      </w:pPr>
    </w:p>
    <w:p w14:paraId="01E287B3" w14:textId="77777777" w:rsidR="000E18F1" w:rsidRDefault="00BE60F9">
      <w:pPr>
        <w:spacing w:after="160" w:line="264" w:lineRule="auto"/>
      </w:pPr>
      <w:r>
        <w:rPr>
          <w:rFonts w:ascii="Aptos" w:eastAsia="Aptos" w:hAnsi="Aptos" w:cs="Aptos"/>
          <w:color w:val="7C7C81"/>
        </w:rPr>
        <w:t>Not all conflict can or should be resolved by the line manager alone. Escalate to HR or a more senior manager in the following circumstances:</w:t>
      </w:r>
    </w:p>
    <w:p w14:paraId="01E287B4" w14:textId="5CF9B65D"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The conflict involves a formal allegation of bullying, harassment or discrimination</w:t>
      </w:r>
    </w:p>
    <w:p w14:paraId="01E287B5" w14:textId="12E199C6"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You are personally involved in the conflict - you cannot be neutral</w:t>
      </w:r>
    </w:p>
    <w:p w14:paraId="01E287B6" w14:textId="4E576CEF"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The conflict has already been through informal resolution and has not been resolved</w:t>
      </w:r>
    </w:p>
    <w:p w14:paraId="01E287B7" w14:textId="545EF13A"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There is a significant power imbalance (e.g. the conflict involves a senior leader and a junior employee)</w:t>
      </w:r>
    </w:p>
    <w:p w14:paraId="01E287B8" w14:textId="488CE79C"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The conflict involves a safeguarding concern, serious misconduct or potential legal liability</w:t>
      </w:r>
    </w:p>
    <w:p w14:paraId="01E287B9" w14:textId="3114419B"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Either party has already submitted or indicated they will submit a formal grievance</w:t>
      </w:r>
    </w:p>
    <w:p w14:paraId="01E287BA" w14:textId="496F4580" w:rsidR="000E18F1" w:rsidRDefault="00D56A40">
      <w:pPr>
        <w:spacing w:line="258" w:lineRule="auto"/>
        <w:ind w:left="300" w:hanging="220"/>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The conflict is significantly affecting team performance, wellbeing or retention</w:t>
      </w:r>
    </w:p>
    <w:p w14:paraId="01E287BB" w14:textId="0068EE36" w:rsidR="000E18F1" w:rsidRDefault="00D56A40">
      <w:pPr>
        <w:spacing w:line="258" w:lineRule="auto"/>
        <w:ind w:left="300" w:hanging="220"/>
        <w:rPr>
          <w:rFonts w:ascii="Aptos" w:eastAsia="Aptos" w:hAnsi="Aptos" w:cs="Aptos"/>
          <w:color w:val="7C7C81"/>
        </w:rPr>
      </w:pPr>
      <w:r>
        <w:rPr>
          <w:rFonts w:ascii="Aptos" w:eastAsia="Aptos" w:hAnsi="Aptos" w:cs="Aptos"/>
          <w:b/>
          <w:bCs/>
          <w:color w:val="F29D22"/>
        </w:rPr>
        <w:t>-</w:t>
      </w:r>
      <w:r w:rsidR="00BE60F9">
        <w:rPr>
          <w:rFonts w:ascii="Aptos" w:eastAsia="Aptos" w:hAnsi="Aptos" w:cs="Aptos"/>
          <w:b/>
          <w:bCs/>
          <w:color w:val="F29D22"/>
        </w:rPr>
        <w:t xml:space="preserve">  </w:t>
      </w:r>
      <w:r w:rsidR="00BE60F9">
        <w:rPr>
          <w:rFonts w:ascii="Aptos" w:eastAsia="Aptos" w:hAnsi="Aptos" w:cs="Aptos"/>
          <w:color w:val="7C7C81"/>
        </w:rPr>
        <w:t>You are unsure of the right course of action - when in doubt, consult HR</w:t>
      </w:r>
    </w:p>
    <w:p w14:paraId="3AC33F5C" w14:textId="77777777" w:rsidR="00567AA9" w:rsidRDefault="00567AA9">
      <w:pPr>
        <w:spacing w:line="258" w:lineRule="auto"/>
        <w:ind w:left="300" w:hanging="220"/>
      </w:pPr>
    </w:p>
    <w:p w14:paraId="01E287BC" w14:textId="77777777" w:rsidR="000E18F1" w:rsidRDefault="00BE60F9">
      <w:pPr>
        <w:pBdr>
          <w:left w:val="single" w:sz="18" w:space="10" w:color="F29D22"/>
        </w:pBdr>
        <w:spacing w:line="264" w:lineRule="auto"/>
        <w:ind w:left="260"/>
      </w:pPr>
      <w:r>
        <w:rPr>
          <w:rFonts w:ascii="Aptos" w:eastAsia="Aptos" w:hAnsi="Aptos" w:cs="Aptos"/>
          <w:color w:val="7C7C81"/>
        </w:rPr>
        <w:t>If a conflict involves allegations of bullying, harassment or unlawful discrimination, do not attempt to manage it informally without HR involvement. These allegations trigger specific legal obligations and must be handled in accordance with the Bullying and Harassment Policy and Grievance Policy.</w:t>
      </w:r>
    </w:p>
    <w:p w14:paraId="01E287BD" w14:textId="77777777" w:rsidR="000E18F1" w:rsidRDefault="00BE60F9">
      <w:pPr>
        <w:keepNext/>
        <w:keepLines/>
        <w:spacing w:before="200" w:after="40"/>
      </w:pPr>
      <w:r>
        <w:rPr>
          <w:rFonts w:ascii="Aptos" w:eastAsia="Aptos" w:hAnsi="Aptos" w:cs="Aptos"/>
          <w:b/>
          <w:bCs/>
          <w:color w:val="F29D22"/>
          <w:spacing w:val="20"/>
        </w:rPr>
        <w:t>SECTION 06</w:t>
      </w:r>
    </w:p>
    <w:p w14:paraId="01E287BE" w14:textId="77777777" w:rsidR="000E18F1" w:rsidRDefault="00BE60F9">
      <w:pPr>
        <w:keepNext/>
        <w:keepLines/>
      </w:pPr>
      <w:r>
        <w:rPr>
          <w:rFonts w:ascii="Aptos" w:eastAsia="Aptos" w:hAnsi="Aptos" w:cs="Aptos"/>
          <w:b/>
          <w:bCs/>
          <w:color w:val="7C7C81"/>
          <w:sz w:val="24"/>
          <w:szCs w:val="24"/>
        </w:rPr>
        <w:t>Post-Resolution Follow-Up</w:t>
      </w:r>
    </w:p>
    <w:p w14:paraId="01E287BF" w14:textId="77777777" w:rsidR="000E18F1" w:rsidRDefault="000E18F1">
      <w:pPr>
        <w:keepNext/>
        <w:pBdr>
          <w:bottom w:val="single" w:sz="6" w:space="1" w:color="B9B8B9"/>
        </w:pBdr>
        <w:spacing w:after="120"/>
      </w:pPr>
    </w:p>
    <w:p w14:paraId="01E287C0" w14:textId="77777777" w:rsidR="000E18F1" w:rsidRDefault="00BE60F9">
      <w:pPr>
        <w:spacing w:before="150" w:after="160" w:line="264" w:lineRule="auto"/>
      </w:pPr>
      <w:r>
        <w:rPr>
          <w:rFonts w:ascii="Aptos" w:eastAsia="Aptos" w:hAnsi="Aptos" w:cs="Aptos"/>
          <w:color w:val="7C7C81"/>
        </w:rPr>
        <w:t>Resolution is not a single event - it is a process. A conversation that ends positively can unravel within days if it is not reinforced through ongoing management attention and follow-up.</w:t>
      </w:r>
    </w:p>
    <w:p w14:paraId="01E287C1" w14:textId="24965BA9" w:rsidR="000E18F1" w:rsidRDefault="00043F50">
      <w:pPr>
        <w:spacing w:after="160" w:line="264" w:lineRule="auto"/>
      </w:pPr>
      <w:sdt>
        <w:sdtPr>
          <w:rPr>
            <w:rFonts w:ascii="Aptos" w:eastAsia="Aptos" w:hAnsi="Aptos" w:cs="Aptos"/>
            <w:color w:val="7C7C81"/>
          </w:rPr>
          <w:id w:val="284927961"/>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Check in individually with both parties within [e.g. one to two weeks] of the resolution conversation</w:t>
      </w:r>
    </w:p>
    <w:p w14:paraId="01E287C2" w14:textId="710A54C2" w:rsidR="000E18F1" w:rsidRDefault="00043F50">
      <w:pPr>
        <w:spacing w:after="160" w:line="264" w:lineRule="auto"/>
      </w:pPr>
      <w:sdt>
        <w:sdtPr>
          <w:rPr>
            <w:rFonts w:ascii="Aptos" w:eastAsia="Aptos" w:hAnsi="Aptos" w:cs="Aptos"/>
            <w:color w:val="7C7C81"/>
          </w:rPr>
          <w:id w:val="-886407840"/>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Ask open questions: "How have things been since we spoke?" - do not assume everything is fine</w:t>
      </w:r>
    </w:p>
    <w:p w14:paraId="01E287C3" w14:textId="47E456BB" w:rsidR="000E18F1" w:rsidRDefault="00043F50">
      <w:pPr>
        <w:spacing w:after="160" w:line="264" w:lineRule="auto"/>
      </w:pPr>
      <w:sdt>
        <w:sdtPr>
          <w:rPr>
            <w:rFonts w:ascii="Aptos" w:eastAsia="Aptos" w:hAnsi="Aptos" w:cs="Aptos"/>
            <w:color w:val="7C7C81"/>
          </w:rPr>
          <w:id w:val="-431126497"/>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Address any slippage immediately - do not allow the situation to drift back toward conflict</w:t>
      </w:r>
    </w:p>
    <w:p w14:paraId="01E287C4" w14:textId="4BC2156B" w:rsidR="000E18F1" w:rsidRDefault="00043F50">
      <w:pPr>
        <w:spacing w:after="160" w:line="264" w:lineRule="auto"/>
      </w:pPr>
      <w:sdt>
        <w:sdtPr>
          <w:rPr>
            <w:rFonts w:ascii="Aptos" w:eastAsia="Aptos" w:hAnsi="Aptos" w:cs="Aptos"/>
            <w:color w:val="7C7C81"/>
          </w:rPr>
          <w:id w:val="1136374150"/>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Keep brief contemporaneous notes of conversations and any agreed actions</w:t>
      </w:r>
    </w:p>
    <w:p w14:paraId="01E287C5" w14:textId="7203E79D" w:rsidR="000E18F1" w:rsidRDefault="00043F50">
      <w:pPr>
        <w:spacing w:after="160" w:line="264" w:lineRule="auto"/>
      </w:pPr>
      <w:sdt>
        <w:sdtPr>
          <w:rPr>
            <w:rFonts w:ascii="Aptos" w:eastAsia="Aptos" w:hAnsi="Aptos" w:cs="Aptos"/>
            <w:color w:val="7C7C81"/>
          </w:rPr>
          <w:id w:val="-742875563"/>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If the situation has genuinely improved, acknowledge and reinforce it</w:t>
      </w:r>
    </w:p>
    <w:p w14:paraId="01E287C6" w14:textId="350FE786" w:rsidR="000E18F1" w:rsidRDefault="00043F50">
      <w:pPr>
        <w:spacing w:after="160" w:line="264" w:lineRule="auto"/>
      </w:pPr>
      <w:sdt>
        <w:sdtPr>
          <w:rPr>
            <w:rFonts w:ascii="Aptos" w:eastAsia="Aptos" w:hAnsi="Aptos" w:cs="Aptos"/>
            <w:color w:val="7C7C81"/>
          </w:rPr>
          <w:id w:val="154355389"/>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If a formal resolution (e.g. mediation agreement) was reached, review it at the agreed review date</w:t>
      </w:r>
    </w:p>
    <w:p w14:paraId="01E287C7" w14:textId="1D95E1CE" w:rsidR="000E18F1" w:rsidRDefault="00043F50">
      <w:pPr>
        <w:spacing w:after="160" w:line="264" w:lineRule="auto"/>
      </w:pPr>
      <w:sdt>
        <w:sdtPr>
          <w:rPr>
            <w:rFonts w:ascii="Aptos" w:eastAsia="Aptos" w:hAnsi="Aptos" w:cs="Aptos"/>
            <w:color w:val="7C7C81"/>
          </w:rPr>
          <w:id w:val="-1066958189"/>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Consider whether any structural or team changes are needed to prevent a recurrence</w:t>
      </w:r>
    </w:p>
    <w:p w14:paraId="01E287C8" w14:textId="07BD354F" w:rsidR="000E18F1" w:rsidRDefault="00043F50">
      <w:pPr>
        <w:spacing w:after="160" w:line="264" w:lineRule="auto"/>
      </w:pPr>
      <w:sdt>
        <w:sdtPr>
          <w:rPr>
            <w:rFonts w:ascii="Aptos" w:eastAsia="Aptos" w:hAnsi="Aptos" w:cs="Aptos"/>
            <w:color w:val="7C7C81"/>
          </w:rPr>
          <w:id w:val="-2102092364"/>
          <w14:checkbox>
            <w14:checked w14:val="0"/>
            <w14:checkedState w14:val="2612" w14:font="MS Gothic"/>
            <w14:uncheckedState w14:val="2610" w14:font="MS Gothic"/>
          </w14:checkbox>
        </w:sdtPr>
        <w:sdtEndPr/>
        <w:sdtContent>
          <w:r w:rsidR="00567AA9">
            <w:rPr>
              <w:rFonts w:ascii="MS Gothic" w:eastAsia="MS Gothic" w:hAnsi="MS Gothic" w:cs="Aptos" w:hint="eastAsia"/>
              <w:color w:val="7C7C81"/>
            </w:rPr>
            <w:t>☐</w:t>
          </w:r>
        </w:sdtContent>
      </w:sdt>
      <w:r w:rsidR="00BE60F9">
        <w:rPr>
          <w:rFonts w:ascii="Aptos" w:eastAsia="Aptos" w:hAnsi="Aptos" w:cs="Aptos"/>
          <w:color w:val="7C7C81"/>
        </w:rPr>
        <w:t xml:space="preserve"> Consider what can be learned from the conflict and whether any wider team, process or organisational improvements are required.</w:t>
      </w:r>
    </w:p>
    <w:p w14:paraId="69DB4FDC" w14:textId="77777777" w:rsidR="00567AA9" w:rsidRDefault="00567AA9" w:rsidP="00567AA9">
      <w:pPr>
        <w:keepNext/>
        <w:keepLines/>
        <w:rPr>
          <w:rFonts w:ascii="Aptos" w:eastAsia="Aptos" w:hAnsi="Aptos" w:cs="Aptos"/>
          <w:color w:val="7C7C81"/>
        </w:rPr>
      </w:pPr>
    </w:p>
    <w:p w14:paraId="2DA71041" w14:textId="73D913D9" w:rsidR="00567AA9" w:rsidRDefault="00BE60F9" w:rsidP="00567AA9">
      <w:pPr>
        <w:keepNext/>
        <w:keepLines/>
        <w:rPr>
          <w:rFonts w:ascii="Aptos" w:eastAsia="Aptos" w:hAnsi="Aptos" w:cs="Aptos"/>
          <w:color w:val="7C7C81"/>
        </w:rPr>
      </w:pPr>
      <w:r w:rsidRPr="00567AA9">
        <w:rPr>
          <w:rFonts w:ascii="Aptos" w:eastAsia="Aptos" w:hAnsi="Aptos" w:cs="Aptos"/>
          <w:color w:val="7C7C81"/>
        </w:rPr>
        <w:t>Notes on this situation (for HR or manager record - treat as confidential):</w:t>
      </w:r>
    </w:p>
    <w:p w14:paraId="3CD3E958" w14:textId="77777777" w:rsidR="00567AA9" w:rsidRPr="00567AA9" w:rsidRDefault="00567AA9" w:rsidP="00567AA9">
      <w:pPr>
        <w:keepNext/>
        <w:keepLines/>
      </w:pPr>
    </w:p>
    <w:p w14:paraId="12D7C92E" w14:textId="77777777" w:rsidR="00567AA9" w:rsidRDefault="00567AA9" w:rsidP="00567AA9">
      <w:pPr>
        <w:keepNext/>
        <w:keepLines/>
        <w:rPr>
          <w:rFonts w:ascii="Aptos" w:eastAsia="Aptos" w:hAnsi="Aptos" w:cs="Aptos"/>
          <w:color w:val="7C7C81"/>
        </w:rPr>
      </w:pPr>
    </w:p>
    <w:p w14:paraId="6F42E1B0" w14:textId="77777777" w:rsidR="00567AA9" w:rsidRDefault="00567AA9" w:rsidP="00567AA9">
      <w:pPr>
        <w:keepNext/>
        <w:keepLines/>
        <w:rPr>
          <w:rFonts w:ascii="Aptos" w:eastAsia="Aptos" w:hAnsi="Aptos" w:cs="Aptos"/>
          <w:color w:val="7C7C81"/>
        </w:rPr>
      </w:pPr>
    </w:p>
    <w:p w14:paraId="01E287CA" w14:textId="19029340" w:rsidR="000E18F1" w:rsidRDefault="00BE60F9" w:rsidP="00567AA9">
      <w:pPr>
        <w:keepNext/>
        <w:keepLines/>
        <w:rPr>
          <w:rFonts w:ascii="Aptos" w:eastAsia="Aptos" w:hAnsi="Aptos" w:cs="Aptos"/>
          <w:color w:val="7C7C81"/>
        </w:rPr>
      </w:pPr>
      <w:r w:rsidRPr="00567AA9">
        <w:rPr>
          <w:rFonts w:ascii="Aptos" w:eastAsia="Aptos" w:hAnsi="Aptos" w:cs="Aptos"/>
          <w:color w:val="7C7C81"/>
        </w:rPr>
        <w:t>Agreed follow-up date and actions:</w:t>
      </w:r>
    </w:p>
    <w:p w14:paraId="5BDCDE33" w14:textId="77777777" w:rsidR="00567AA9" w:rsidRDefault="00567AA9" w:rsidP="00567AA9">
      <w:pPr>
        <w:keepNext/>
        <w:keepLines/>
        <w:rPr>
          <w:rFonts w:ascii="Aptos" w:eastAsia="Aptos" w:hAnsi="Aptos" w:cs="Aptos"/>
          <w:color w:val="7C7C81"/>
        </w:rPr>
      </w:pPr>
    </w:p>
    <w:p w14:paraId="50C46279" w14:textId="77777777" w:rsidR="00567AA9" w:rsidRDefault="00567AA9" w:rsidP="00567AA9">
      <w:pPr>
        <w:keepNext/>
        <w:keepLines/>
        <w:rPr>
          <w:rFonts w:ascii="Aptos" w:eastAsia="Aptos" w:hAnsi="Aptos" w:cs="Aptos"/>
          <w:color w:val="7C7C81"/>
        </w:rPr>
      </w:pPr>
    </w:p>
    <w:p w14:paraId="5D9EBBEC" w14:textId="77777777" w:rsidR="00567AA9" w:rsidRDefault="00567AA9">
      <w:pPr>
        <w:rPr>
          <w:rFonts w:ascii="Aptos" w:eastAsia="Aptos" w:hAnsi="Aptos" w:cs="Aptos"/>
          <w:b/>
          <w:bCs/>
          <w:color w:val="F29D22"/>
          <w:spacing w:val="20"/>
        </w:rPr>
      </w:pPr>
      <w:r>
        <w:rPr>
          <w:rFonts w:ascii="Aptos" w:eastAsia="Aptos" w:hAnsi="Aptos" w:cs="Aptos"/>
          <w:b/>
          <w:bCs/>
          <w:color w:val="F29D22"/>
          <w:spacing w:val="20"/>
        </w:rPr>
        <w:br w:type="page"/>
      </w:r>
    </w:p>
    <w:p w14:paraId="01E287CB" w14:textId="58E17DAA" w:rsidR="000E18F1" w:rsidRDefault="00BE60F9">
      <w:pPr>
        <w:keepNext/>
        <w:keepLines/>
        <w:spacing w:before="200" w:after="40"/>
      </w:pPr>
      <w:r>
        <w:rPr>
          <w:rFonts w:ascii="Aptos" w:eastAsia="Aptos" w:hAnsi="Aptos" w:cs="Aptos"/>
          <w:b/>
          <w:bCs/>
          <w:color w:val="F29D22"/>
          <w:spacing w:val="20"/>
        </w:rPr>
        <w:lastRenderedPageBreak/>
        <w:t>SECTION 07</w:t>
      </w:r>
    </w:p>
    <w:p w14:paraId="01E287CC" w14:textId="77777777" w:rsidR="000E18F1" w:rsidRDefault="00BE60F9">
      <w:pPr>
        <w:keepNext/>
        <w:keepLines/>
      </w:pPr>
      <w:r>
        <w:rPr>
          <w:rFonts w:ascii="Aptos" w:eastAsia="Aptos" w:hAnsi="Aptos" w:cs="Aptos"/>
          <w:b/>
          <w:bCs/>
          <w:color w:val="7C7C81"/>
          <w:sz w:val="24"/>
          <w:szCs w:val="24"/>
        </w:rPr>
        <w:t>Team-Level Conflict Prevention</w:t>
      </w:r>
    </w:p>
    <w:p w14:paraId="01E287CD" w14:textId="77777777" w:rsidR="000E18F1" w:rsidRDefault="000E18F1">
      <w:pPr>
        <w:keepNext/>
        <w:pBdr>
          <w:bottom w:val="single" w:sz="6" w:space="1" w:color="B9B8B9"/>
        </w:pBdr>
        <w:spacing w:after="120"/>
      </w:pPr>
    </w:p>
    <w:p w14:paraId="01E287CE" w14:textId="77777777" w:rsidR="000E18F1" w:rsidRDefault="00BE60F9">
      <w:pPr>
        <w:spacing w:after="160" w:line="264" w:lineRule="auto"/>
      </w:pPr>
      <w:r>
        <w:rPr>
          <w:rFonts w:ascii="Aptos" w:eastAsia="Aptos" w:hAnsi="Aptos" w:cs="Aptos"/>
          <w:color w:val="7C7C81"/>
        </w:rPr>
        <w:t>Conflict resolution is important. Conflict prevention is better. The most effective teams do not avoid disagreement - they create conditions in which disagreement can happen constructively, and in which tension is surfaced and resolved before it becomes conflict. The following practices, applied consistently, significantly reduce the incidence and severity of workplace conflict.</w:t>
      </w:r>
    </w:p>
    <w:p w14:paraId="01E287CF"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Team Charters</w:t>
      </w:r>
    </w:p>
    <w:p w14:paraId="01E287D0" w14:textId="77777777" w:rsidR="000E18F1" w:rsidRDefault="00BE60F9">
      <w:pPr>
        <w:spacing w:after="160" w:line="264" w:lineRule="auto"/>
      </w:pPr>
      <w:r>
        <w:rPr>
          <w:rFonts w:ascii="Aptos" w:eastAsia="Aptos" w:hAnsi="Aptos" w:cs="Aptos"/>
          <w:color w:val="7C7C81"/>
        </w:rPr>
        <w:t xml:space="preserve">A team charter is a brief, collectively agreed document that sets out how a team will work together - its norms, expectations and values. It is not a performance document or a set of rules. It is a shared reference point that gives the team a basis for holding one another accountable without that accountability feeling personal or hostile.  A useful charter </w:t>
      </w:r>
      <w:proofErr w:type="gramStart"/>
      <w:r>
        <w:rPr>
          <w:rFonts w:ascii="Aptos" w:eastAsia="Aptos" w:hAnsi="Aptos" w:cs="Aptos"/>
          <w:color w:val="7C7C81"/>
        </w:rPr>
        <w:t>addresses:</w:t>
      </w:r>
      <w:proofErr w:type="gramEnd"/>
      <w:r>
        <w:rPr>
          <w:rFonts w:ascii="Aptos" w:eastAsia="Aptos" w:hAnsi="Aptos" w:cs="Aptos"/>
          <w:color w:val="7C7C81"/>
        </w:rPr>
        <w:t xml:space="preserve"> how we communicate; how we make decisions; how we handle disagreement; what we expect of one another; and how we raise concerns. The value is less in the document itself than in the conversation required to create it. When a team has discussed and agreed how it will handle disagreement in principle, managing disagreement in practice becomes significantly easier.</w:t>
      </w:r>
    </w:p>
    <w:p w14:paraId="01E287D1"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Clear Roles and Responsibilities</w:t>
      </w:r>
    </w:p>
    <w:p w14:paraId="01E287D2" w14:textId="77777777" w:rsidR="000E18F1" w:rsidRDefault="00BE60F9">
      <w:pPr>
        <w:spacing w:after="160" w:line="264" w:lineRule="auto"/>
      </w:pPr>
      <w:r>
        <w:rPr>
          <w:rFonts w:ascii="Aptos" w:eastAsia="Aptos" w:hAnsi="Aptos" w:cs="Aptos"/>
          <w:color w:val="7C7C81"/>
        </w:rPr>
        <w:t xml:space="preserve">A significant proportion of workplace conflict is rooted in ambiguity - about who is responsible for what, who makes decisions, and what is expected. Where roles overlap or where accountability is unclear, friction is predictable. People feel undervalued when their contribution is unrecognised, and resentful when they are blamed for </w:t>
      </w:r>
      <w:proofErr w:type="gramStart"/>
      <w:r>
        <w:rPr>
          <w:rFonts w:ascii="Aptos" w:eastAsia="Aptos" w:hAnsi="Aptos" w:cs="Aptos"/>
          <w:color w:val="7C7C81"/>
        </w:rPr>
        <w:t>outcomes</w:t>
      </w:r>
      <w:proofErr w:type="gramEnd"/>
      <w:r>
        <w:rPr>
          <w:rFonts w:ascii="Aptos" w:eastAsia="Aptos" w:hAnsi="Aptos" w:cs="Aptos"/>
          <w:color w:val="7C7C81"/>
        </w:rPr>
        <w:t xml:space="preserve"> they were not empowered to influence. Managers should ensure that each team member has a clear understanding of their own role, the roles of their colleagues, and where decisions are made. Where roles or priorities change, this should be communicated explicitly - not assumed. Revisit role clarity whenever team structure, reporting lines or workload change significantly.</w:t>
      </w:r>
    </w:p>
    <w:p w14:paraId="01E287D3"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Psychological Safety</w:t>
      </w:r>
    </w:p>
    <w:p w14:paraId="01E287D4" w14:textId="77777777" w:rsidR="000E18F1" w:rsidRDefault="00BE60F9">
      <w:pPr>
        <w:spacing w:after="160" w:line="264" w:lineRule="auto"/>
      </w:pPr>
      <w:r>
        <w:rPr>
          <w:rFonts w:ascii="Aptos" w:eastAsia="Aptos" w:hAnsi="Aptos" w:cs="Aptos"/>
          <w:color w:val="7C7C81"/>
        </w:rPr>
        <w:t>Psychological safety is the belief that you will not be punished or humiliated for speaking up, asking questions, raising concerns or making mistakes. Teams with high psychological safety surface problems earlier, collaborate more effectively, and are significantly less likely to develop serious interpersonal conflict - because issues are raised and addressed before they fester. Psychological safety is built through consistent management behaviour: acknowledging mistakes openly, responding non-defensively to challenge, following through on what you say, and treating people's concerns as legitimate even when you disagree with them. It cannot be created by policy or declared into existence - it is built slowly and destroyed quickly.</w:t>
      </w:r>
    </w:p>
    <w:p w14:paraId="01E287D5" w14:textId="77777777" w:rsidR="000E18F1" w:rsidRDefault="00BE60F9">
      <w:pPr>
        <w:keepNext/>
        <w:keepLines/>
        <w:spacing w:before="220" w:after="100"/>
      </w:pPr>
      <w:r>
        <w:rPr>
          <w:rFonts w:ascii="Aptos" w:eastAsia="Aptos" w:hAnsi="Aptos" w:cs="Aptos"/>
          <w:color w:val="F29D22"/>
        </w:rPr>
        <w:t xml:space="preserve">▪ </w:t>
      </w:r>
      <w:r>
        <w:rPr>
          <w:rFonts w:ascii="Aptos" w:eastAsia="Aptos" w:hAnsi="Aptos" w:cs="Aptos"/>
          <w:b/>
          <w:bCs/>
          <w:color w:val="7C7C81"/>
        </w:rPr>
        <w:t>Constructive Challenge</w:t>
      </w:r>
    </w:p>
    <w:p w14:paraId="01E287D6" w14:textId="77777777" w:rsidR="000E18F1" w:rsidRDefault="00BE60F9">
      <w:pPr>
        <w:spacing w:after="160" w:line="264" w:lineRule="auto"/>
      </w:pPr>
      <w:r>
        <w:rPr>
          <w:rFonts w:ascii="Aptos" w:eastAsia="Aptos" w:hAnsi="Aptos" w:cs="Aptos"/>
          <w:color w:val="7C7C81"/>
        </w:rPr>
        <w:t>Constructive challenge is the practice of disagreeing with ideas, approaches or decisions - not with people. It is a skill that teams can develop deliberately, and one that transforms the relationship a team has with conflict. Where constructive challenge is normalised, disagreement stops being threatening and starts being useful. Managers can model and encourage constructive challenge by: explicitly inviting dissent in meetings ("Who thinks differently about this?"); acknowledging when a challenge has improved a decision; distinguishing clearly between the quality of an idea and the person who raised it; and making it clear that silence is not the same as agreement.</w:t>
      </w:r>
    </w:p>
    <w:p w14:paraId="01E287D7" w14:textId="77777777" w:rsidR="000E18F1" w:rsidRDefault="00BE60F9">
      <w:pPr>
        <w:pBdr>
          <w:left w:val="single" w:sz="18" w:space="10" w:color="F29D22"/>
        </w:pBdr>
        <w:spacing w:line="264" w:lineRule="auto"/>
        <w:ind w:left="260"/>
      </w:pPr>
      <w:r>
        <w:rPr>
          <w:rFonts w:ascii="Aptos" w:eastAsia="Aptos" w:hAnsi="Aptos" w:cs="Aptos"/>
          <w:color w:val="7C7C81"/>
        </w:rPr>
        <w:t>The goal is not a team without conflict. It is a team with the skills and relationships to manage conflict well - one where disagreement is dealt with quickly, honestly and without lasting damage to working relationships.</w:t>
      </w:r>
    </w:p>
    <w:p w14:paraId="01E287D8" w14:textId="77777777" w:rsidR="000E18F1" w:rsidRDefault="00BE60F9">
      <w:pPr>
        <w:pBdr>
          <w:left w:val="single" w:sz="18" w:space="10" w:color="F29D22"/>
        </w:pBdr>
        <w:spacing w:line="264" w:lineRule="auto"/>
        <w:ind w:left="260"/>
      </w:pPr>
      <w:r>
        <w:rPr>
          <w:rFonts w:ascii="Aptos" w:eastAsia="Aptos" w:hAnsi="Aptos" w:cs="Aptos"/>
          <w:color w:val="7C7C81"/>
        </w:rPr>
        <w:t>For facilitated mediation, conflict resolution coaching or team development support - contact White Cube Consulting at hello@whitecubeconsulting.com or call 01224 531524.</w:t>
      </w:r>
    </w:p>
    <w:sectPr w:rsidR="000E18F1">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8DBFB" w14:textId="77777777" w:rsidR="00043F50" w:rsidRDefault="00043F50">
      <w:r>
        <w:separator/>
      </w:r>
    </w:p>
  </w:endnote>
  <w:endnote w:type="continuationSeparator" w:id="0">
    <w:p w14:paraId="177E9C3A" w14:textId="77777777" w:rsidR="00043F50" w:rsidRDefault="00043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87DB" w14:textId="77777777" w:rsidR="000E18F1" w:rsidRDefault="00BE60F9">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1E287DC" w14:textId="77777777" w:rsidR="000E18F1" w:rsidRDefault="00BE60F9">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4A4EB" w14:textId="77777777" w:rsidR="00043F50" w:rsidRDefault="00043F50">
      <w:r>
        <w:separator/>
      </w:r>
    </w:p>
  </w:footnote>
  <w:footnote w:type="continuationSeparator" w:id="0">
    <w:p w14:paraId="71D07394" w14:textId="77777777" w:rsidR="00043F50" w:rsidRDefault="00043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87D9" w14:textId="77777777" w:rsidR="000E18F1" w:rsidRDefault="00BE60F9">
    <w:pPr>
      <w:jc w:val="center"/>
    </w:pPr>
    <w:r>
      <w:rPr>
        <w:noProof/>
      </w:rPr>
      <w:drawing>
        <wp:inline distT="0" distB="0" distL="0" distR="0" wp14:anchorId="01E287DD" wp14:editId="01E287D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1E287DA" w14:textId="77777777" w:rsidR="000E18F1" w:rsidRDefault="000E18F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2343D"/>
    <w:multiLevelType w:val="hybridMultilevel"/>
    <w:tmpl w:val="AACCD4FA"/>
    <w:lvl w:ilvl="0" w:tplc="8884B22A">
      <w:numFmt w:val="bullet"/>
      <w:lvlText w:val="•"/>
      <w:lvlJc w:val="left"/>
      <w:pPr>
        <w:ind w:left="720" w:hanging="360"/>
      </w:pPr>
      <w:rPr>
        <w:rFonts w:ascii="Aptos" w:eastAsia="Aptos" w:hAnsi="Aptos" w:cs="Aptos" w:hint="default"/>
        <w:color w:val="7C7C8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5D3B5E"/>
    <w:multiLevelType w:val="hybridMultilevel"/>
    <w:tmpl w:val="9DF42944"/>
    <w:lvl w:ilvl="0" w:tplc="599E6832">
      <w:start w:val="1"/>
      <w:numFmt w:val="bullet"/>
      <w:lvlText w:val="●"/>
      <w:lvlJc w:val="left"/>
      <w:pPr>
        <w:ind w:left="720" w:hanging="360"/>
      </w:pPr>
    </w:lvl>
    <w:lvl w:ilvl="1" w:tplc="D10A2952">
      <w:start w:val="1"/>
      <w:numFmt w:val="bullet"/>
      <w:lvlText w:val="○"/>
      <w:lvlJc w:val="left"/>
      <w:pPr>
        <w:ind w:left="1440" w:hanging="360"/>
      </w:pPr>
    </w:lvl>
    <w:lvl w:ilvl="2" w:tplc="997216EE">
      <w:start w:val="1"/>
      <w:numFmt w:val="bullet"/>
      <w:lvlText w:val="■"/>
      <w:lvlJc w:val="left"/>
      <w:pPr>
        <w:ind w:left="2160" w:hanging="360"/>
      </w:pPr>
    </w:lvl>
    <w:lvl w:ilvl="3" w:tplc="F13891C0">
      <w:start w:val="1"/>
      <w:numFmt w:val="bullet"/>
      <w:lvlText w:val="●"/>
      <w:lvlJc w:val="left"/>
      <w:pPr>
        <w:ind w:left="2880" w:hanging="360"/>
      </w:pPr>
    </w:lvl>
    <w:lvl w:ilvl="4" w:tplc="EF6497CC">
      <w:start w:val="1"/>
      <w:numFmt w:val="bullet"/>
      <w:lvlText w:val="○"/>
      <w:lvlJc w:val="left"/>
      <w:pPr>
        <w:ind w:left="3600" w:hanging="360"/>
      </w:pPr>
    </w:lvl>
    <w:lvl w:ilvl="5" w:tplc="0798AB74">
      <w:start w:val="1"/>
      <w:numFmt w:val="bullet"/>
      <w:lvlText w:val="■"/>
      <w:lvlJc w:val="left"/>
      <w:pPr>
        <w:ind w:left="4320" w:hanging="360"/>
      </w:pPr>
    </w:lvl>
    <w:lvl w:ilvl="6" w:tplc="04A0B344">
      <w:start w:val="1"/>
      <w:numFmt w:val="bullet"/>
      <w:lvlText w:val="●"/>
      <w:lvlJc w:val="left"/>
      <w:pPr>
        <w:ind w:left="5040" w:hanging="360"/>
      </w:pPr>
    </w:lvl>
    <w:lvl w:ilvl="7" w:tplc="E402B99E">
      <w:start w:val="1"/>
      <w:numFmt w:val="bullet"/>
      <w:lvlText w:val="●"/>
      <w:lvlJc w:val="left"/>
      <w:pPr>
        <w:ind w:left="5760" w:hanging="360"/>
      </w:pPr>
    </w:lvl>
    <w:lvl w:ilvl="8" w:tplc="725A4D36">
      <w:start w:val="1"/>
      <w:numFmt w:val="bullet"/>
      <w:lvlText w:val="●"/>
      <w:lvlJc w:val="left"/>
      <w:pPr>
        <w:ind w:left="6480" w:hanging="360"/>
      </w:pPr>
    </w:lvl>
  </w:abstractNum>
  <w:abstractNum w:abstractNumId="2" w15:restartNumberingAfterBreak="0">
    <w:nsid w:val="6C874DB1"/>
    <w:multiLevelType w:val="hybridMultilevel"/>
    <w:tmpl w:val="AB66E6C0"/>
    <w:lvl w:ilvl="0" w:tplc="4D5A0026">
      <w:start w:val="360"/>
      <w:numFmt w:val="bullet"/>
      <w:lvlText w:val="•"/>
      <w:lvlJc w:val="left"/>
      <w:pPr>
        <w:ind w:left="360" w:hanging="360"/>
      </w:pPr>
      <w:rPr>
        <w:rFonts w:ascii="Times New Roman" w:hAnsi="Times New Roman" w:cs="Times New Roman" w:hint="default"/>
        <w:color w:val="F29D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6615851">
    <w:abstractNumId w:val="1"/>
    <w:lvlOverride w:ilvl="0">
      <w:startOverride w:val="1"/>
    </w:lvlOverride>
  </w:num>
  <w:num w:numId="2" w16cid:durableId="78911024">
    <w:abstractNumId w:val="2"/>
  </w:num>
  <w:num w:numId="3" w16cid:durableId="141631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8F1"/>
    <w:rsid w:val="00043F50"/>
    <w:rsid w:val="000E18F1"/>
    <w:rsid w:val="001276AB"/>
    <w:rsid w:val="00201A9E"/>
    <w:rsid w:val="00567AA9"/>
    <w:rsid w:val="00571942"/>
    <w:rsid w:val="00596317"/>
    <w:rsid w:val="006E24A4"/>
    <w:rsid w:val="00711FBF"/>
    <w:rsid w:val="00BE60F9"/>
    <w:rsid w:val="00CA1CDE"/>
    <w:rsid w:val="00D56A40"/>
    <w:rsid w:val="00EC1662"/>
    <w:rsid w:val="00F76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6E8"/>
  <w15:docId w15:val="{9D286A61-D551-4106-A7AE-25390DF90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3384</Words>
  <Characters>16721</Characters>
  <Application>Microsoft Office Word</Application>
  <DocSecurity>0</DocSecurity>
  <Lines>760</Lines>
  <Paragraphs>648</Paragraphs>
  <ScaleCrop>false</ScaleCrop>
  <Company/>
  <LinksUpToDate>false</LinksUpToDate>
  <CharactersWithSpaces>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Resolution Guide</dc:title>
  <dc:creator>White Cube Consulting</dc:creator>
  <cp:lastModifiedBy>Campbell Urquhart</cp:lastModifiedBy>
  <cp:revision>8</cp:revision>
  <dcterms:created xsi:type="dcterms:W3CDTF">2026-07-03T12:13:00Z</dcterms:created>
  <dcterms:modified xsi:type="dcterms:W3CDTF">2026-07-17T08:55:00Z</dcterms:modified>
</cp:coreProperties>
</file>