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B93A5" w14:textId="77777777" w:rsidR="00957916" w:rsidRDefault="0076470D">
      <w:pPr>
        <w:keepNext/>
        <w:spacing w:after="60"/>
        <w:jc w:val="center"/>
      </w:pPr>
      <w:r>
        <w:rPr>
          <w:rFonts w:ascii="Aptos" w:eastAsia="Aptos" w:hAnsi="Aptos" w:cs="Aptos"/>
          <w:b/>
          <w:bCs/>
          <w:color w:val="F29D22"/>
          <w:spacing w:val="22"/>
        </w:rPr>
        <w:t>HR POLICY</w:t>
      </w:r>
    </w:p>
    <w:p w14:paraId="45DB93A6" w14:textId="77777777" w:rsidR="00957916" w:rsidRDefault="0076470D">
      <w:pPr>
        <w:spacing w:after="60"/>
        <w:jc w:val="center"/>
      </w:pPr>
      <w:r>
        <w:rPr>
          <w:rFonts w:ascii="Aptos" w:eastAsia="Aptos" w:hAnsi="Aptos" w:cs="Aptos"/>
          <w:b/>
          <w:bCs/>
          <w:color w:val="7C7C81"/>
          <w:sz w:val="48"/>
          <w:szCs w:val="48"/>
        </w:rPr>
        <w:t>Bullying and Harassment Policy</w:t>
      </w:r>
    </w:p>
    <w:p w14:paraId="45DB93A7" w14:textId="77777777" w:rsidR="00957916" w:rsidRDefault="0076470D">
      <w:pPr>
        <w:spacing w:after="120"/>
        <w:jc w:val="center"/>
      </w:pPr>
      <w:r>
        <w:rPr>
          <w:rFonts w:ascii="Aptos" w:eastAsia="Aptos" w:hAnsi="Aptos" w:cs="Aptos"/>
          <w:color w:val="7C7C81"/>
        </w:rPr>
        <w:t>Employment Policies  |  White Cube Consulting</w:t>
      </w:r>
    </w:p>
    <w:p w14:paraId="45DB93A8" w14:textId="77777777" w:rsidR="00957916" w:rsidRDefault="00957916">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C472E0" w14:paraId="6CB9220E" w14:textId="77777777" w:rsidTr="00720539">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8495617" w14:textId="77777777" w:rsidR="00C472E0" w:rsidRPr="00720539" w:rsidRDefault="00C472E0" w:rsidP="003F5E4D">
            <w:pPr>
              <w:rPr>
                <w:rFonts w:ascii="Aptos" w:eastAsia="Aptos" w:hAnsi="Aptos" w:cs="Aptos"/>
                <w:b/>
                <w:bCs/>
                <w:color w:val="FFFFFF" w:themeColor="background1"/>
              </w:rPr>
            </w:pPr>
            <w:r w:rsidRPr="00720539">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0789356" w14:textId="77777777" w:rsidR="00C472E0" w:rsidRPr="00BB5C44" w:rsidRDefault="00C472E0" w:rsidP="003F5E4D">
            <w:pPr>
              <w:rPr>
                <w:rFonts w:ascii="Aptos" w:eastAsia="Aptos" w:hAnsi="Aptos" w:cs="Aptos"/>
                <w:color w:val="7C7C81"/>
              </w:rPr>
            </w:pPr>
            <w:r>
              <w:rPr>
                <w:rFonts w:ascii="Aptos" w:eastAsia="Aptos" w:hAnsi="Aptos" w:cs="Aptos"/>
                <w:color w:val="7C7C81"/>
              </w:rPr>
              <w:t>[Organisation Name]</w:t>
            </w:r>
          </w:p>
        </w:tc>
      </w:tr>
      <w:tr w:rsidR="00C472E0" w14:paraId="7A40C267" w14:textId="77777777" w:rsidTr="00720539">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55C6ECC" w14:textId="77777777" w:rsidR="00C472E0" w:rsidRPr="00720539" w:rsidRDefault="00C472E0" w:rsidP="003F5E4D">
            <w:pPr>
              <w:rPr>
                <w:rFonts w:ascii="Aptos" w:eastAsia="Aptos" w:hAnsi="Aptos" w:cs="Aptos"/>
                <w:b/>
                <w:bCs/>
                <w:color w:val="FFFFFF" w:themeColor="background1"/>
              </w:rPr>
            </w:pPr>
            <w:r w:rsidRPr="00720539">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6133764" w14:textId="77777777" w:rsidR="00C472E0" w:rsidRPr="00BB5C44" w:rsidRDefault="00C472E0" w:rsidP="003F5E4D">
            <w:pPr>
              <w:rPr>
                <w:rFonts w:ascii="Aptos" w:eastAsia="Aptos" w:hAnsi="Aptos" w:cs="Aptos"/>
                <w:color w:val="7C7C81"/>
              </w:rPr>
            </w:pPr>
            <w:r>
              <w:rPr>
                <w:rFonts w:ascii="Aptos" w:eastAsia="Aptos" w:hAnsi="Aptos" w:cs="Aptos"/>
                <w:color w:val="7C7C81"/>
              </w:rPr>
              <w:t>Version 1.0</w:t>
            </w:r>
          </w:p>
        </w:tc>
      </w:tr>
      <w:tr w:rsidR="00C472E0" w14:paraId="3D95115E" w14:textId="77777777" w:rsidTr="00720539">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16EE9C6" w14:textId="77777777" w:rsidR="00C472E0" w:rsidRPr="00720539" w:rsidRDefault="00C472E0" w:rsidP="003F5E4D">
            <w:pPr>
              <w:rPr>
                <w:rFonts w:ascii="Aptos" w:eastAsia="Aptos" w:hAnsi="Aptos" w:cs="Aptos"/>
                <w:b/>
                <w:bCs/>
                <w:color w:val="FFFFFF" w:themeColor="background1"/>
              </w:rPr>
            </w:pPr>
            <w:r w:rsidRPr="00720539">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70B0A40" w14:textId="77777777" w:rsidR="00C472E0" w:rsidRPr="00BB5C44" w:rsidRDefault="00C472E0" w:rsidP="003F5E4D">
            <w:pPr>
              <w:rPr>
                <w:rFonts w:ascii="Aptos" w:eastAsia="Aptos" w:hAnsi="Aptos" w:cs="Aptos"/>
                <w:color w:val="7C7C81"/>
              </w:rPr>
            </w:pPr>
            <w:r>
              <w:rPr>
                <w:rFonts w:ascii="Aptos" w:eastAsia="Aptos" w:hAnsi="Aptos" w:cs="Aptos"/>
                <w:color w:val="7C7C81"/>
              </w:rPr>
              <w:t>[Date]</w:t>
            </w:r>
          </w:p>
        </w:tc>
      </w:tr>
      <w:tr w:rsidR="00C472E0" w14:paraId="051A5E64" w14:textId="77777777" w:rsidTr="00720539">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AC80E01" w14:textId="77777777" w:rsidR="00C472E0" w:rsidRPr="00720539" w:rsidRDefault="00C472E0" w:rsidP="003F5E4D">
            <w:pPr>
              <w:rPr>
                <w:rFonts w:ascii="Aptos" w:eastAsia="Aptos" w:hAnsi="Aptos" w:cs="Aptos"/>
                <w:b/>
                <w:bCs/>
                <w:color w:val="FFFFFF" w:themeColor="background1"/>
              </w:rPr>
            </w:pPr>
            <w:r w:rsidRPr="00720539">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7CE0173" w14:textId="77777777" w:rsidR="00C472E0" w:rsidRPr="00BB5C44" w:rsidRDefault="00C472E0" w:rsidP="003F5E4D">
            <w:pPr>
              <w:rPr>
                <w:rFonts w:ascii="Aptos" w:eastAsia="Aptos" w:hAnsi="Aptos" w:cs="Aptos"/>
                <w:color w:val="7C7C81"/>
              </w:rPr>
            </w:pPr>
            <w:r>
              <w:rPr>
                <w:rFonts w:ascii="Aptos" w:eastAsia="Aptos" w:hAnsi="Aptos" w:cs="Aptos"/>
                <w:color w:val="7C7C81"/>
              </w:rPr>
              <w:t>[Date - recommend annual review]</w:t>
            </w:r>
          </w:p>
        </w:tc>
      </w:tr>
      <w:tr w:rsidR="00C472E0" w14:paraId="7EFA51F0" w14:textId="77777777" w:rsidTr="00720539">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FA3CBFD" w14:textId="77777777" w:rsidR="00C472E0" w:rsidRPr="00720539" w:rsidRDefault="00C472E0" w:rsidP="003F5E4D">
            <w:pPr>
              <w:rPr>
                <w:rFonts w:ascii="Aptos" w:eastAsia="Aptos" w:hAnsi="Aptos" w:cs="Aptos"/>
                <w:b/>
                <w:bCs/>
                <w:color w:val="FFFFFF" w:themeColor="background1"/>
              </w:rPr>
            </w:pPr>
            <w:r w:rsidRPr="00720539">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9D58273" w14:textId="77777777" w:rsidR="00C472E0" w:rsidRPr="00BB5C44" w:rsidRDefault="00C472E0" w:rsidP="003F5E4D">
            <w:pPr>
              <w:rPr>
                <w:rFonts w:ascii="Aptos" w:eastAsia="Aptos" w:hAnsi="Aptos" w:cs="Aptos"/>
                <w:color w:val="7C7C81"/>
              </w:rPr>
            </w:pPr>
            <w:r>
              <w:rPr>
                <w:rFonts w:ascii="Aptos" w:eastAsia="Aptos" w:hAnsi="Aptos" w:cs="Aptos"/>
                <w:color w:val="7C7C81"/>
              </w:rPr>
              <w:t>HR / Senior Management</w:t>
            </w:r>
          </w:p>
        </w:tc>
      </w:tr>
      <w:tr w:rsidR="00C472E0" w14:paraId="4CBECFD8" w14:textId="77777777" w:rsidTr="00720539">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4264E0F" w14:textId="77777777" w:rsidR="00C472E0" w:rsidRPr="00720539" w:rsidRDefault="00C472E0" w:rsidP="003F5E4D">
            <w:pPr>
              <w:rPr>
                <w:rFonts w:ascii="Aptos" w:eastAsia="Aptos" w:hAnsi="Aptos" w:cs="Aptos"/>
                <w:b/>
                <w:bCs/>
                <w:color w:val="FFFFFF" w:themeColor="background1"/>
              </w:rPr>
            </w:pPr>
            <w:r w:rsidRPr="00720539">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C8D889E" w14:textId="12669423" w:rsidR="00C472E0" w:rsidRPr="00BB5C44" w:rsidRDefault="00C472E0" w:rsidP="003F5E4D">
            <w:pPr>
              <w:rPr>
                <w:rFonts w:ascii="Aptos" w:eastAsia="Aptos" w:hAnsi="Aptos" w:cs="Aptos"/>
                <w:color w:val="7C7C81"/>
              </w:rPr>
            </w:pPr>
            <w:r>
              <w:rPr>
                <w:rFonts w:ascii="Aptos" w:eastAsia="Aptos" w:hAnsi="Aptos" w:cs="Aptos"/>
                <w:color w:val="7C7C81"/>
              </w:rPr>
              <w:t>All employees, workers, contractors and third parties</w:t>
            </w:r>
          </w:p>
        </w:tc>
      </w:tr>
    </w:tbl>
    <w:p w14:paraId="019AD6FF" w14:textId="77777777" w:rsidR="00752050" w:rsidRDefault="00752050">
      <w:pPr>
        <w:keepNext/>
        <w:keepLines/>
        <w:spacing w:before="200" w:after="40"/>
        <w:rPr>
          <w:rFonts w:ascii="Aptos" w:eastAsia="Aptos" w:hAnsi="Aptos" w:cs="Aptos"/>
          <w:b/>
          <w:bCs/>
          <w:color w:val="F29D22"/>
          <w:spacing w:val="20"/>
        </w:rPr>
      </w:pPr>
    </w:p>
    <w:p w14:paraId="0C0E29DA" w14:textId="77777777" w:rsidR="00C472E0" w:rsidRDefault="00C472E0" w:rsidP="00C472E0">
      <w:pPr>
        <w:pBdr>
          <w:left w:val="single" w:sz="18" w:space="10" w:color="F29D22"/>
        </w:pBdr>
        <w:spacing w:line="264" w:lineRule="auto"/>
        <w:ind w:left="260"/>
      </w:pPr>
      <w:r>
        <w:rPr>
          <w:rFonts w:ascii="Aptos" w:eastAsia="Aptos" w:hAnsi="Aptos" w:cs="Aptos"/>
          <w:color w:val="7C7C81"/>
        </w:rPr>
        <w:t>This policy template is provided for guidance purposes. It should be reviewed and adapted to reflect the specific circumstances and requirements of your organisation before adoption. We recommend taking HR and/or legal advice prior to implementation. This document does not constitute legal advice.</w:t>
      </w:r>
    </w:p>
    <w:p w14:paraId="45DB93B9" w14:textId="110A310D" w:rsidR="00957916" w:rsidRDefault="0076470D">
      <w:pPr>
        <w:keepNext/>
        <w:keepLines/>
        <w:spacing w:before="200" w:after="40"/>
      </w:pPr>
      <w:r>
        <w:rPr>
          <w:rFonts w:ascii="Aptos" w:eastAsia="Aptos" w:hAnsi="Aptos" w:cs="Aptos"/>
          <w:b/>
          <w:bCs/>
          <w:color w:val="F29D22"/>
          <w:spacing w:val="20"/>
        </w:rPr>
        <w:t>SECTION 01</w:t>
      </w:r>
    </w:p>
    <w:p w14:paraId="45DB93BA" w14:textId="77777777" w:rsidR="00957916" w:rsidRDefault="0076470D">
      <w:pPr>
        <w:keepNext/>
        <w:keepLines/>
      </w:pPr>
      <w:r>
        <w:rPr>
          <w:rFonts w:ascii="Aptos" w:eastAsia="Aptos" w:hAnsi="Aptos" w:cs="Aptos"/>
          <w:b/>
          <w:bCs/>
          <w:color w:val="7C7C81"/>
          <w:sz w:val="24"/>
          <w:szCs w:val="24"/>
        </w:rPr>
        <w:t>Policy Statement</w:t>
      </w:r>
    </w:p>
    <w:p w14:paraId="45DB93BB" w14:textId="77777777" w:rsidR="00957916" w:rsidRDefault="00957916">
      <w:pPr>
        <w:keepNext/>
        <w:pBdr>
          <w:bottom w:val="single" w:sz="6" w:space="1" w:color="B9B8B9"/>
        </w:pBdr>
        <w:spacing w:after="120"/>
      </w:pPr>
    </w:p>
    <w:p w14:paraId="45DB93BC" w14:textId="77777777" w:rsidR="00957916" w:rsidRDefault="0076470D">
      <w:pPr>
        <w:spacing w:after="160" w:line="264" w:lineRule="auto"/>
      </w:pPr>
      <w:r>
        <w:rPr>
          <w:rFonts w:ascii="Aptos" w:eastAsia="Aptos" w:hAnsi="Aptos" w:cs="Aptos"/>
          <w:color w:val="7C7C81"/>
        </w:rPr>
        <w:t>[Organisation Name] is committed to providing a working environment in which all individuals are treated with dignity, fairness and respect. Bullying and harassment in any form are unacceptable - whether they occur in the workplace, at work events, in online or digital environments, or in any context connected to work.</w:t>
      </w:r>
    </w:p>
    <w:p w14:paraId="45DB93BD" w14:textId="77777777" w:rsidR="00957916" w:rsidRDefault="0076470D">
      <w:pPr>
        <w:spacing w:after="160" w:line="264" w:lineRule="auto"/>
      </w:pPr>
      <w:r>
        <w:rPr>
          <w:rFonts w:ascii="Aptos" w:eastAsia="Aptos" w:hAnsi="Aptos" w:cs="Aptos"/>
          <w:color w:val="7C7C81"/>
        </w:rPr>
        <w:t>This policy reflects the organisation's obligations under the Equality Act 2010, the Worker Protection (Amendment of Equality Act 2010) Act 2023 (which introduced a new duty on employers to take reasonable steps to prevent sexual harassment), and the general duty of care to employees. It applies to all individuals regardless of their role, seniority or protected characteristic.</w:t>
      </w:r>
    </w:p>
    <w:p w14:paraId="45DB93BE" w14:textId="77777777" w:rsidR="00957916" w:rsidRDefault="0076470D">
      <w:pPr>
        <w:spacing w:after="160" w:line="264" w:lineRule="auto"/>
      </w:pPr>
      <w:r>
        <w:rPr>
          <w:rFonts w:ascii="Aptos" w:eastAsia="Aptos" w:hAnsi="Aptos" w:cs="Aptos"/>
          <w:color w:val="7C7C81"/>
        </w:rPr>
        <w:t xml:space="preserve">Any employee found to have engaged in </w:t>
      </w:r>
      <w:proofErr w:type="gramStart"/>
      <w:r>
        <w:rPr>
          <w:rFonts w:ascii="Aptos" w:eastAsia="Aptos" w:hAnsi="Aptos" w:cs="Aptos"/>
          <w:color w:val="7C7C81"/>
        </w:rPr>
        <w:t>bullying</w:t>
      </w:r>
      <w:proofErr w:type="gramEnd"/>
      <w:r>
        <w:rPr>
          <w:rFonts w:ascii="Aptos" w:eastAsia="Aptos" w:hAnsi="Aptos" w:cs="Aptos"/>
          <w:color w:val="7C7C81"/>
        </w:rPr>
        <w:t xml:space="preserve"> or harassment may be subject to disciplinary action, up to and including dismissal for gross misconduct.</w:t>
      </w:r>
    </w:p>
    <w:p w14:paraId="45DB93BF" w14:textId="77777777" w:rsidR="00957916" w:rsidRDefault="0076470D">
      <w:pPr>
        <w:spacing w:after="160" w:line="264" w:lineRule="auto"/>
      </w:pPr>
      <w:r>
        <w:rPr>
          <w:rFonts w:ascii="Aptos" w:eastAsia="Aptos" w:hAnsi="Aptos" w:cs="Aptos"/>
          <w:color w:val="7C7C81"/>
        </w:rPr>
        <w:t>Confidentiality will be respected as far as reasonably possible. However, complete confidentiality cannot always be guaranteed where disclosure is necessary to investigate concerns fairly or protect individuals.</w:t>
      </w:r>
    </w:p>
    <w:p w14:paraId="45DB93C0" w14:textId="77777777" w:rsidR="00957916" w:rsidRDefault="0076470D">
      <w:pPr>
        <w:spacing w:after="160" w:line="264" w:lineRule="auto"/>
      </w:pPr>
      <w:r>
        <w:rPr>
          <w:rFonts w:ascii="Aptos" w:eastAsia="Aptos" w:hAnsi="Aptos" w:cs="Aptos"/>
          <w:color w:val="7C7C81"/>
        </w:rPr>
        <w:t>Anonymous concerns may be investigated where possible, although this can sometimes limit the organisation’s ability to investigate fully or take formal action.</w:t>
      </w:r>
    </w:p>
    <w:p w14:paraId="45DB93C1" w14:textId="77777777" w:rsidR="00957916" w:rsidRDefault="0076470D">
      <w:pPr>
        <w:spacing w:after="160" w:line="264" w:lineRule="auto"/>
      </w:pPr>
      <w:r>
        <w:rPr>
          <w:rFonts w:ascii="Aptos" w:eastAsia="Aptos" w:hAnsi="Aptos" w:cs="Aptos"/>
          <w:color w:val="7C7C81"/>
        </w:rPr>
        <w:t>Complaints raised in good faith will always be taken seriously, even where concerns are not upheld. However, deliberately false or malicious allegations may themselves result in disciplinary action.</w:t>
      </w:r>
    </w:p>
    <w:p w14:paraId="45DB93C2" w14:textId="77777777" w:rsidR="00957916" w:rsidRDefault="0076470D">
      <w:pPr>
        <w:spacing w:after="160" w:line="264" w:lineRule="auto"/>
      </w:pPr>
      <w:r>
        <w:rPr>
          <w:rFonts w:ascii="Aptos" w:eastAsia="Aptos" w:hAnsi="Aptos" w:cs="Aptos"/>
          <w:color w:val="7C7C81"/>
        </w:rPr>
        <w:t>Bullying or harassment can occur in remote and hybrid working environments as well as in physical workplaces.</w:t>
      </w:r>
    </w:p>
    <w:p w14:paraId="45DB93C3" w14:textId="77777777" w:rsidR="00957916" w:rsidRDefault="0076470D">
      <w:pPr>
        <w:keepNext/>
        <w:keepLines/>
        <w:spacing w:before="200" w:after="40"/>
      </w:pPr>
      <w:r>
        <w:rPr>
          <w:rFonts w:ascii="Aptos" w:eastAsia="Aptos" w:hAnsi="Aptos" w:cs="Aptos"/>
          <w:b/>
          <w:bCs/>
          <w:color w:val="F29D22"/>
          <w:spacing w:val="20"/>
        </w:rPr>
        <w:lastRenderedPageBreak/>
        <w:t>SECTION 02</w:t>
      </w:r>
    </w:p>
    <w:p w14:paraId="45DB93C4" w14:textId="77777777" w:rsidR="00957916" w:rsidRDefault="0076470D">
      <w:pPr>
        <w:keepNext/>
        <w:keepLines/>
      </w:pPr>
      <w:r>
        <w:rPr>
          <w:rFonts w:ascii="Aptos" w:eastAsia="Aptos" w:hAnsi="Aptos" w:cs="Aptos"/>
          <w:b/>
          <w:bCs/>
          <w:color w:val="7C7C81"/>
          <w:sz w:val="24"/>
          <w:szCs w:val="24"/>
        </w:rPr>
        <w:t>Definitions</w:t>
      </w:r>
    </w:p>
    <w:p w14:paraId="45DB93C5" w14:textId="77777777" w:rsidR="00957916" w:rsidRDefault="00957916">
      <w:pPr>
        <w:keepNext/>
        <w:pBdr>
          <w:bottom w:val="single" w:sz="6" w:space="1" w:color="B9B8B9"/>
        </w:pBdr>
        <w:spacing w:after="120"/>
      </w:pPr>
    </w:p>
    <w:p w14:paraId="45DB93C6" w14:textId="77777777" w:rsidR="00957916" w:rsidRDefault="0076470D">
      <w:pPr>
        <w:keepNext/>
        <w:keepLines/>
        <w:spacing w:before="220" w:after="100"/>
      </w:pPr>
      <w:r>
        <w:rPr>
          <w:rFonts w:ascii="Aptos" w:eastAsia="Aptos" w:hAnsi="Aptos" w:cs="Aptos"/>
          <w:color w:val="F29D22"/>
        </w:rPr>
        <w:t xml:space="preserve">▪ </w:t>
      </w:r>
      <w:r>
        <w:rPr>
          <w:rFonts w:ascii="Aptos" w:eastAsia="Aptos" w:hAnsi="Aptos" w:cs="Aptos"/>
          <w:b/>
          <w:bCs/>
          <w:color w:val="7C7C81"/>
        </w:rPr>
        <w:t>Bullying</w:t>
      </w:r>
    </w:p>
    <w:p w14:paraId="45DB93C7" w14:textId="77777777" w:rsidR="00957916" w:rsidRDefault="0076470D">
      <w:pPr>
        <w:spacing w:after="160" w:line="264" w:lineRule="auto"/>
      </w:pPr>
      <w:r>
        <w:rPr>
          <w:rFonts w:ascii="Aptos" w:eastAsia="Aptos" w:hAnsi="Aptos" w:cs="Aptos"/>
          <w:color w:val="7C7C81"/>
        </w:rPr>
        <w:t>Bullying is offensive, intimidating, malicious or insulting behaviour that involves an abuse or misuse of power and leaves the recipient feeling hurt, threatened, humiliated or vulnerable. Bullying may be persistent or a single act of sufficient severity. It does not have to be deliberate or intended to cause harm.</w:t>
      </w:r>
    </w:p>
    <w:p w14:paraId="45DB93C8" w14:textId="77777777" w:rsidR="00957916" w:rsidRDefault="0076470D">
      <w:pPr>
        <w:spacing w:after="160" w:line="264" w:lineRule="auto"/>
      </w:pPr>
      <w:r>
        <w:rPr>
          <w:rFonts w:ascii="Aptos" w:eastAsia="Aptos" w:hAnsi="Aptos" w:cs="Aptos"/>
          <w:color w:val="7C7C81"/>
        </w:rPr>
        <w:t>Examples of bullying include:</w:t>
      </w:r>
    </w:p>
    <w:p w14:paraId="45DB93C9" w14:textId="647FD2D1"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Persistent criticism or belittling of an individual's work or personal qualities</w:t>
      </w:r>
    </w:p>
    <w:p w14:paraId="45DB93CA" w14:textId="7D960B04"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Deliberately excluding, ignoring or marginalising an individual</w:t>
      </w:r>
    </w:p>
    <w:p w14:paraId="45DB93CB" w14:textId="0B6C4354"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Giving unreasonable workloads, impossible deadlines or unachievable targets</w:t>
      </w:r>
    </w:p>
    <w:p w14:paraId="45DB93CC" w14:textId="1770A7A9"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Constantly undermining, interrupting or overriding an individual's contributions</w:t>
      </w:r>
    </w:p>
    <w:p w14:paraId="45DB93CD" w14:textId="4A2A57F7"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Humiliating an individual in front of their colleagues</w:t>
      </w:r>
    </w:p>
    <w:p w14:paraId="45DB93CE" w14:textId="4B16D8BC"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Sending offensive messages, emails or social media posts</w:t>
      </w:r>
    </w:p>
    <w:p w14:paraId="45DB93CF" w14:textId="77777777" w:rsidR="00957916" w:rsidRDefault="0076470D">
      <w:pPr>
        <w:keepNext/>
        <w:keepLines/>
        <w:spacing w:before="220" w:after="100"/>
      </w:pPr>
      <w:r>
        <w:rPr>
          <w:rFonts w:ascii="Aptos" w:eastAsia="Aptos" w:hAnsi="Aptos" w:cs="Aptos"/>
          <w:color w:val="F29D22"/>
        </w:rPr>
        <w:t xml:space="preserve">▪ </w:t>
      </w:r>
      <w:r>
        <w:rPr>
          <w:rFonts w:ascii="Aptos" w:eastAsia="Aptos" w:hAnsi="Aptos" w:cs="Aptos"/>
          <w:b/>
          <w:bCs/>
          <w:color w:val="7C7C81"/>
        </w:rPr>
        <w:t>Harassment</w:t>
      </w:r>
    </w:p>
    <w:p w14:paraId="45DB93D0" w14:textId="77777777" w:rsidR="00957916" w:rsidRDefault="0076470D">
      <w:pPr>
        <w:spacing w:before="150" w:after="160" w:line="264" w:lineRule="auto"/>
      </w:pPr>
      <w:r>
        <w:rPr>
          <w:rFonts w:ascii="Aptos" w:eastAsia="Aptos" w:hAnsi="Aptos" w:cs="Aptos"/>
          <w:color w:val="7C7C81"/>
        </w:rPr>
        <w:t>Harassment is unwanted conduct related to a relevant protected characteristic (age, disability, gender reassignment, race, religion or belief, sex, or sexual orientation) which has the purpose or effect of violating an individual's dignity or creating an intimidating, hostile, degrading, humiliating or offensive environment.</w:t>
      </w:r>
    </w:p>
    <w:p w14:paraId="45DB93D1" w14:textId="77777777" w:rsidR="00957916" w:rsidRDefault="0076470D">
      <w:pPr>
        <w:spacing w:after="160" w:line="264" w:lineRule="auto"/>
      </w:pPr>
      <w:r>
        <w:rPr>
          <w:rFonts w:ascii="Aptos" w:eastAsia="Aptos" w:hAnsi="Aptos" w:cs="Aptos"/>
          <w:color w:val="7C7C81"/>
        </w:rPr>
        <w:t>Whether conduct constitutes harassment will consider the perception of the individual, the wider circumstances and whether it is reasonable for the conduct to have that effect. Impact matters - even if the conduct was not intended to harass, it may still constitute harassment if that was its effect. Examples of harassment include:</w:t>
      </w:r>
    </w:p>
    <w:p w14:paraId="45DB93D2" w14:textId="0A9832A4"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Derogatory jokes, comments or nicknames related to a protected characteristic</w:t>
      </w:r>
    </w:p>
    <w:p w14:paraId="45DB93D3" w14:textId="7BD22029"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Displaying offensive material or sharing it digitally</w:t>
      </w:r>
    </w:p>
    <w:p w14:paraId="45DB93D4" w14:textId="01F303B3"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 xml:space="preserve">Deliberately excluding someone </w:t>
      </w:r>
      <w:proofErr w:type="gramStart"/>
      <w:r w:rsidR="0076470D">
        <w:rPr>
          <w:rFonts w:ascii="Aptos" w:eastAsia="Aptos" w:hAnsi="Aptos" w:cs="Aptos"/>
          <w:color w:val="7C7C81"/>
        </w:rPr>
        <w:t>on the basis of</w:t>
      </w:r>
      <w:proofErr w:type="gramEnd"/>
      <w:r w:rsidR="0076470D">
        <w:rPr>
          <w:rFonts w:ascii="Aptos" w:eastAsia="Aptos" w:hAnsi="Aptos" w:cs="Aptos"/>
          <w:color w:val="7C7C81"/>
        </w:rPr>
        <w:t xml:space="preserve"> a protected characteristic</w:t>
      </w:r>
    </w:p>
    <w:p w14:paraId="45DB93D5" w14:textId="0216EA0E"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Intrusive questions or unwanted comments about a person's personal life or characteristics</w:t>
      </w:r>
    </w:p>
    <w:p w14:paraId="45DB93D6" w14:textId="444B55DA"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Mimicking or making fun of a person's disability, accent, religious practice or other characteristic</w:t>
      </w:r>
    </w:p>
    <w:p w14:paraId="45DB93D7" w14:textId="77777777" w:rsidR="00957916" w:rsidRDefault="0076470D">
      <w:pPr>
        <w:spacing w:before="150" w:after="160" w:line="264" w:lineRule="auto"/>
      </w:pPr>
      <w:r>
        <w:rPr>
          <w:rFonts w:ascii="Aptos" w:eastAsia="Aptos" w:hAnsi="Aptos" w:cs="Aptos"/>
          <w:color w:val="7C7C81"/>
        </w:rPr>
        <w:t>A person’s intention does not determine whether behaviour is acceptable. The impact of the behaviour will always be considered.</w:t>
      </w:r>
    </w:p>
    <w:p w14:paraId="45DB93D8" w14:textId="77777777" w:rsidR="00957916" w:rsidRDefault="0076470D">
      <w:pPr>
        <w:keepNext/>
        <w:keepLines/>
        <w:spacing w:before="220" w:after="100"/>
      </w:pPr>
      <w:r>
        <w:rPr>
          <w:rFonts w:ascii="Aptos" w:eastAsia="Aptos" w:hAnsi="Aptos" w:cs="Aptos"/>
          <w:color w:val="F29D22"/>
        </w:rPr>
        <w:t xml:space="preserve">▪ </w:t>
      </w:r>
      <w:r>
        <w:rPr>
          <w:rFonts w:ascii="Aptos" w:eastAsia="Aptos" w:hAnsi="Aptos" w:cs="Aptos"/>
          <w:b/>
          <w:bCs/>
          <w:color w:val="7C7C81"/>
        </w:rPr>
        <w:t>Sexual Harassment</w:t>
      </w:r>
    </w:p>
    <w:p w14:paraId="45DB93D9" w14:textId="77777777" w:rsidR="00957916" w:rsidRDefault="0076470D">
      <w:pPr>
        <w:spacing w:after="160" w:line="264" w:lineRule="auto"/>
      </w:pPr>
      <w:r>
        <w:rPr>
          <w:rFonts w:ascii="Aptos" w:eastAsia="Aptos" w:hAnsi="Aptos" w:cs="Aptos"/>
          <w:color w:val="7C7C81"/>
        </w:rPr>
        <w:t>Sexual harassment is unwanted conduct of a sexual nature. It includes unwanted sexual advances, touching, requests for sexual favours, sexual jokes, comments or innuendo, sharing sexually explicit material, and staring or leering. Sexual harassment may be committed by anyone - including colleagues, managers, clients, customers or other third parties.</w:t>
      </w:r>
    </w:p>
    <w:p w14:paraId="45DB93DA" w14:textId="77777777" w:rsidR="00957916" w:rsidRDefault="0076470D">
      <w:pPr>
        <w:pBdr>
          <w:left w:val="single" w:sz="18" w:space="10" w:color="F29D22"/>
        </w:pBdr>
        <w:spacing w:after="120" w:line="264" w:lineRule="auto"/>
        <w:ind w:left="260"/>
      </w:pPr>
      <w:r>
        <w:rPr>
          <w:rFonts w:ascii="Aptos" w:eastAsia="Aptos" w:hAnsi="Aptos" w:cs="Aptos"/>
          <w:color w:val="7C7C81"/>
        </w:rPr>
        <w:t>Employer Duty to Prevent Sexual Harassment - Worker Protection Act 2023</w:t>
      </w:r>
    </w:p>
    <w:p w14:paraId="45DB93DB" w14:textId="77777777" w:rsidR="00957916" w:rsidRDefault="0076470D">
      <w:pPr>
        <w:pBdr>
          <w:left w:val="single" w:sz="18" w:space="10" w:color="F29D22"/>
        </w:pBdr>
        <w:spacing w:line="264" w:lineRule="auto"/>
        <w:ind w:left="260"/>
      </w:pPr>
      <w:r>
        <w:rPr>
          <w:rFonts w:ascii="Aptos" w:eastAsia="Aptos" w:hAnsi="Aptos" w:cs="Aptos"/>
          <w:color w:val="7C7C81"/>
        </w:rPr>
        <w:t>From 26 October 2024, employers have a positive legal duty to take reasonable steps to prevent sexual harassment of their employees in the course of their employment. Failure to take such steps means that, where an Employment Tribunal finds that sexual harassment has occurred, it may uplift any compensation award by up to 25%. This organisation takes this duty seriously and is committed to creating an environment in which sexual harassment cannot occur or be tolerated.</w:t>
      </w:r>
    </w:p>
    <w:p w14:paraId="315B893C" w14:textId="77777777" w:rsidR="009D4710" w:rsidRDefault="009D4710">
      <w:pPr>
        <w:spacing w:after="160" w:line="264" w:lineRule="auto"/>
        <w:rPr>
          <w:rFonts w:ascii="Aptos" w:eastAsia="Aptos" w:hAnsi="Aptos" w:cs="Aptos"/>
          <w:color w:val="7C7C81"/>
        </w:rPr>
      </w:pPr>
    </w:p>
    <w:p w14:paraId="39AEE5A8" w14:textId="77777777" w:rsidR="009D4710" w:rsidRDefault="009D4710">
      <w:pPr>
        <w:rPr>
          <w:rFonts w:ascii="Aptos" w:eastAsia="Aptos" w:hAnsi="Aptos" w:cs="Aptos"/>
          <w:color w:val="7C7C81"/>
        </w:rPr>
      </w:pPr>
      <w:r>
        <w:rPr>
          <w:rFonts w:ascii="Aptos" w:eastAsia="Aptos" w:hAnsi="Aptos" w:cs="Aptos"/>
          <w:color w:val="7C7C81"/>
        </w:rPr>
        <w:br w:type="page"/>
      </w:r>
    </w:p>
    <w:p w14:paraId="45DB93DC" w14:textId="1FAC8D21" w:rsidR="00957916" w:rsidRDefault="0076470D">
      <w:pPr>
        <w:spacing w:after="160" w:line="264" w:lineRule="auto"/>
      </w:pPr>
      <w:r>
        <w:rPr>
          <w:rFonts w:ascii="Aptos" w:eastAsia="Aptos" w:hAnsi="Aptos" w:cs="Aptos"/>
          <w:color w:val="7C7C81"/>
        </w:rPr>
        <w:lastRenderedPageBreak/>
        <w:t>Reasonable steps may include:</w:t>
      </w:r>
    </w:p>
    <w:p w14:paraId="45DB93DD" w14:textId="64A69428"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regular employee and manager training</w:t>
      </w:r>
    </w:p>
    <w:p w14:paraId="45DB93DE" w14:textId="2B25D948"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clear reporting routes</w:t>
      </w:r>
    </w:p>
    <w:p w14:paraId="45DB93DF" w14:textId="2983B2E0"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prompt investigation of complaints</w:t>
      </w:r>
    </w:p>
    <w:p w14:paraId="45DB93E0" w14:textId="7F96514C"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monitoring workplace culture</w:t>
      </w:r>
    </w:p>
    <w:p w14:paraId="45DB93E1" w14:textId="24D20CAA"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appropriate action where concerns arise</w:t>
      </w:r>
    </w:p>
    <w:p w14:paraId="45DB93E2" w14:textId="12F0AE65"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risk assessment of higher-risk working environments or activities</w:t>
      </w:r>
    </w:p>
    <w:p w14:paraId="45DB93E3" w14:textId="77777777" w:rsidR="00957916" w:rsidRDefault="0076470D">
      <w:pPr>
        <w:keepNext/>
        <w:keepLines/>
        <w:spacing w:before="220" w:after="100"/>
      </w:pPr>
      <w:r>
        <w:rPr>
          <w:rFonts w:ascii="Aptos" w:eastAsia="Aptos" w:hAnsi="Aptos" w:cs="Aptos"/>
          <w:color w:val="F29D22"/>
        </w:rPr>
        <w:t xml:space="preserve">▪ </w:t>
      </w:r>
      <w:r>
        <w:rPr>
          <w:rFonts w:ascii="Aptos" w:eastAsia="Aptos" w:hAnsi="Aptos" w:cs="Aptos"/>
          <w:b/>
          <w:bCs/>
          <w:color w:val="7C7C81"/>
        </w:rPr>
        <w:t>Victimisation</w:t>
      </w:r>
    </w:p>
    <w:p w14:paraId="45DB93E4" w14:textId="77777777" w:rsidR="00957916" w:rsidRDefault="0076470D">
      <w:pPr>
        <w:spacing w:before="150" w:after="160" w:line="264" w:lineRule="auto"/>
      </w:pPr>
      <w:r>
        <w:rPr>
          <w:rFonts w:ascii="Aptos" w:eastAsia="Aptos" w:hAnsi="Aptos" w:cs="Aptos"/>
          <w:color w:val="7C7C81"/>
        </w:rPr>
        <w:t>Victimisation means subjecting a person to a detriment because they have raised a complaint about bullying or harassment, or because they have supported someone who has done so. Victimisation is itself a breach of the Equality Act 2010 and will be treated as a serious disciplinary matter.</w:t>
      </w:r>
    </w:p>
    <w:p w14:paraId="45DB93E5" w14:textId="77777777" w:rsidR="00957916" w:rsidRDefault="0076470D">
      <w:pPr>
        <w:keepNext/>
        <w:keepLines/>
        <w:spacing w:before="220" w:after="100"/>
      </w:pPr>
      <w:r>
        <w:rPr>
          <w:rFonts w:ascii="Aptos" w:eastAsia="Aptos" w:hAnsi="Aptos" w:cs="Aptos"/>
          <w:color w:val="F29D22"/>
        </w:rPr>
        <w:t xml:space="preserve">▪ </w:t>
      </w:r>
      <w:r>
        <w:rPr>
          <w:rFonts w:ascii="Aptos" w:eastAsia="Aptos" w:hAnsi="Aptos" w:cs="Aptos"/>
          <w:b/>
          <w:bCs/>
          <w:color w:val="7C7C81"/>
        </w:rPr>
        <w:t>Third-Party Harassment</w:t>
      </w:r>
    </w:p>
    <w:p w14:paraId="45DB93E6" w14:textId="3753B2F7" w:rsidR="00957916" w:rsidRPr="00C02FA9" w:rsidRDefault="00C02FA9">
      <w:pPr>
        <w:spacing w:after="160" w:line="264" w:lineRule="auto"/>
        <w:rPr>
          <w:rFonts w:ascii="Aptos" w:eastAsia="Aptos" w:hAnsi="Aptos" w:cs="Aptos"/>
          <w:color w:val="7C7C81"/>
        </w:rPr>
      </w:pPr>
      <w:r w:rsidRPr="00C02FA9">
        <w:rPr>
          <w:rFonts w:ascii="Aptos" w:eastAsia="Aptos" w:hAnsi="Aptos" w:cs="Aptos"/>
          <w:color w:val="7C7C81"/>
        </w:rPr>
        <w:t>The organisation will also take reasonable steps to protect employees from harassment by clients, customers, suppliers and other third parties</w:t>
      </w:r>
      <w:r w:rsidR="0076470D" w:rsidRPr="00C02FA9">
        <w:rPr>
          <w:rFonts w:ascii="Aptos" w:eastAsia="Aptos" w:hAnsi="Aptos" w:cs="Aptos"/>
          <w:color w:val="7C7C81"/>
        </w:rPr>
        <w:t>. Employees who experience harassment from a third party should report it promptly to their line manager or HR.</w:t>
      </w:r>
    </w:p>
    <w:p w14:paraId="45DB93E7" w14:textId="77777777" w:rsidR="00957916" w:rsidRDefault="0076470D">
      <w:pPr>
        <w:spacing w:after="160" w:line="264" w:lineRule="auto"/>
      </w:pPr>
      <w:r>
        <w:rPr>
          <w:rFonts w:ascii="Aptos" w:eastAsia="Aptos" w:hAnsi="Aptos" w:cs="Aptos"/>
          <w:color w:val="7C7C81"/>
        </w:rPr>
        <w:t>Where appropriate, the organisation may take steps including warning, restricting or terminating relationships with third parties who engage in harassment.</w:t>
      </w:r>
    </w:p>
    <w:p w14:paraId="45DB93E8" w14:textId="77777777" w:rsidR="00957916" w:rsidRDefault="0076470D">
      <w:pPr>
        <w:keepNext/>
        <w:keepLines/>
        <w:spacing w:before="200" w:after="40"/>
      </w:pPr>
      <w:r>
        <w:rPr>
          <w:rFonts w:ascii="Aptos" w:eastAsia="Aptos" w:hAnsi="Aptos" w:cs="Aptos"/>
          <w:b/>
          <w:bCs/>
          <w:color w:val="F29D22"/>
          <w:spacing w:val="20"/>
        </w:rPr>
        <w:t>SECTION 03</w:t>
      </w:r>
    </w:p>
    <w:p w14:paraId="45DB93E9" w14:textId="77777777" w:rsidR="00957916" w:rsidRDefault="0076470D">
      <w:pPr>
        <w:keepNext/>
        <w:keepLines/>
      </w:pPr>
      <w:r>
        <w:rPr>
          <w:rFonts w:ascii="Aptos" w:eastAsia="Aptos" w:hAnsi="Aptos" w:cs="Aptos"/>
          <w:b/>
          <w:bCs/>
          <w:color w:val="7C7C81"/>
          <w:sz w:val="24"/>
          <w:szCs w:val="24"/>
        </w:rPr>
        <w:t>Scope</w:t>
      </w:r>
    </w:p>
    <w:p w14:paraId="45DB93EA" w14:textId="77777777" w:rsidR="00957916" w:rsidRDefault="00957916">
      <w:pPr>
        <w:keepNext/>
        <w:pBdr>
          <w:bottom w:val="single" w:sz="6" w:space="1" w:color="B9B8B9"/>
        </w:pBdr>
        <w:spacing w:after="120"/>
      </w:pPr>
    </w:p>
    <w:p w14:paraId="45DB93EB" w14:textId="06CF8D11" w:rsidR="00957916" w:rsidRDefault="0076470D">
      <w:pPr>
        <w:spacing w:after="160" w:line="264" w:lineRule="auto"/>
      </w:pPr>
      <w:r>
        <w:rPr>
          <w:rFonts w:ascii="Aptos" w:eastAsia="Aptos" w:hAnsi="Aptos" w:cs="Aptos"/>
          <w:color w:val="7C7C81"/>
        </w:rPr>
        <w:t>This policy applies to all employees, workers, contractors and individuals acting on behalf of the organisation, in all work-related contexts</w:t>
      </w:r>
      <w:r w:rsidR="00980C4A">
        <w:rPr>
          <w:rFonts w:ascii="Aptos" w:eastAsia="Aptos" w:hAnsi="Aptos" w:cs="Aptos"/>
          <w:color w:val="7C7C81"/>
        </w:rPr>
        <w:t>,</w:t>
      </w:r>
      <w:r>
        <w:rPr>
          <w:rFonts w:ascii="Aptos" w:eastAsia="Aptos" w:hAnsi="Aptos" w:cs="Aptos"/>
          <w:color w:val="7C7C81"/>
        </w:rPr>
        <w:t xml:space="preserve"> including:</w:t>
      </w:r>
    </w:p>
    <w:p w14:paraId="45DB93EC" w14:textId="7709834D"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The workplace and any client or supplier premises</w:t>
      </w:r>
    </w:p>
    <w:p w14:paraId="45DB93ED" w14:textId="4CBD5A4E"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Work-related social events, whether formal or informal. This includes conduct occurring during work-related social events where alcohol is consumed.</w:t>
      </w:r>
    </w:p>
    <w:p w14:paraId="45DB93EE" w14:textId="48AE867F"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Business travel</w:t>
      </w:r>
    </w:p>
    <w:p w14:paraId="45DB93EF" w14:textId="1359300F"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Online and digital communications connected to work. Examples may include inappropriate behaviour during video meetings, messaging platforms, emails or social media interactions connected to work.</w:t>
      </w:r>
    </w:p>
    <w:p w14:paraId="45DB93F0" w14:textId="01658B3F"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Social media activity that could reasonably be associated with the organisation or affects colleagues</w:t>
      </w:r>
    </w:p>
    <w:p w14:paraId="45DB93F1" w14:textId="77777777" w:rsidR="00957916" w:rsidRDefault="0076470D">
      <w:pPr>
        <w:keepNext/>
        <w:keepLines/>
        <w:spacing w:before="200" w:after="40"/>
      </w:pPr>
      <w:r>
        <w:rPr>
          <w:rFonts w:ascii="Aptos" w:eastAsia="Aptos" w:hAnsi="Aptos" w:cs="Aptos"/>
          <w:b/>
          <w:bCs/>
          <w:color w:val="F29D22"/>
          <w:spacing w:val="20"/>
        </w:rPr>
        <w:t>SECTION 04</w:t>
      </w:r>
    </w:p>
    <w:p w14:paraId="45DB93F2" w14:textId="77777777" w:rsidR="00957916" w:rsidRDefault="0076470D">
      <w:pPr>
        <w:keepNext/>
        <w:keepLines/>
      </w:pPr>
      <w:r>
        <w:rPr>
          <w:rFonts w:ascii="Aptos" w:eastAsia="Aptos" w:hAnsi="Aptos" w:cs="Aptos"/>
          <w:b/>
          <w:bCs/>
          <w:color w:val="7C7C81"/>
          <w:sz w:val="24"/>
          <w:szCs w:val="24"/>
        </w:rPr>
        <w:t>Our Commitment</w:t>
      </w:r>
    </w:p>
    <w:p w14:paraId="45DB93F3" w14:textId="77777777" w:rsidR="00957916" w:rsidRDefault="00957916">
      <w:pPr>
        <w:keepNext/>
        <w:pBdr>
          <w:bottom w:val="single" w:sz="6" w:space="1" w:color="B9B8B9"/>
        </w:pBdr>
        <w:spacing w:after="120"/>
      </w:pPr>
    </w:p>
    <w:p w14:paraId="45DB93F4" w14:textId="02274955"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We will treat all concerns about bullying and harassment seriously and investigate them fairly and promptly</w:t>
      </w:r>
    </w:p>
    <w:p w14:paraId="45DB93F5" w14:textId="6118F84A"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We will take reasonable steps to prevent bullying and harassment before it occurs, including through training, awareness and clear leadership</w:t>
      </w:r>
    </w:p>
    <w:p w14:paraId="45DB93F6" w14:textId="371031A5"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We will provide appropriate support to both complainants and respondents throughout any process</w:t>
      </w:r>
    </w:p>
    <w:p w14:paraId="45DB93F7" w14:textId="46F77353"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We will protect individuals who raise concerns in good faith from victimisation or retaliation</w:t>
      </w:r>
    </w:p>
    <w:p w14:paraId="45DB93F8" w14:textId="69A5263B"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We will take disciplinary action against anyone found to have engaged in bullying or harassment</w:t>
      </w:r>
    </w:p>
    <w:p w14:paraId="45DB93F9" w14:textId="77777777" w:rsidR="00957916" w:rsidRDefault="0076470D">
      <w:pPr>
        <w:keepNext/>
        <w:keepLines/>
        <w:spacing w:before="200" w:after="40"/>
      </w:pPr>
      <w:r>
        <w:rPr>
          <w:rFonts w:ascii="Aptos" w:eastAsia="Aptos" w:hAnsi="Aptos" w:cs="Aptos"/>
          <w:b/>
          <w:bCs/>
          <w:color w:val="F29D22"/>
          <w:spacing w:val="20"/>
        </w:rPr>
        <w:lastRenderedPageBreak/>
        <w:t>SECTION 05</w:t>
      </w:r>
    </w:p>
    <w:p w14:paraId="45DB93FA" w14:textId="77777777" w:rsidR="00957916" w:rsidRDefault="0076470D">
      <w:pPr>
        <w:keepNext/>
        <w:keepLines/>
      </w:pPr>
      <w:r>
        <w:rPr>
          <w:rFonts w:ascii="Aptos" w:eastAsia="Aptos" w:hAnsi="Aptos" w:cs="Aptos"/>
          <w:b/>
          <w:bCs/>
          <w:color w:val="7C7C81"/>
          <w:sz w:val="24"/>
          <w:szCs w:val="24"/>
        </w:rPr>
        <w:t>Raising a Concern - Informal Resolution</w:t>
      </w:r>
    </w:p>
    <w:p w14:paraId="45DB93FB" w14:textId="77777777" w:rsidR="00957916" w:rsidRDefault="00957916">
      <w:pPr>
        <w:keepNext/>
        <w:pBdr>
          <w:bottom w:val="single" w:sz="6" w:space="1" w:color="B9B8B9"/>
        </w:pBdr>
        <w:spacing w:after="120"/>
      </w:pPr>
    </w:p>
    <w:p w14:paraId="45DB93FC" w14:textId="77777777" w:rsidR="00957916" w:rsidRDefault="0076470D">
      <w:pPr>
        <w:spacing w:before="150" w:after="160" w:line="264" w:lineRule="auto"/>
      </w:pPr>
      <w:r>
        <w:rPr>
          <w:rFonts w:ascii="Aptos" w:eastAsia="Aptos" w:hAnsi="Aptos" w:cs="Aptos"/>
          <w:color w:val="7C7C81"/>
        </w:rPr>
        <w:t>Where possible and where the individual feels able to do so, concerns about bullying or harassment may first be raised informally. This may involve:</w:t>
      </w:r>
    </w:p>
    <w:p w14:paraId="45DB93FD" w14:textId="66D19140"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Speaking directly to the person whose behaviour is of concern - if this feels safe to do</w:t>
      </w:r>
    </w:p>
    <w:p w14:paraId="45DB93FE" w14:textId="6C9FFB78"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Speaking to your line manager, or a more senior manager if the concern involves your line manager</w:t>
      </w:r>
    </w:p>
    <w:p w14:paraId="45DB93FF" w14:textId="35AB931F"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Speaking to HR in confidence</w:t>
      </w:r>
    </w:p>
    <w:p w14:paraId="45DB9400" w14:textId="042D3483"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Speaking to a trained mediator where one is available</w:t>
      </w:r>
    </w:p>
    <w:p w14:paraId="45DB9401" w14:textId="77777777" w:rsidR="00957916" w:rsidRDefault="0076470D">
      <w:pPr>
        <w:spacing w:before="150" w:after="160" w:line="264" w:lineRule="auto"/>
      </w:pPr>
      <w:r>
        <w:rPr>
          <w:rFonts w:ascii="Aptos" w:eastAsia="Aptos" w:hAnsi="Aptos" w:cs="Aptos"/>
          <w:color w:val="7C7C81"/>
        </w:rPr>
        <w:t>The organisation recognises that informal resolution will not be appropriate or comfortable in all cases, particularly where the behaviour is serious or the power imbalance significant. Employees are never required to resolve concerns informally and may move directly to the formal process.</w:t>
      </w:r>
    </w:p>
    <w:p w14:paraId="45DB9402" w14:textId="77777777" w:rsidR="00957916" w:rsidRDefault="0076470D">
      <w:pPr>
        <w:spacing w:after="160" w:line="264" w:lineRule="auto"/>
      </w:pPr>
      <w:r>
        <w:rPr>
          <w:rFonts w:ascii="Aptos" w:eastAsia="Aptos" w:hAnsi="Aptos" w:cs="Aptos"/>
          <w:color w:val="7C7C81"/>
        </w:rPr>
        <w:t>The organisation recognises that concerns involving senior employees, managers or significant power imbalances may make informal resolution inappropriate.</w:t>
      </w:r>
    </w:p>
    <w:p w14:paraId="45DB9403" w14:textId="77777777" w:rsidR="00957916" w:rsidRDefault="0076470D">
      <w:pPr>
        <w:keepNext/>
        <w:keepLines/>
        <w:spacing w:before="200" w:after="40"/>
      </w:pPr>
      <w:r>
        <w:rPr>
          <w:rFonts w:ascii="Aptos" w:eastAsia="Aptos" w:hAnsi="Aptos" w:cs="Aptos"/>
          <w:b/>
          <w:bCs/>
          <w:color w:val="F29D22"/>
          <w:spacing w:val="20"/>
        </w:rPr>
        <w:t>SECTION 06</w:t>
      </w:r>
    </w:p>
    <w:p w14:paraId="45DB9404" w14:textId="77777777" w:rsidR="00957916" w:rsidRDefault="0076470D">
      <w:pPr>
        <w:keepNext/>
        <w:keepLines/>
      </w:pPr>
      <w:r>
        <w:rPr>
          <w:rFonts w:ascii="Aptos" w:eastAsia="Aptos" w:hAnsi="Aptos" w:cs="Aptos"/>
          <w:b/>
          <w:bCs/>
          <w:color w:val="7C7C81"/>
          <w:sz w:val="24"/>
          <w:szCs w:val="24"/>
        </w:rPr>
        <w:t>Formal Complaints</w:t>
      </w:r>
    </w:p>
    <w:p w14:paraId="45DB9405" w14:textId="77777777" w:rsidR="00957916" w:rsidRDefault="00957916">
      <w:pPr>
        <w:keepNext/>
        <w:pBdr>
          <w:bottom w:val="single" w:sz="6" w:space="1" w:color="B9B8B9"/>
        </w:pBdr>
        <w:spacing w:after="120"/>
      </w:pPr>
    </w:p>
    <w:p w14:paraId="45DB9406" w14:textId="77777777" w:rsidR="00957916" w:rsidRDefault="0076470D">
      <w:pPr>
        <w:spacing w:after="160" w:line="264" w:lineRule="auto"/>
      </w:pPr>
      <w:r>
        <w:rPr>
          <w:rFonts w:ascii="Aptos" w:eastAsia="Aptos" w:hAnsi="Aptos" w:cs="Aptos"/>
          <w:color w:val="7C7C81"/>
        </w:rPr>
        <w:t>Where informal resolution is not appropriate or has not resolved the concern, a formal complaint may be raised under the Grievance Policy. The formal process will include an independent investigation, an opportunity for both parties to present their account, and a written outcome with a right of appeal. All formal complaints will be investigated promptly and in confidence. Both the complainant and the respondent will be kept informed of progress and the outcome, within the limits of confidentiality.</w:t>
      </w:r>
    </w:p>
    <w:p w14:paraId="45DB9407" w14:textId="77777777" w:rsidR="00957916" w:rsidRDefault="0076470D">
      <w:pPr>
        <w:keepNext/>
        <w:keepLines/>
        <w:spacing w:before="200" w:after="40"/>
      </w:pPr>
      <w:r>
        <w:rPr>
          <w:rFonts w:ascii="Aptos" w:eastAsia="Aptos" w:hAnsi="Aptos" w:cs="Aptos"/>
          <w:b/>
          <w:bCs/>
          <w:color w:val="F29D22"/>
          <w:spacing w:val="20"/>
        </w:rPr>
        <w:t>SECTION 07</w:t>
      </w:r>
    </w:p>
    <w:p w14:paraId="45DB9408" w14:textId="77777777" w:rsidR="00957916" w:rsidRDefault="0076470D">
      <w:pPr>
        <w:keepNext/>
        <w:keepLines/>
      </w:pPr>
      <w:r>
        <w:rPr>
          <w:rFonts w:ascii="Aptos" w:eastAsia="Aptos" w:hAnsi="Aptos" w:cs="Aptos"/>
          <w:b/>
          <w:bCs/>
          <w:color w:val="7C7C81"/>
          <w:sz w:val="24"/>
          <w:szCs w:val="24"/>
        </w:rPr>
        <w:t>Support for All Parties</w:t>
      </w:r>
    </w:p>
    <w:p w14:paraId="45DB9409" w14:textId="77777777" w:rsidR="00957916" w:rsidRDefault="00957916">
      <w:pPr>
        <w:keepNext/>
        <w:pBdr>
          <w:bottom w:val="single" w:sz="6" w:space="1" w:color="B9B8B9"/>
        </w:pBdr>
        <w:spacing w:after="120"/>
      </w:pPr>
    </w:p>
    <w:p w14:paraId="45DB940A" w14:textId="77777777" w:rsidR="00957916" w:rsidRDefault="0076470D">
      <w:pPr>
        <w:spacing w:after="160" w:line="264" w:lineRule="auto"/>
      </w:pPr>
      <w:r>
        <w:rPr>
          <w:rFonts w:ascii="Aptos" w:eastAsia="Aptos" w:hAnsi="Aptos" w:cs="Aptos"/>
          <w:color w:val="7C7C81"/>
        </w:rPr>
        <w:t>The organisation recognises that a bullying or harassment complaint can be a distressing experience for everyone involved. The following support is available:</w:t>
      </w:r>
    </w:p>
    <w:p w14:paraId="45DB940B" w14:textId="33FDC1FB"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[Employee Assistance Programme - confidential support, counselling and advice available to all employees]</w:t>
      </w:r>
    </w:p>
    <w:p w14:paraId="45DB940C" w14:textId="2039F936"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[Occupational Health referral where appropriate]</w:t>
      </w:r>
    </w:p>
    <w:p w14:paraId="45DB940D" w14:textId="6B3EB1B0"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[Named HR contact throughout the process for both complainant and respondent]</w:t>
      </w:r>
    </w:p>
    <w:p w14:paraId="45DB940E" w14:textId="597DF2BE" w:rsidR="00957916" w:rsidRDefault="0058735D">
      <w:pPr>
        <w:spacing w:line="258" w:lineRule="auto"/>
        <w:ind w:left="300" w:hanging="220"/>
      </w:pPr>
      <w:r>
        <w:rPr>
          <w:rFonts w:ascii="Aptos" w:eastAsia="Aptos" w:hAnsi="Aptos" w:cs="Aptos"/>
          <w:b/>
          <w:bCs/>
          <w:color w:val="F29D22"/>
        </w:rPr>
        <w:t>-</w:t>
      </w:r>
      <w:r w:rsidR="0076470D">
        <w:rPr>
          <w:rFonts w:ascii="Aptos" w:eastAsia="Aptos" w:hAnsi="Aptos" w:cs="Aptos"/>
          <w:b/>
          <w:bCs/>
          <w:color w:val="F29D22"/>
        </w:rPr>
        <w:t xml:space="preserve">  </w:t>
      </w:r>
      <w:r w:rsidR="0076470D">
        <w:rPr>
          <w:rFonts w:ascii="Aptos" w:eastAsia="Aptos" w:hAnsi="Aptos" w:cs="Aptos"/>
          <w:color w:val="7C7C81"/>
        </w:rPr>
        <w:t>[Right to be accompanied at all formal meetings by a work colleague or trade union representative]</w:t>
      </w:r>
    </w:p>
    <w:p w14:paraId="45DB940F" w14:textId="77777777" w:rsidR="00957916" w:rsidRDefault="0076470D">
      <w:pPr>
        <w:keepNext/>
        <w:keepLines/>
        <w:spacing w:before="200" w:after="40"/>
      </w:pPr>
      <w:r>
        <w:rPr>
          <w:rFonts w:ascii="Aptos" w:eastAsia="Aptos" w:hAnsi="Aptos" w:cs="Aptos"/>
          <w:b/>
          <w:bCs/>
          <w:color w:val="F29D22"/>
          <w:spacing w:val="20"/>
        </w:rPr>
        <w:t>SECTION 08</w:t>
      </w:r>
    </w:p>
    <w:p w14:paraId="45DB9410" w14:textId="77777777" w:rsidR="00957916" w:rsidRDefault="0076470D">
      <w:pPr>
        <w:keepNext/>
        <w:keepLines/>
      </w:pPr>
      <w:r>
        <w:rPr>
          <w:rFonts w:ascii="Aptos" w:eastAsia="Aptos" w:hAnsi="Aptos" w:cs="Aptos"/>
          <w:b/>
          <w:bCs/>
          <w:color w:val="7C7C81"/>
          <w:sz w:val="24"/>
          <w:szCs w:val="24"/>
        </w:rPr>
        <w:t>Responsibilities</w:t>
      </w:r>
    </w:p>
    <w:p w14:paraId="45DB9411" w14:textId="77777777" w:rsidR="00957916" w:rsidRDefault="00957916">
      <w:pPr>
        <w:keepNext/>
        <w:pBdr>
          <w:bottom w:val="single" w:sz="6" w:space="1" w:color="B9B8B9"/>
        </w:pBdr>
        <w:spacing w:after="120"/>
      </w:pPr>
    </w:p>
    <w:p w14:paraId="45DB9412" w14:textId="77777777" w:rsidR="00957916" w:rsidRDefault="0076470D">
      <w:pPr>
        <w:keepNext/>
        <w:keepLines/>
        <w:spacing w:before="220" w:after="100"/>
      </w:pPr>
      <w:r>
        <w:rPr>
          <w:rFonts w:ascii="Aptos" w:eastAsia="Aptos" w:hAnsi="Aptos" w:cs="Aptos"/>
          <w:color w:val="F29D22"/>
        </w:rPr>
        <w:t xml:space="preserve">▪ </w:t>
      </w:r>
      <w:r>
        <w:rPr>
          <w:rFonts w:ascii="Aptos" w:eastAsia="Aptos" w:hAnsi="Aptos" w:cs="Aptos"/>
          <w:b/>
          <w:bCs/>
          <w:color w:val="7C7C81"/>
        </w:rPr>
        <w:t>All employees</w:t>
      </w:r>
    </w:p>
    <w:p w14:paraId="45DB9413" w14:textId="77777777" w:rsidR="00957916" w:rsidRDefault="0076470D">
      <w:pPr>
        <w:spacing w:before="150" w:after="160" w:line="264" w:lineRule="auto"/>
      </w:pPr>
      <w:r>
        <w:rPr>
          <w:rFonts w:ascii="Aptos" w:eastAsia="Aptos" w:hAnsi="Aptos" w:cs="Aptos"/>
          <w:color w:val="7C7C81"/>
        </w:rPr>
        <w:t>Every employee has a responsibility to: treat colleagues, clients and others with dignity and respect; challenge or report behaviour that constitutes bullying or harassment; and not engage in, encourage or condone such behaviour. Employees are encouraged, where appropriate and safe to do so, to challenge or report inappropriate behaviour they witness rather than assuming someone else will act. Employees are encouraged to keep a record of incidents, including dates, locations, witnesses and any supporting evidence where possible.</w:t>
      </w:r>
    </w:p>
    <w:p w14:paraId="45DB9414" w14:textId="77777777" w:rsidR="00957916" w:rsidRDefault="0076470D">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Managers</w:t>
      </w:r>
    </w:p>
    <w:p w14:paraId="45DB9415" w14:textId="77777777" w:rsidR="00957916" w:rsidRDefault="0076470D">
      <w:pPr>
        <w:spacing w:after="160" w:line="264" w:lineRule="auto"/>
      </w:pPr>
      <w:r>
        <w:rPr>
          <w:rFonts w:ascii="Aptos" w:eastAsia="Aptos" w:hAnsi="Aptos" w:cs="Aptos"/>
          <w:color w:val="7C7C81"/>
        </w:rPr>
        <w:t>Managers have an additional responsibility to: model respectful behaviour; address concerns about bullying or harassment promptly when they are brought to their attention; be alert to signs of bullying or harassment within their teams; and not ignore or dismiss concerns as trivial.</w:t>
      </w:r>
    </w:p>
    <w:p w14:paraId="45DB9416" w14:textId="77777777" w:rsidR="00957916" w:rsidRDefault="0076470D">
      <w:pPr>
        <w:keepNext/>
        <w:keepLines/>
        <w:spacing w:before="220" w:after="100"/>
      </w:pPr>
      <w:r>
        <w:rPr>
          <w:rFonts w:ascii="Aptos" w:eastAsia="Aptos" w:hAnsi="Aptos" w:cs="Aptos"/>
          <w:color w:val="F29D22"/>
        </w:rPr>
        <w:t xml:space="preserve">▪ </w:t>
      </w:r>
      <w:r>
        <w:rPr>
          <w:rFonts w:ascii="Aptos" w:eastAsia="Aptos" w:hAnsi="Aptos" w:cs="Aptos"/>
          <w:b/>
          <w:bCs/>
          <w:color w:val="7C7C81"/>
        </w:rPr>
        <w:t>HR and Senior Leadership</w:t>
      </w:r>
    </w:p>
    <w:p w14:paraId="45DB9417" w14:textId="77777777" w:rsidR="00957916" w:rsidRDefault="0076470D">
      <w:pPr>
        <w:spacing w:after="160" w:line="264" w:lineRule="auto"/>
      </w:pPr>
      <w:r>
        <w:rPr>
          <w:rFonts w:ascii="Aptos" w:eastAsia="Aptos" w:hAnsi="Aptos" w:cs="Aptos"/>
          <w:color w:val="7C7C81"/>
        </w:rPr>
        <w:t>HR and senior leaders are responsible for: ensuring this policy is effectively implemented and communicated; providing training and awareness to employees and managers; reviewing the effectiveness of the policy and updating it as required; and ensuring a culture of dignity and respect is embedded throughout the organisation. Managers will receive appropriate training to help them recognise, prevent and respond to bullying and harassment concerns effectively.</w:t>
      </w:r>
    </w:p>
    <w:p w14:paraId="45DB9418" w14:textId="77777777" w:rsidR="00957916" w:rsidRDefault="0076470D">
      <w:pPr>
        <w:keepNext/>
        <w:keepLines/>
        <w:spacing w:before="200" w:after="40"/>
      </w:pPr>
      <w:r>
        <w:rPr>
          <w:rFonts w:ascii="Aptos" w:eastAsia="Aptos" w:hAnsi="Aptos" w:cs="Aptos"/>
          <w:b/>
          <w:bCs/>
          <w:color w:val="F29D22"/>
          <w:spacing w:val="20"/>
        </w:rPr>
        <w:t>SECTION 09</w:t>
      </w:r>
    </w:p>
    <w:p w14:paraId="45DB9419" w14:textId="77777777" w:rsidR="00957916" w:rsidRDefault="0076470D">
      <w:pPr>
        <w:keepNext/>
        <w:keepLines/>
      </w:pPr>
      <w:r>
        <w:rPr>
          <w:rFonts w:ascii="Aptos" w:eastAsia="Aptos" w:hAnsi="Aptos" w:cs="Aptos"/>
          <w:b/>
          <w:bCs/>
          <w:color w:val="7C7C81"/>
          <w:sz w:val="24"/>
          <w:szCs w:val="24"/>
        </w:rPr>
        <w:t>Consequences of Breach</w:t>
      </w:r>
    </w:p>
    <w:p w14:paraId="45DB941A" w14:textId="77777777" w:rsidR="00957916" w:rsidRDefault="00957916">
      <w:pPr>
        <w:keepNext/>
        <w:pBdr>
          <w:bottom w:val="single" w:sz="6" w:space="1" w:color="B9B8B9"/>
        </w:pBdr>
        <w:spacing w:after="120"/>
      </w:pPr>
    </w:p>
    <w:p w14:paraId="45DB941B" w14:textId="77777777" w:rsidR="00957916" w:rsidRDefault="0076470D">
      <w:pPr>
        <w:spacing w:after="160" w:line="264" w:lineRule="auto"/>
      </w:pPr>
      <w:r>
        <w:rPr>
          <w:rFonts w:ascii="Aptos" w:eastAsia="Aptos" w:hAnsi="Aptos" w:cs="Aptos"/>
          <w:color w:val="7C7C81"/>
        </w:rPr>
        <w:t>Any employee found to have engaged in bullying, harassment or victimisation may be subject to disciplinary action under the Disciplinary and Dismissal Policy. Depending on the severity of the conduct, this may include a written warning, a final written warning or summary dismissal for gross misconduct.</w:t>
      </w:r>
    </w:p>
    <w:p w14:paraId="45DB941C" w14:textId="77777777" w:rsidR="00957916" w:rsidRDefault="0076470D">
      <w:pPr>
        <w:keepNext/>
        <w:keepLines/>
        <w:spacing w:before="200" w:after="40"/>
      </w:pPr>
      <w:r>
        <w:rPr>
          <w:rFonts w:ascii="Aptos" w:eastAsia="Aptos" w:hAnsi="Aptos" w:cs="Aptos"/>
          <w:b/>
          <w:bCs/>
          <w:color w:val="F29D22"/>
          <w:spacing w:val="20"/>
        </w:rPr>
        <w:t>SECTION 10</w:t>
      </w:r>
    </w:p>
    <w:p w14:paraId="45DB941D" w14:textId="77777777" w:rsidR="00957916" w:rsidRDefault="0076470D">
      <w:pPr>
        <w:keepNext/>
        <w:keepLines/>
      </w:pPr>
      <w:r>
        <w:rPr>
          <w:rFonts w:ascii="Aptos" w:eastAsia="Aptos" w:hAnsi="Aptos" w:cs="Aptos"/>
          <w:b/>
          <w:bCs/>
          <w:color w:val="7C7C81"/>
          <w:sz w:val="24"/>
          <w:szCs w:val="24"/>
        </w:rPr>
        <w:t>Policy Review</w:t>
      </w:r>
    </w:p>
    <w:p w14:paraId="45DB941E" w14:textId="77777777" w:rsidR="00957916" w:rsidRDefault="00957916">
      <w:pPr>
        <w:keepNext/>
        <w:pBdr>
          <w:bottom w:val="single" w:sz="6" w:space="1" w:color="B9B8B9"/>
        </w:pBdr>
        <w:spacing w:after="120"/>
      </w:pPr>
    </w:p>
    <w:p w14:paraId="45DB941F" w14:textId="77777777" w:rsidR="00957916" w:rsidRDefault="0076470D">
      <w:pPr>
        <w:spacing w:after="160" w:line="264" w:lineRule="auto"/>
      </w:pPr>
      <w:r>
        <w:rPr>
          <w:rFonts w:ascii="Aptos" w:eastAsia="Aptos" w:hAnsi="Aptos" w:cs="Aptos"/>
          <w:color w:val="7C7C81"/>
        </w:rPr>
        <w:t>This policy will be reviewed annually or following any significant legislative change, including any further developments relating to the Worker Protection Act 2023. The policy owner is responsible for ensuring it remains current and effective. The organisation may monitor trends, themes or complaints data to help identify any workplace culture concerns and assess the effectiveness of preventative measures.</w:t>
      </w:r>
    </w:p>
    <w:sectPr w:rsidR="00957916">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4EA38" w14:textId="77777777" w:rsidR="00FB2491" w:rsidRDefault="00FB2491">
      <w:r>
        <w:separator/>
      </w:r>
    </w:p>
  </w:endnote>
  <w:endnote w:type="continuationSeparator" w:id="0">
    <w:p w14:paraId="2BAD187F" w14:textId="77777777" w:rsidR="00FB2491" w:rsidRDefault="00FB2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B9422" w14:textId="77777777" w:rsidR="00957916" w:rsidRDefault="0076470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45DB9423" w14:textId="77777777" w:rsidR="00957916" w:rsidRDefault="0076470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58E09" w14:textId="77777777" w:rsidR="00FB2491" w:rsidRDefault="00FB2491">
      <w:r>
        <w:separator/>
      </w:r>
    </w:p>
  </w:footnote>
  <w:footnote w:type="continuationSeparator" w:id="0">
    <w:p w14:paraId="43B699CD" w14:textId="77777777" w:rsidR="00FB2491" w:rsidRDefault="00FB2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B9420" w14:textId="77777777" w:rsidR="00957916" w:rsidRDefault="0076470D">
    <w:pPr>
      <w:jc w:val="center"/>
    </w:pPr>
    <w:r>
      <w:rPr>
        <w:noProof/>
      </w:rPr>
      <w:drawing>
        <wp:inline distT="0" distB="0" distL="0" distR="0" wp14:anchorId="45DB9424" wp14:editId="45DB9425">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45DB9421" w14:textId="77777777" w:rsidR="00957916" w:rsidRDefault="00957916">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2D6A"/>
    <w:multiLevelType w:val="hybridMultilevel"/>
    <w:tmpl w:val="7DA0E6FE"/>
    <w:lvl w:ilvl="0" w:tplc="48881AFC">
      <w:start w:val="1"/>
      <w:numFmt w:val="bullet"/>
      <w:lvlText w:val="●"/>
      <w:lvlJc w:val="left"/>
      <w:pPr>
        <w:ind w:left="720" w:hanging="360"/>
      </w:pPr>
    </w:lvl>
    <w:lvl w:ilvl="1" w:tplc="AB72B71C">
      <w:start w:val="1"/>
      <w:numFmt w:val="bullet"/>
      <w:lvlText w:val="○"/>
      <w:lvlJc w:val="left"/>
      <w:pPr>
        <w:ind w:left="1440" w:hanging="360"/>
      </w:pPr>
    </w:lvl>
    <w:lvl w:ilvl="2" w:tplc="5930E6E6">
      <w:start w:val="1"/>
      <w:numFmt w:val="bullet"/>
      <w:lvlText w:val="■"/>
      <w:lvlJc w:val="left"/>
      <w:pPr>
        <w:ind w:left="2160" w:hanging="360"/>
      </w:pPr>
    </w:lvl>
    <w:lvl w:ilvl="3" w:tplc="8F16DFAE">
      <w:start w:val="1"/>
      <w:numFmt w:val="bullet"/>
      <w:lvlText w:val="●"/>
      <w:lvlJc w:val="left"/>
      <w:pPr>
        <w:ind w:left="2880" w:hanging="360"/>
      </w:pPr>
    </w:lvl>
    <w:lvl w:ilvl="4" w:tplc="942CCB04">
      <w:start w:val="1"/>
      <w:numFmt w:val="bullet"/>
      <w:lvlText w:val="○"/>
      <w:lvlJc w:val="left"/>
      <w:pPr>
        <w:ind w:left="3600" w:hanging="360"/>
      </w:pPr>
    </w:lvl>
    <w:lvl w:ilvl="5" w:tplc="1506D13A">
      <w:start w:val="1"/>
      <w:numFmt w:val="bullet"/>
      <w:lvlText w:val="■"/>
      <w:lvlJc w:val="left"/>
      <w:pPr>
        <w:ind w:left="4320" w:hanging="360"/>
      </w:pPr>
    </w:lvl>
    <w:lvl w:ilvl="6" w:tplc="1DA6B21C">
      <w:start w:val="1"/>
      <w:numFmt w:val="bullet"/>
      <w:lvlText w:val="●"/>
      <w:lvlJc w:val="left"/>
      <w:pPr>
        <w:ind w:left="5040" w:hanging="360"/>
      </w:pPr>
    </w:lvl>
    <w:lvl w:ilvl="7" w:tplc="8B90B118">
      <w:start w:val="1"/>
      <w:numFmt w:val="bullet"/>
      <w:lvlText w:val="●"/>
      <w:lvlJc w:val="left"/>
      <w:pPr>
        <w:ind w:left="5760" w:hanging="360"/>
      </w:pPr>
    </w:lvl>
    <w:lvl w:ilvl="8" w:tplc="81B69D40">
      <w:start w:val="1"/>
      <w:numFmt w:val="bullet"/>
      <w:lvlText w:val="●"/>
      <w:lvlJc w:val="left"/>
      <w:pPr>
        <w:ind w:left="6480" w:hanging="360"/>
      </w:pPr>
    </w:lvl>
  </w:abstractNum>
  <w:abstractNum w:abstractNumId="1" w15:restartNumberingAfterBreak="0">
    <w:nsid w:val="1DA504D6"/>
    <w:multiLevelType w:val="multilevel"/>
    <w:tmpl w:val="779C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925940">
    <w:abstractNumId w:val="0"/>
    <w:lvlOverride w:ilvl="0">
      <w:startOverride w:val="1"/>
    </w:lvlOverride>
  </w:num>
  <w:num w:numId="2" w16cid:durableId="602886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16"/>
    <w:rsid w:val="00097E5A"/>
    <w:rsid w:val="00350358"/>
    <w:rsid w:val="00571942"/>
    <w:rsid w:val="0058735D"/>
    <w:rsid w:val="00720539"/>
    <w:rsid w:val="00752050"/>
    <w:rsid w:val="0076470D"/>
    <w:rsid w:val="0085455B"/>
    <w:rsid w:val="00957916"/>
    <w:rsid w:val="00980C4A"/>
    <w:rsid w:val="009D4710"/>
    <w:rsid w:val="00AF1257"/>
    <w:rsid w:val="00B2600D"/>
    <w:rsid w:val="00C02FA9"/>
    <w:rsid w:val="00C472E0"/>
    <w:rsid w:val="00F87C46"/>
    <w:rsid w:val="00FB2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93A5"/>
  <w15:docId w15:val="{5AE7E47D-42D0-4DD5-B39F-CDA73F68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1652</Words>
  <Characters>9913</Characters>
  <Application>Microsoft Office Word</Application>
  <DocSecurity>0</DocSecurity>
  <Lines>225</Lines>
  <Paragraphs>162</Paragraphs>
  <ScaleCrop>false</ScaleCrop>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Bullying and Harassment Policy</dc:title>
  <dc:creator>White Cube Consulting</dc:creator>
  <cp:lastModifiedBy>Campbell Urquhart</cp:lastModifiedBy>
  <cp:revision>8</cp:revision>
  <dcterms:created xsi:type="dcterms:W3CDTF">2026-07-03T12:13:00Z</dcterms:created>
  <dcterms:modified xsi:type="dcterms:W3CDTF">2026-07-17T08:53:00Z</dcterms:modified>
</cp:coreProperties>
</file>