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32A8B" w14:textId="77777777" w:rsidR="002C05C9" w:rsidRDefault="0030633A">
      <w:pPr>
        <w:keepNext/>
        <w:spacing w:after="60"/>
        <w:jc w:val="center"/>
      </w:pPr>
      <w:r>
        <w:rPr>
          <w:rFonts w:ascii="Aptos" w:eastAsia="Aptos" w:hAnsi="Aptos" w:cs="Aptos"/>
          <w:b/>
          <w:bCs/>
          <w:color w:val="F29D22"/>
          <w:spacing w:val="22"/>
        </w:rPr>
        <w:t>HR POLICY</w:t>
      </w:r>
    </w:p>
    <w:p w14:paraId="7AD32A8C" w14:textId="77777777" w:rsidR="002C05C9" w:rsidRDefault="0030633A">
      <w:pPr>
        <w:spacing w:after="60"/>
        <w:jc w:val="center"/>
      </w:pPr>
      <w:r>
        <w:rPr>
          <w:rFonts w:ascii="Aptos" w:eastAsia="Aptos" w:hAnsi="Aptos" w:cs="Aptos"/>
          <w:b/>
          <w:bCs/>
          <w:color w:val="7C7C81"/>
          <w:sz w:val="48"/>
          <w:szCs w:val="48"/>
        </w:rPr>
        <w:t>Annual Leave Policy</w:t>
      </w:r>
    </w:p>
    <w:p w14:paraId="7AD32A8D" w14:textId="77777777" w:rsidR="002C05C9" w:rsidRDefault="0030633A">
      <w:pPr>
        <w:spacing w:after="120"/>
        <w:jc w:val="center"/>
      </w:pPr>
      <w:r>
        <w:rPr>
          <w:rFonts w:ascii="Aptos" w:eastAsia="Aptos" w:hAnsi="Aptos" w:cs="Aptos"/>
          <w:color w:val="7C7C81"/>
        </w:rPr>
        <w:t>Employment Policies  |  White Cube Consulting</w:t>
      </w:r>
    </w:p>
    <w:p w14:paraId="7AD32A8E" w14:textId="77777777" w:rsidR="002C05C9" w:rsidRDefault="002C05C9">
      <w:pPr>
        <w:keepNext/>
        <w:pBdr>
          <w:bottom w:val="single" w:sz="4" w:space="1" w:color="B9B8B9"/>
        </w:pBdr>
        <w:spacing w:after="200"/>
      </w:pPr>
    </w:p>
    <w:tbl>
      <w:tblPr>
        <w:tblW w:w="9645" w:type="dxa"/>
        <w:tblLayout w:type="fixed"/>
        <w:tblLook w:val="04A0" w:firstRow="1" w:lastRow="0" w:firstColumn="1" w:lastColumn="0" w:noHBand="0" w:noVBand="1"/>
      </w:tblPr>
      <w:tblGrid>
        <w:gridCol w:w="2702"/>
        <w:gridCol w:w="6943"/>
      </w:tblGrid>
      <w:tr w:rsidR="00E636FC" w14:paraId="079FCEF5" w14:textId="77777777" w:rsidTr="007E0905">
        <w:trPr>
          <w:cantSplit/>
        </w:trPr>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hideMark/>
          </w:tcPr>
          <w:p w14:paraId="7F93C756" w14:textId="77777777" w:rsidR="00E636FC" w:rsidRPr="007E0905" w:rsidRDefault="00E636FC">
            <w:pPr>
              <w:rPr>
                <w:rFonts w:ascii="Aptos" w:eastAsia="Aptos" w:hAnsi="Aptos" w:cs="Aptos"/>
                <w:b/>
                <w:bCs/>
                <w:color w:val="FFFFFF" w:themeColor="background1"/>
              </w:rPr>
            </w:pPr>
            <w:r w:rsidRPr="007E0905">
              <w:rPr>
                <w:rFonts w:ascii="Aptos" w:eastAsia="Aptos" w:hAnsi="Aptos" w:cs="Aptos"/>
                <w:b/>
                <w:bCs/>
                <w:color w:val="FFFFFF" w:themeColor="background1"/>
              </w:rPr>
              <w:t>ORGANISATION</w:t>
            </w:r>
          </w:p>
        </w:tc>
        <w:tc>
          <w:tcPr>
            <w:tcW w:w="6943"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hideMark/>
          </w:tcPr>
          <w:p w14:paraId="6353242D" w14:textId="77777777" w:rsidR="00E636FC" w:rsidRDefault="00E636FC">
            <w:pPr>
              <w:rPr>
                <w:rFonts w:ascii="Aptos" w:eastAsia="Aptos" w:hAnsi="Aptos" w:cs="Aptos"/>
                <w:color w:val="7C7C81"/>
              </w:rPr>
            </w:pPr>
            <w:r>
              <w:rPr>
                <w:rFonts w:ascii="Aptos" w:eastAsia="Aptos" w:hAnsi="Aptos" w:cs="Aptos"/>
                <w:color w:val="7C7C81"/>
              </w:rPr>
              <w:t>[Organisation Name]</w:t>
            </w:r>
          </w:p>
        </w:tc>
      </w:tr>
      <w:tr w:rsidR="00E636FC" w14:paraId="60B2769F" w14:textId="77777777" w:rsidTr="007E0905">
        <w:trPr>
          <w:cantSplit/>
        </w:trPr>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hideMark/>
          </w:tcPr>
          <w:p w14:paraId="18D3431B" w14:textId="77777777" w:rsidR="00E636FC" w:rsidRPr="007E0905" w:rsidRDefault="00E636FC">
            <w:pPr>
              <w:rPr>
                <w:rFonts w:ascii="Aptos" w:eastAsia="Aptos" w:hAnsi="Aptos" w:cs="Aptos"/>
                <w:b/>
                <w:bCs/>
                <w:color w:val="FFFFFF" w:themeColor="background1"/>
              </w:rPr>
            </w:pPr>
            <w:r w:rsidRPr="007E0905">
              <w:rPr>
                <w:rFonts w:ascii="Aptos" w:eastAsia="Aptos" w:hAnsi="Aptos" w:cs="Aptos"/>
                <w:b/>
                <w:bCs/>
                <w:color w:val="FFFFFF" w:themeColor="background1"/>
              </w:rPr>
              <w:t>VERSION</w:t>
            </w:r>
          </w:p>
        </w:tc>
        <w:tc>
          <w:tcPr>
            <w:tcW w:w="6943"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hideMark/>
          </w:tcPr>
          <w:p w14:paraId="7BC21BD3" w14:textId="77777777" w:rsidR="00E636FC" w:rsidRDefault="00E636FC">
            <w:pPr>
              <w:rPr>
                <w:rFonts w:ascii="Aptos" w:eastAsia="Aptos" w:hAnsi="Aptos" w:cs="Aptos"/>
                <w:color w:val="7C7C81"/>
              </w:rPr>
            </w:pPr>
            <w:r>
              <w:rPr>
                <w:rFonts w:ascii="Aptos" w:eastAsia="Aptos" w:hAnsi="Aptos" w:cs="Aptos"/>
                <w:color w:val="7C7C81"/>
              </w:rPr>
              <w:t>Version 1.0</w:t>
            </w:r>
          </w:p>
        </w:tc>
      </w:tr>
      <w:tr w:rsidR="00E636FC" w14:paraId="70DE2099" w14:textId="77777777" w:rsidTr="007E0905">
        <w:trPr>
          <w:cantSplit/>
        </w:trPr>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hideMark/>
          </w:tcPr>
          <w:p w14:paraId="397D8D1A" w14:textId="77777777" w:rsidR="00E636FC" w:rsidRPr="007E0905" w:rsidRDefault="00E636FC">
            <w:pPr>
              <w:rPr>
                <w:rFonts w:ascii="Aptos" w:eastAsia="Aptos" w:hAnsi="Aptos" w:cs="Aptos"/>
                <w:b/>
                <w:bCs/>
                <w:color w:val="FFFFFF" w:themeColor="background1"/>
              </w:rPr>
            </w:pPr>
            <w:r w:rsidRPr="007E0905">
              <w:rPr>
                <w:rFonts w:ascii="Aptos" w:eastAsia="Aptos" w:hAnsi="Aptos" w:cs="Aptos"/>
                <w:b/>
                <w:bCs/>
                <w:color w:val="FFFFFF" w:themeColor="background1"/>
              </w:rPr>
              <w:t>DATE ADOPTED</w:t>
            </w:r>
          </w:p>
        </w:tc>
        <w:tc>
          <w:tcPr>
            <w:tcW w:w="6943"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hideMark/>
          </w:tcPr>
          <w:p w14:paraId="209AE208" w14:textId="77777777" w:rsidR="00E636FC" w:rsidRDefault="00E636FC">
            <w:pPr>
              <w:rPr>
                <w:rFonts w:ascii="Aptos" w:eastAsia="Aptos" w:hAnsi="Aptos" w:cs="Aptos"/>
                <w:color w:val="7C7C81"/>
              </w:rPr>
            </w:pPr>
            <w:r>
              <w:rPr>
                <w:rFonts w:ascii="Aptos" w:eastAsia="Aptos" w:hAnsi="Aptos" w:cs="Aptos"/>
                <w:color w:val="7C7C81"/>
              </w:rPr>
              <w:t>[Date]</w:t>
            </w:r>
          </w:p>
        </w:tc>
      </w:tr>
      <w:tr w:rsidR="00E636FC" w14:paraId="6DC484B4" w14:textId="77777777" w:rsidTr="007E0905">
        <w:trPr>
          <w:cantSplit/>
        </w:trPr>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hideMark/>
          </w:tcPr>
          <w:p w14:paraId="149589AB" w14:textId="77777777" w:rsidR="00E636FC" w:rsidRPr="007E0905" w:rsidRDefault="00E636FC">
            <w:pPr>
              <w:rPr>
                <w:rFonts w:ascii="Aptos" w:eastAsia="Aptos" w:hAnsi="Aptos" w:cs="Aptos"/>
                <w:b/>
                <w:bCs/>
                <w:color w:val="FFFFFF" w:themeColor="background1"/>
              </w:rPr>
            </w:pPr>
            <w:r w:rsidRPr="007E0905">
              <w:rPr>
                <w:rFonts w:ascii="Aptos" w:eastAsia="Aptos" w:hAnsi="Aptos" w:cs="Aptos"/>
                <w:b/>
                <w:bCs/>
                <w:color w:val="FFFFFF" w:themeColor="background1"/>
              </w:rPr>
              <w:t>REVIEW DATE</w:t>
            </w:r>
          </w:p>
        </w:tc>
        <w:tc>
          <w:tcPr>
            <w:tcW w:w="6943"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hideMark/>
          </w:tcPr>
          <w:p w14:paraId="47CF10CE" w14:textId="77777777" w:rsidR="00E636FC" w:rsidRDefault="00E636FC">
            <w:pPr>
              <w:rPr>
                <w:rFonts w:ascii="Aptos" w:eastAsia="Aptos" w:hAnsi="Aptos" w:cs="Aptos"/>
                <w:color w:val="7C7C81"/>
              </w:rPr>
            </w:pPr>
            <w:r>
              <w:rPr>
                <w:rFonts w:ascii="Aptos" w:eastAsia="Aptos" w:hAnsi="Aptos" w:cs="Aptos"/>
                <w:color w:val="7C7C81"/>
              </w:rPr>
              <w:t>[Date - recommend annual review]</w:t>
            </w:r>
          </w:p>
        </w:tc>
      </w:tr>
      <w:tr w:rsidR="00E636FC" w14:paraId="1998541B" w14:textId="77777777" w:rsidTr="007E0905">
        <w:trPr>
          <w:cantSplit/>
        </w:trPr>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hideMark/>
          </w:tcPr>
          <w:p w14:paraId="2723CD60" w14:textId="77777777" w:rsidR="00E636FC" w:rsidRPr="007E0905" w:rsidRDefault="00E636FC">
            <w:pPr>
              <w:rPr>
                <w:rFonts w:ascii="Aptos" w:eastAsia="Aptos" w:hAnsi="Aptos" w:cs="Aptos"/>
                <w:b/>
                <w:bCs/>
                <w:color w:val="FFFFFF" w:themeColor="background1"/>
              </w:rPr>
            </w:pPr>
            <w:r w:rsidRPr="007E0905">
              <w:rPr>
                <w:rFonts w:ascii="Aptos" w:eastAsia="Aptos" w:hAnsi="Aptos" w:cs="Aptos"/>
                <w:b/>
                <w:bCs/>
                <w:color w:val="FFFFFF" w:themeColor="background1"/>
              </w:rPr>
              <w:t>POLICY OWNER</w:t>
            </w:r>
          </w:p>
        </w:tc>
        <w:tc>
          <w:tcPr>
            <w:tcW w:w="6943"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hideMark/>
          </w:tcPr>
          <w:p w14:paraId="238AA994" w14:textId="77777777" w:rsidR="00E636FC" w:rsidRDefault="00E636FC">
            <w:pPr>
              <w:rPr>
                <w:rFonts w:ascii="Aptos" w:eastAsia="Aptos" w:hAnsi="Aptos" w:cs="Aptos"/>
                <w:color w:val="7C7C81"/>
              </w:rPr>
            </w:pPr>
            <w:r>
              <w:rPr>
                <w:rFonts w:ascii="Aptos" w:eastAsia="Aptos" w:hAnsi="Aptos" w:cs="Aptos"/>
                <w:color w:val="7C7C81"/>
              </w:rPr>
              <w:t>HR / Senior Management</w:t>
            </w:r>
          </w:p>
        </w:tc>
      </w:tr>
      <w:tr w:rsidR="00E636FC" w14:paraId="7C470052" w14:textId="77777777" w:rsidTr="007E0905">
        <w:trPr>
          <w:cantSplit/>
        </w:trPr>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hideMark/>
          </w:tcPr>
          <w:p w14:paraId="03DF5246" w14:textId="77777777" w:rsidR="00E636FC" w:rsidRPr="007E0905" w:rsidRDefault="00E636FC">
            <w:pPr>
              <w:rPr>
                <w:rFonts w:ascii="Aptos" w:eastAsia="Aptos" w:hAnsi="Aptos" w:cs="Aptos"/>
                <w:b/>
                <w:bCs/>
                <w:color w:val="FFFFFF" w:themeColor="background1"/>
              </w:rPr>
            </w:pPr>
            <w:r w:rsidRPr="007E0905">
              <w:rPr>
                <w:rFonts w:ascii="Aptos" w:eastAsia="Aptos" w:hAnsi="Aptos" w:cs="Aptos"/>
                <w:b/>
                <w:bCs/>
                <w:color w:val="FFFFFF" w:themeColor="background1"/>
              </w:rPr>
              <w:t>SCOPE</w:t>
            </w:r>
          </w:p>
        </w:tc>
        <w:tc>
          <w:tcPr>
            <w:tcW w:w="6943"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hideMark/>
          </w:tcPr>
          <w:p w14:paraId="2963FF54" w14:textId="77777777" w:rsidR="00E636FC" w:rsidRDefault="00E636FC">
            <w:pPr>
              <w:rPr>
                <w:rFonts w:ascii="Aptos" w:eastAsia="Aptos" w:hAnsi="Aptos" w:cs="Aptos"/>
                <w:color w:val="7C7C81"/>
              </w:rPr>
            </w:pPr>
            <w:r>
              <w:rPr>
                <w:rFonts w:ascii="Aptos" w:eastAsia="Aptos" w:hAnsi="Aptos" w:cs="Aptos"/>
                <w:color w:val="7C7C81"/>
              </w:rPr>
              <w:t>All employees, workers and contractors</w:t>
            </w:r>
          </w:p>
        </w:tc>
      </w:tr>
    </w:tbl>
    <w:p w14:paraId="4EEFB7AF" w14:textId="77777777" w:rsidR="00E636FC" w:rsidRDefault="00E636FC">
      <w:pPr>
        <w:keepNext/>
        <w:keepLines/>
        <w:spacing w:before="200" w:after="40"/>
        <w:rPr>
          <w:rFonts w:ascii="Aptos" w:eastAsia="Aptos" w:hAnsi="Aptos" w:cs="Aptos"/>
          <w:b/>
          <w:bCs/>
          <w:color w:val="F29D22"/>
          <w:spacing w:val="20"/>
        </w:rPr>
      </w:pPr>
    </w:p>
    <w:p w14:paraId="2F690E82" w14:textId="77777777" w:rsidR="00E636FC" w:rsidRDefault="00E636FC" w:rsidP="00E636FC">
      <w:pPr>
        <w:pBdr>
          <w:left w:val="single" w:sz="18" w:space="10" w:color="F29D22"/>
        </w:pBdr>
        <w:spacing w:line="264" w:lineRule="auto"/>
        <w:ind w:left="260"/>
      </w:pPr>
      <w:r>
        <w:rPr>
          <w:rFonts w:ascii="Aptos" w:eastAsia="Aptos" w:hAnsi="Aptos" w:cs="Aptos"/>
          <w:color w:val="7C7C81"/>
        </w:rPr>
        <w:t>This policy template is provided for guidance purposes. It should be reviewed and adapted to reflect the specific circumstances and requirements of your organisation before adoption. We recommend taking HR and/or legal advice prior to implementation. This document does not constitute legal advice.</w:t>
      </w:r>
    </w:p>
    <w:p w14:paraId="7AD32A9F" w14:textId="5D669CF3" w:rsidR="002C05C9" w:rsidRDefault="0030633A">
      <w:pPr>
        <w:keepNext/>
        <w:keepLines/>
        <w:spacing w:before="200" w:after="40"/>
      </w:pPr>
      <w:r>
        <w:rPr>
          <w:rFonts w:ascii="Aptos" w:eastAsia="Aptos" w:hAnsi="Aptos" w:cs="Aptos"/>
          <w:b/>
          <w:bCs/>
          <w:color w:val="F29D22"/>
          <w:spacing w:val="20"/>
        </w:rPr>
        <w:t>SECTION 01</w:t>
      </w:r>
    </w:p>
    <w:p w14:paraId="7AD32AA0" w14:textId="77777777" w:rsidR="002C05C9" w:rsidRDefault="0030633A">
      <w:pPr>
        <w:keepNext/>
        <w:keepLines/>
      </w:pPr>
      <w:r>
        <w:rPr>
          <w:rFonts w:ascii="Aptos" w:eastAsia="Aptos" w:hAnsi="Aptos" w:cs="Aptos"/>
          <w:b/>
          <w:bCs/>
          <w:color w:val="7C7C81"/>
          <w:sz w:val="24"/>
          <w:szCs w:val="24"/>
        </w:rPr>
        <w:t>Policy Statement</w:t>
      </w:r>
    </w:p>
    <w:p w14:paraId="7AD32AA1" w14:textId="77777777" w:rsidR="002C05C9" w:rsidRDefault="002C05C9">
      <w:pPr>
        <w:keepNext/>
        <w:pBdr>
          <w:bottom w:val="single" w:sz="6" w:space="1" w:color="B9B8B9"/>
        </w:pBdr>
        <w:spacing w:after="120"/>
      </w:pPr>
    </w:p>
    <w:p w14:paraId="7AD32AA2" w14:textId="77777777" w:rsidR="002C05C9" w:rsidRDefault="0030633A">
      <w:pPr>
        <w:spacing w:after="160" w:line="264" w:lineRule="auto"/>
      </w:pPr>
      <w:r>
        <w:rPr>
          <w:rFonts w:ascii="Aptos" w:eastAsia="Aptos" w:hAnsi="Aptos" w:cs="Aptos"/>
          <w:color w:val="7C7C81"/>
        </w:rPr>
        <w:t>[Organisation Name] is committed to supporting the health, wellbeing and work-life balance of all employees. Annual leave is an important component of this commitment, and employees are actively encouraged to take their full entitlement each year.</w:t>
      </w:r>
    </w:p>
    <w:p w14:paraId="7AD32AA3" w14:textId="77777777" w:rsidR="002C05C9" w:rsidRDefault="0030633A">
      <w:pPr>
        <w:spacing w:after="160" w:line="264" w:lineRule="auto"/>
      </w:pPr>
      <w:r>
        <w:rPr>
          <w:rFonts w:ascii="Aptos" w:eastAsia="Aptos" w:hAnsi="Aptos" w:cs="Aptos"/>
          <w:color w:val="7C7C81"/>
        </w:rPr>
        <w:t>This policy sets out employees' annual leave entitlement, how leave is accrued and requested, and the rules governing the taking and carry-over of leave. It applies to all employees and reflects the organisation's obligations under the Working Time Regulations 1998.</w:t>
      </w:r>
    </w:p>
    <w:p w14:paraId="7AD32AA4" w14:textId="77777777" w:rsidR="002C05C9" w:rsidRDefault="0030633A">
      <w:pPr>
        <w:spacing w:after="160" w:line="264" w:lineRule="auto"/>
      </w:pPr>
      <w:r>
        <w:rPr>
          <w:rFonts w:ascii="Aptos" w:eastAsia="Aptos" w:hAnsi="Aptos" w:cs="Aptos"/>
          <w:color w:val="7C7C81"/>
        </w:rPr>
        <w:t>Managers and employees share responsibility for ensuring annual leave is planned and taken regularly throughout the leave year.</w:t>
      </w:r>
    </w:p>
    <w:p w14:paraId="7AD32AA5" w14:textId="77777777" w:rsidR="002C05C9" w:rsidRDefault="0030633A">
      <w:pPr>
        <w:spacing w:after="160" w:line="264" w:lineRule="auto"/>
      </w:pPr>
      <w:r>
        <w:rPr>
          <w:rFonts w:ascii="Aptos" w:eastAsia="Aptos" w:hAnsi="Aptos" w:cs="Aptos"/>
          <w:color w:val="7C7C81"/>
        </w:rPr>
        <w:t>The organisation recognises the importance of rest and recovery in supporting wellbeing, engagement and sustainable performance.</w:t>
      </w:r>
    </w:p>
    <w:p w14:paraId="7AD32AA6" w14:textId="77777777" w:rsidR="002C05C9" w:rsidRDefault="0030633A">
      <w:pPr>
        <w:spacing w:after="160" w:line="264" w:lineRule="auto"/>
      </w:pPr>
      <w:r>
        <w:rPr>
          <w:rFonts w:ascii="Aptos" w:eastAsia="Aptos" w:hAnsi="Aptos" w:cs="Aptos"/>
          <w:color w:val="7C7C81"/>
        </w:rPr>
        <w:t>Employees are responsible for monitoring their annual leave balance and raising any discrepancies promptly.</w:t>
      </w:r>
    </w:p>
    <w:p w14:paraId="7AD32AA7" w14:textId="77777777" w:rsidR="002C05C9" w:rsidRDefault="0030633A">
      <w:pPr>
        <w:spacing w:after="160" w:line="264" w:lineRule="auto"/>
      </w:pPr>
      <w:r>
        <w:rPr>
          <w:rFonts w:ascii="Aptos" w:eastAsia="Aptos" w:hAnsi="Aptos" w:cs="Aptos"/>
          <w:color w:val="7C7C81"/>
        </w:rPr>
        <w:t>This policy applies primarily to employees; separate arrangements may apply to workers or casual staff where appropriate.</w:t>
      </w:r>
    </w:p>
    <w:p w14:paraId="7AD32AA8" w14:textId="77777777" w:rsidR="002C05C9" w:rsidRDefault="0030633A">
      <w:pPr>
        <w:spacing w:after="160" w:line="264" w:lineRule="auto"/>
      </w:pPr>
      <w:r>
        <w:rPr>
          <w:rFonts w:ascii="Aptos" w:eastAsia="Aptos" w:hAnsi="Aptos" w:cs="Aptos"/>
          <w:color w:val="7C7C81"/>
        </w:rPr>
        <w:t>Requests for leave related to disability, medical treatment or reasonable adjustments will be considered sensitively and in accordance with the organisation’s equality obligations.</w:t>
      </w:r>
    </w:p>
    <w:p w14:paraId="7AD32AA9" w14:textId="77777777" w:rsidR="002C05C9" w:rsidRDefault="0030633A">
      <w:pPr>
        <w:keepNext/>
        <w:keepLines/>
        <w:spacing w:before="200" w:after="40"/>
      </w:pPr>
      <w:r>
        <w:rPr>
          <w:rFonts w:ascii="Aptos" w:eastAsia="Aptos" w:hAnsi="Aptos" w:cs="Aptos"/>
          <w:b/>
          <w:bCs/>
          <w:color w:val="F29D22"/>
          <w:spacing w:val="20"/>
        </w:rPr>
        <w:lastRenderedPageBreak/>
        <w:t>SECTION 02</w:t>
      </w:r>
    </w:p>
    <w:p w14:paraId="7AD32AAA" w14:textId="77777777" w:rsidR="002C05C9" w:rsidRDefault="0030633A">
      <w:pPr>
        <w:keepNext/>
        <w:keepLines/>
      </w:pPr>
      <w:r>
        <w:rPr>
          <w:rFonts w:ascii="Aptos" w:eastAsia="Aptos" w:hAnsi="Aptos" w:cs="Aptos"/>
          <w:b/>
          <w:bCs/>
          <w:color w:val="7C7C81"/>
          <w:sz w:val="24"/>
          <w:szCs w:val="24"/>
        </w:rPr>
        <w:t>Annual Leave Entitlement</w:t>
      </w:r>
    </w:p>
    <w:p w14:paraId="7AD32AAB" w14:textId="77777777" w:rsidR="002C05C9" w:rsidRDefault="002C05C9">
      <w:pPr>
        <w:keepNext/>
        <w:pBdr>
          <w:bottom w:val="single" w:sz="6" w:space="1" w:color="B9B8B9"/>
        </w:pBdr>
        <w:spacing w:after="120"/>
      </w:pPr>
    </w:p>
    <w:p w14:paraId="7AD32AAC" w14:textId="77777777" w:rsidR="002C05C9" w:rsidRDefault="0030633A">
      <w:pPr>
        <w:keepNext/>
        <w:keepLines/>
        <w:spacing w:before="220" w:after="100"/>
      </w:pPr>
      <w:r>
        <w:rPr>
          <w:rFonts w:ascii="Aptos" w:eastAsia="Aptos" w:hAnsi="Aptos" w:cs="Aptos"/>
          <w:color w:val="F29D22"/>
        </w:rPr>
        <w:t xml:space="preserve">▪ </w:t>
      </w:r>
      <w:r>
        <w:rPr>
          <w:rFonts w:ascii="Aptos" w:eastAsia="Aptos" w:hAnsi="Aptos" w:cs="Aptos"/>
          <w:b/>
          <w:bCs/>
          <w:color w:val="7C7C81"/>
        </w:rPr>
        <w:t>Statutory Entitlement</w:t>
      </w:r>
    </w:p>
    <w:p w14:paraId="7AD32AAD" w14:textId="77777777" w:rsidR="002C05C9" w:rsidRDefault="0030633A">
      <w:pPr>
        <w:spacing w:after="160" w:line="264" w:lineRule="auto"/>
      </w:pPr>
      <w:r>
        <w:rPr>
          <w:rFonts w:ascii="Aptos" w:eastAsia="Aptos" w:hAnsi="Aptos" w:cs="Aptos"/>
          <w:color w:val="7C7C81"/>
        </w:rPr>
        <w:t xml:space="preserve">Under the Working Time Regulations 1998, all workers are entitled to a minimum of 5.6 </w:t>
      </w:r>
      <w:proofErr w:type="gramStart"/>
      <w:r>
        <w:rPr>
          <w:rFonts w:ascii="Aptos" w:eastAsia="Aptos" w:hAnsi="Aptos" w:cs="Aptos"/>
          <w:color w:val="7C7C81"/>
        </w:rPr>
        <w:t>weeks'</w:t>
      </w:r>
      <w:proofErr w:type="gramEnd"/>
      <w:r>
        <w:rPr>
          <w:rFonts w:ascii="Aptos" w:eastAsia="Aptos" w:hAnsi="Aptos" w:cs="Aptos"/>
          <w:color w:val="7C7C81"/>
        </w:rPr>
        <w:t xml:space="preserve"> paid annual leave per year (equivalent to 28 days for a full-time employee working 5 days per week). This minimum includes any public and bank holidays.</w:t>
      </w:r>
    </w:p>
    <w:p w14:paraId="7AD32AAE" w14:textId="77777777" w:rsidR="002C05C9" w:rsidRDefault="0030633A">
      <w:pPr>
        <w:keepNext/>
        <w:keepLines/>
        <w:spacing w:before="220" w:after="100"/>
      </w:pPr>
      <w:r>
        <w:rPr>
          <w:rFonts w:ascii="Aptos" w:eastAsia="Aptos" w:hAnsi="Aptos" w:cs="Aptos"/>
          <w:color w:val="F29D22"/>
        </w:rPr>
        <w:t xml:space="preserve">▪ </w:t>
      </w:r>
      <w:r>
        <w:rPr>
          <w:rFonts w:ascii="Aptos" w:eastAsia="Aptos" w:hAnsi="Aptos" w:cs="Aptos"/>
          <w:b/>
          <w:bCs/>
          <w:color w:val="7C7C81"/>
        </w:rPr>
        <w:t>Organisational Entitlement</w:t>
      </w:r>
    </w:p>
    <w:p w14:paraId="7AD32AAF" w14:textId="77777777" w:rsidR="002C05C9" w:rsidRDefault="0030633A">
      <w:pPr>
        <w:spacing w:after="160" w:line="264" w:lineRule="auto"/>
      </w:pPr>
      <w:r>
        <w:rPr>
          <w:rFonts w:ascii="Aptos" w:eastAsia="Aptos" w:hAnsi="Aptos" w:cs="Aptos"/>
          <w:color w:val="7C7C81"/>
        </w:rPr>
        <w:t>In addition to the statutory minimum, [Organisation Name] provides the following annual leave entitlement:</w:t>
      </w: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000" w:firstRow="0" w:lastRow="0" w:firstColumn="0" w:lastColumn="0" w:noHBand="0" w:noVBand="0"/>
      </w:tblPr>
      <w:tblGrid>
        <w:gridCol w:w="3256"/>
        <w:gridCol w:w="6372"/>
      </w:tblGrid>
      <w:tr w:rsidR="002C05C9" w:rsidRPr="00273569" w14:paraId="7AD32AB2" w14:textId="77777777" w:rsidTr="00273569">
        <w:trPr>
          <w:cantSplit/>
          <w:tblHeader/>
        </w:trPr>
        <w:tc>
          <w:tcPr>
            <w:tcW w:w="1691" w:type="pct"/>
            <w:shd w:val="clear" w:color="auto" w:fill="F29D22"/>
            <w:tcMar>
              <w:top w:w="90" w:type="dxa"/>
              <w:left w:w="0" w:type="dxa"/>
              <w:bottom w:w="90" w:type="dxa"/>
              <w:right w:w="120" w:type="dxa"/>
            </w:tcMar>
          </w:tcPr>
          <w:p w14:paraId="7AD32AB0" w14:textId="77777777" w:rsidR="002C05C9" w:rsidRPr="00273569" w:rsidRDefault="0030633A" w:rsidP="00273569">
            <w:pPr>
              <w:jc w:val="center"/>
              <w:rPr>
                <w:color w:val="FFFFFF" w:themeColor="background1"/>
              </w:rPr>
            </w:pPr>
            <w:r w:rsidRPr="00273569">
              <w:rPr>
                <w:rFonts w:ascii="Aptos" w:eastAsia="Aptos" w:hAnsi="Aptos" w:cs="Aptos"/>
                <w:b/>
                <w:bCs/>
                <w:color w:val="FFFFFF" w:themeColor="background1"/>
                <w:spacing w:val="6"/>
                <w:sz w:val="18"/>
                <w:szCs w:val="18"/>
              </w:rPr>
              <w:t>EMPLOYEE TYPE</w:t>
            </w:r>
          </w:p>
        </w:tc>
        <w:tc>
          <w:tcPr>
            <w:tcW w:w="3309" w:type="pct"/>
            <w:shd w:val="clear" w:color="auto" w:fill="F29D22"/>
            <w:tcMar>
              <w:top w:w="90" w:type="dxa"/>
              <w:left w:w="120" w:type="dxa"/>
              <w:bottom w:w="90" w:type="dxa"/>
              <w:right w:w="120" w:type="dxa"/>
            </w:tcMar>
          </w:tcPr>
          <w:p w14:paraId="7AD32AB1" w14:textId="77777777" w:rsidR="002C05C9" w:rsidRPr="00273569" w:rsidRDefault="0030633A" w:rsidP="00273569">
            <w:pPr>
              <w:jc w:val="center"/>
              <w:rPr>
                <w:color w:val="FFFFFF" w:themeColor="background1"/>
              </w:rPr>
            </w:pPr>
            <w:r w:rsidRPr="00273569">
              <w:rPr>
                <w:rFonts w:ascii="Aptos" w:eastAsia="Aptos" w:hAnsi="Aptos" w:cs="Aptos"/>
                <w:b/>
                <w:bCs/>
                <w:color w:val="FFFFFF" w:themeColor="background1"/>
                <w:spacing w:val="6"/>
                <w:sz w:val="18"/>
                <w:szCs w:val="18"/>
              </w:rPr>
              <w:t>ENTITLEMENT</w:t>
            </w:r>
          </w:p>
        </w:tc>
      </w:tr>
      <w:tr w:rsidR="002C05C9" w14:paraId="7AD32AB5" w14:textId="77777777" w:rsidTr="00273569">
        <w:trPr>
          <w:cantSplit/>
        </w:trPr>
        <w:tc>
          <w:tcPr>
            <w:tcW w:w="1691" w:type="pct"/>
            <w:tcMar>
              <w:top w:w="110" w:type="dxa"/>
              <w:left w:w="0" w:type="dxa"/>
              <w:bottom w:w="110" w:type="dxa"/>
              <w:right w:w="120" w:type="dxa"/>
            </w:tcMar>
          </w:tcPr>
          <w:p w14:paraId="7AD32AB3" w14:textId="77777777" w:rsidR="002C05C9" w:rsidRPr="00273569" w:rsidRDefault="0030633A">
            <w:r w:rsidRPr="00273569">
              <w:rPr>
                <w:rFonts w:ascii="Aptos" w:eastAsia="Aptos" w:hAnsi="Aptos" w:cs="Aptos"/>
                <w:color w:val="7C7C81"/>
              </w:rPr>
              <w:t>Full-time employees</w:t>
            </w:r>
          </w:p>
        </w:tc>
        <w:tc>
          <w:tcPr>
            <w:tcW w:w="3309" w:type="pct"/>
            <w:tcMar>
              <w:top w:w="110" w:type="dxa"/>
              <w:left w:w="120" w:type="dxa"/>
              <w:bottom w:w="110" w:type="dxa"/>
              <w:right w:w="120" w:type="dxa"/>
            </w:tcMar>
          </w:tcPr>
          <w:p w14:paraId="7AD32AB4" w14:textId="77777777" w:rsidR="002C05C9" w:rsidRDefault="0030633A">
            <w:r>
              <w:rPr>
                <w:rFonts w:ascii="Aptos" w:eastAsia="Aptos" w:hAnsi="Aptos" w:cs="Aptos"/>
                <w:color w:val="7C7C81"/>
              </w:rPr>
              <w:t>[e.g. 28 days per annum including [8] public holidays  /  OR  28 days per annum excluding public holidays (total [36] days)]</w:t>
            </w:r>
          </w:p>
        </w:tc>
      </w:tr>
      <w:tr w:rsidR="002C05C9" w14:paraId="7AD32AB8" w14:textId="77777777" w:rsidTr="00273569">
        <w:trPr>
          <w:cantSplit/>
        </w:trPr>
        <w:tc>
          <w:tcPr>
            <w:tcW w:w="1691" w:type="pct"/>
            <w:tcMar>
              <w:top w:w="110" w:type="dxa"/>
              <w:left w:w="0" w:type="dxa"/>
              <w:bottom w:w="110" w:type="dxa"/>
              <w:right w:w="120" w:type="dxa"/>
            </w:tcMar>
          </w:tcPr>
          <w:p w14:paraId="7AD32AB6" w14:textId="77777777" w:rsidR="002C05C9" w:rsidRPr="00273569" w:rsidRDefault="0030633A">
            <w:r w:rsidRPr="00273569">
              <w:rPr>
                <w:rFonts w:ascii="Aptos" w:eastAsia="Aptos" w:hAnsi="Aptos" w:cs="Aptos"/>
                <w:color w:val="7C7C81"/>
              </w:rPr>
              <w:t>Part-time employees</w:t>
            </w:r>
          </w:p>
        </w:tc>
        <w:tc>
          <w:tcPr>
            <w:tcW w:w="3309" w:type="pct"/>
            <w:tcMar>
              <w:top w:w="110" w:type="dxa"/>
              <w:left w:w="120" w:type="dxa"/>
              <w:bottom w:w="110" w:type="dxa"/>
              <w:right w:w="120" w:type="dxa"/>
            </w:tcMar>
          </w:tcPr>
          <w:p w14:paraId="7AD32AB7" w14:textId="77777777" w:rsidR="002C05C9" w:rsidRDefault="0030633A">
            <w:r>
              <w:rPr>
                <w:rFonts w:ascii="Aptos" w:eastAsia="Aptos" w:hAnsi="Aptos" w:cs="Aptos"/>
                <w:color w:val="7C7C81"/>
              </w:rPr>
              <w:t>Pro-rated based on contracted hours / days worked  calculated on the same basis as full-time entitlement</w:t>
            </w:r>
          </w:p>
        </w:tc>
      </w:tr>
      <w:tr w:rsidR="002C05C9" w14:paraId="7AD32ABB" w14:textId="77777777" w:rsidTr="00273569">
        <w:trPr>
          <w:cantSplit/>
        </w:trPr>
        <w:tc>
          <w:tcPr>
            <w:tcW w:w="1691" w:type="pct"/>
            <w:tcMar>
              <w:top w:w="110" w:type="dxa"/>
              <w:left w:w="0" w:type="dxa"/>
              <w:bottom w:w="110" w:type="dxa"/>
              <w:right w:w="120" w:type="dxa"/>
            </w:tcMar>
          </w:tcPr>
          <w:p w14:paraId="7AD32AB9" w14:textId="77777777" w:rsidR="002C05C9" w:rsidRPr="00273569" w:rsidRDefault="0030633A">
            <w:r w:rsidRPr="00273569">
              <w:rPr>
                <w:rFonts w:ascii="Aptos" w:eastAsia="Aptos" w:hAnsi="Aptos" w:cs="Aptos"/>
                <w:color w:val="7C7C81"/>
              </w:rPr>
              <w:t>[Enhanced entitlement after service (if applicable)]</w:t>
            </w:r>
          </w:p>
        </w:tc>
        <w:tc>
          <w:tcPr>
            <w:tcW w:w="3309" w:type="pct"/>
            <w:tcMar>
              <w:top w:w="110" w:type="dxa"/>
              <w:left w:w="120" w:type="dxa"/>
              <w:bottom w:w="110" w:type="dxa"/>
              <w:right w:w="120" w:type="dxa"/>
            </w:tcMar>
          </w:tcPr>
          <w:p w14:paraId="7AD32ABA" w14:textId="77777777" w:rsidR="002C05C9" w:rsidRDefault="0030633A">
            <w:r>
              <w:rPr>
                <w:rFonts w:ascii="Aptos" w:eastAsia="Aptos" w:hAnsi="Aptos" w:cs="Aptos"/>
                <w:color w:val="7C7C81"/>
              </w:rPr>
              <w:t>[e.g. 30 days after 3 years' service; 33 days after 5 years' service]</w:t>
            </w:r>
          </w:p>
        </w:tc>
      </w:tr>
    </w:tbl>
    <w:p w14:paraId="7AD32ABC" w14:textId="14125604" w:rsidR="002C05C9" w:rsidRDefault="00103266">
      <w:pPr>
        <w:spacing w:after="160" w:line="264" w:lineRule="auto"/>
      </w:pPr>
      <w:r>
        <w:rPr>
          <w:rFonts w:ascii="Aptos" w:eastAsia="Aptos" w:hAnsi="Aptos" w:cs="Aptos"/>
          <w:color w:val="7C7C81"/>
        </w:rPr>
        <w:br/>
      </w:r>
      <w:r w:rsidR="0030633A">
        <w:rPr>
          <w:rFonts w:ascii="Aptos" w:eastAsia="Aptos" w:hAnsi="Aptos" w:cs="Aptos"/>
          <w:color w:val="7C7C81"/>
        </w:rPr>
        <w:t xml:space="preserve">[Choose whether public holidays are included within or added on top of the annual leave </w:t>
      </w:r>
      <w:proofErr w:type="gramStart"/>
      <w:r w:rsidR="0030633A">
        <w:rPr>
          <w:rFonts w:ascii="Aptos" w:eastAsia="Aptos" w:hAnsi="Aptos" w:cs="Aptos"/>
          <w:color w:val="7C7C81"/>
        </w:rPr>
        <w:t>entitlement, and</w:t>
      </w:r>
      <w:proofErr w:type="gramEnd"/>
      <w:r w:rsidR="0030633A">
        <w:rPr>
          <w:rFonts w:ascii="Aptos" w:eastAsia="Aptos" w:hAnsi="Aptos" w:cs="Aptos"/>
          <w:color w:val="7C7C81"/>
        </w:rPr>
        <w:t xml:space="preserve"> specify clearly. Adjust figures above to reflect your actual offer.]</w:t>
      </w:r>
    </w:p>
    <w:p w14:paraId="7AD32ABD" w14:textId="77777777" w:rsidR="002C05C9" w:rsidRDefault="0030633A">
      <w:pPr>
        <w:keepNext/>
        <w:keepLines/>
        <w:spacing w:before="220" w:after="100"/>
      </w:pPr>
      <w:r>
        <w:rPr>
          <w:rFonts w:ascii="Aptos" w:eastAsia="Aptos" w:hAnsi="Aptos" w:cs="Aptos"/>
          <w:color w:val="F29D22"/>
        </w:rPr>
        <w:t xml:space="preserve">▪ </w:t>
      </w:r>
      <w:r>
        <w:rPr>
          <w:rFonts w:ascii="Aptos" w:eastAsia="Aptos" w:hAnsi="Aptos" w:cs="Aptos"/>
          <w:b/>
          <w:bCs/>
          <w:color w:val="7C7C81"/>
        </w:rPr>
        <w:t>Accrual</w:t>
      </w:r>
    </w:p>
    <w:p w14:paraId="7AD32ABE" w14:textId="77777777" w:rsidR="002C05C9" w:rsidRDefault="0030633A">
      <w:pPr>
        <w:spacing w:after="160" w:line="264" w:lineRule="auto"/>
      </w:pPr>
      <w:r>
        <w:rPr>
          <w:rFonts w:ascii="Aptos" w:eastAsia="Aptos" w:hAnsi="Aptos" w:cs="Aptos"/>
          <w:color w:val="7C7C81"/>
        </w:rPr>
        <w:t>Annual leave accrues from the first day of employment at the rate of [e.g. 1/12th of the annual entitlement per completed month of service / 2.33 days per month]. During the first year of employment, employees may only take leave that has accrued at the time of the request, unless otherwise agreed with their line manager.</w:t>
      </w:r>
    </w:p>
    <w:p w14:paraId="7AD32ABF" w14:textId="77777777" w:rsidR="002C05C9" w:rsidRDefault="0030633A">
      <w:pPr>
        <w:keepNext/>
        <w:keepLines/>
        <w:spacing w:before="220" w:after="100"/>
      </w:pPr>
      <w:r>
        <w:rPr>
          <w:rFonts w:ascii="Aptos" w:eastAsia="Aptos" w:hAnsi="Aptos" w:cs="Aptos"/>
          <w:color w:val="F29D22"/>
        </w:rPr>
        <w:t xml:space="preserve">▪ </w:t>
      </w:r>
      <w:r>
        <w:rPr>
          <w:rFonts w:ascii="Aptos" w:eastAsia="Aptos" w:hAnsi="Aptos" w:cs="Aptos"/>
          <w:b/>
          <w:bCs/>
          <w:color w:val="7C7C81"/>
        </w:rPr>
        <w:t>The Leave Year</w:t>
      </w:r>
    </w:p>
    <w:p w14:paraId="7AD32AC0" w14:textId="77777777" w:rsidR="002C05C9" w:rsidRDefault="0030633A">
      <w:pPr>
        <w:spacing w:after="160" w:line="264" w:lineRule="auto"/>
      </w:pPr>
      <w:r>
        <w:rPr>
          <w:rFonts w:ascii="Aptos" w:eastAsia="Aptos" w:hAnsi="Aptos" w:cs="Aptos"/>
          <w:color w:val="7C7C81"/>
        </w:rPr>
        <w:t>The leave year runs from [e.g. 1 January to 31 December / 1 April to 31 March] each year. Leave not taken by the end of the leave year will be dealt with in accordance with Section 4 (Carry-Over).</w:t>
      </w:r>
    </w:p>
    <w:p w14:paraId="61F672AD" w14:textId="77777777" w:rsidR="00103266" w:rsidRDefault="00103266">
      <w:pPr>
        <w:rPr>
          <w:rFonts w:ascii="Aptos" w:eastAsia="Aptos" w:hAnsi="Aptos" w:cs="Aptos"/>
          <w:b/>
          <w:bCs/>
          <w:color w:val="F29D22"/>
          <w:spacing w:val="20"/>
        </w:rPr>
      </w:pPr>
      <w:r>
        <w:rPr>
          <w:rFonts w:ascii="Aptos" w:eastAsia="Aptos" w:hAnsi="Aptos" w:cs="Aptos"/>
          <w:b/>
          <w:bCs/>
          <w:color w:val="F29D22"/>
          <w:spacing w:val="20"/>
        </w:rPr>
        <w:br w:type="page"/>
      </w:r>
    </w:p>
    <w:p w14:paraId="7AD32AC1" w14:textId="1E7AA41B" w:rsidR="002C05C9" w:rsidRDefault="0030633A">
      <w:pPr>
        <w:keepNext/>
        <w:keepLines/>
        <w:spacing w:before="200" w:after="40"/>
      </w:pPr>
      <w:r>
        <w:rPr>
          <w:rFonts w:ascii="Aptos" w:eastAsia="Aptos" w:hAnsi="Aptos" w:cs="Aptos"/>
          <w:b/>
          <w:bCs/>
          <w:color w:val="F29D22"/>
          <w:spacing w:val="20"/>
        </w:rPr>
        <w:lastRenderedPageBreak/>
        <w:t>SECTION 03</w:t>
      </w:r>
    </w:p>
    <w:p w14:paraId="7AD32AC2" w14:textId="77777777" w:rsidR="002C05C9" w:rsidRDefault="0030633A">
      <w:pPr>
        <w:keepNext/>
        <w:keepLines/>
      </w:pPr>
      <w:r>
        <w:rPr>
          <w:rFonts w:ascii="Aptos" w:eastAsia="Aptos" w:hAnsi="Aptos" w:cs="Aptos"/>
          <w:b/>
          <w:bCs/>
          <w:color w:val="7C7C81"/>
          <w:sz w:val="24"/>
          <w:szCs w:val="24"/>
        </w:rPr>
        <w:t>Requesting Annual Leave</w:t>
      </w:r>
    </w:p>
    <w:p w14:paraId="7AD32AC3" w14:textId="77777777" w:rsidR="002C05C9" w:rsidRDefault="002C05C9">
      <w:pPr>
        <w:keepNext/>
        <w:pBdr>
          <w:bottom w:val="single" w:sz="6" w:space="1" w:color="B9B8B9"/>
        </w:pBdr>
        <w:spacing w:after="120"/>
      </w:pPr>
    </w:p>
    <w:p w14:paraId="7AD32AC4" w14:textId="295874EE" w:rsidR="002C05C9" w:rsidRDefault="00612873">
      <w:pPr>
        <w:spacing w:line="258" w:lineRule="auto"/>
        <w:ind w:left="300" w:hanging="220"/>
      </w:pPr>
      <w:r>
        <w:rPr>
          <w:rFonts w:ascii="Aptos" w:eastAsia="Aptos" w:hAnsi="Aptos" w:cs="Aptos"/>
          <w:b/>
          <w:bCs/>
          <w:color w:val="F29D22"/>
        </w:rPr>
        <w:t>-</w:t>
      </w:r>
      <w:r w:rsidR="0030633A">
        <w:rPr>
          <w:rFonts w:ascii="Aptos" w:eastAsia="Aptos" w:hAnsi="Aptos" w:cs="Aptos"/>
          <w:b/>
          <w:bCs/>
          <w:color w:val="F29D22"/>
        </w:rPr>
        <w:t xml:space="preserve">  </w:t>
      </w:r>
      <w:r w:rsidR="0030633A">
        <w:rPr>
          <w:rFonts w:ascii="Aptos" w:eastAsia="Aptos" w:hAnsi="Aptos" w:cs="Aptos"/>
          <w:color w:val="7C7C81"/>
        </w:rPr>
        <w:t>All annual leave requests must be submitted to the line manager using [e.g. HR system / leave request form]</w:t>
      </w:r>
    </w:p>
    <w:p w14:paraId="7AD32AC5" w14:textId="7CA16396" w:rsidR="002C05C9" w:rsidRDefault="00612873">
      <w:pPr>
        <w:spacing w:line="258" w:lineRule="auto"/>
        <w:ind w:left="300" w:hanging="220"/>
      </w:pPr>
      <w:r>
        <w:rPr>
          <w:rFonts w:ascii="Aptos" w:eastAsia="Aptos" w:hAnsi="Aptos" w:cs="Aptos"/>
          <w:b/>
          <w:bCs/>
          <w:color w:val="F29D22"/>
        </w:rPr>
        <w:t>-</w:t>
      </w:r>
      <w:r w:rsidR="0030633A">
        <w:rPr>
          <w:rFonts w:ascii="Aptos" w:eastAsia="Aptos" w:hAnsi="Aptos" w:cs="Aptos"/>
          <w:b/>
          <w:bCs/>
          <w:color w:val="F29D22"/>
        </w:rPr>
        <w:t xml:space="preserve">  </w:t>
      </w:r>
      <w:r w:rsidR="0030633A">
        <w:rPr>
          <w:rFonts w:ascii="Aptos" w:eastAsia="Aptos" w:hAnsi="Aptos" w:cs="Aptos"/>
          <w:color w:val="7C7C81"/>
        </w:rPr>
        <w:t>Requests should be made with as much notice as possible. The organisation requests a minimum of [e.g. twice the length of the leave requested, or [X] days' notice for absences of more than [X] days]</w:t>
      </w:r>
    </w:p>
    <w:p w14:paraId="7AD32AC6" w14:textId="16344B2C" w:rsidR="002C05C9" w:rsidRDefault="00612873">
      <w:pPr>
        <w:spacing w:line="258" w:lineRule="auto"/>
        <w:ind w:left="300" w:hanging="220"/>
      </w:pPr>
      <w:r>
        <w:rPr>
          <w:rFonts w:ascii="Aptos" w:eastAsia="Aptos" w:hAnsi="Aptos" w:cs="Aptos"/>
          <w:b/>
          <w:bCs/>
          <w:color w:val="F29D22"/>
        </w:rPr>
        <w:t>-</w:t>
      </w:r>
      <w:r w:rsidR="0030633A">
        <w:rPr>
          <w:rFonts w:ascii="Aptos" w:eastAsia="Aptos" w:hAnsi="Aptos" w:cs="Aptos"/>
          <w:b/>
          <w:bCs/>
          <w:color w:val="F29D22"/>
        </w:rPr>
        <w:t xml:space="preserve">  </w:t>
      </w:r>
      <w:r w:rsidR="0030633A">
        <w:rPr>
          <w:rFonts w:ascii="Aptos" w:eastAsia="Aptos" w:hAnsi="Aptos" w:cs="Aptos"/>
          <w:color w:val="7C7C81"/>
        </w:rPr>
        <w:t xml:space="preserve">The line manager will approve or decline requests </w:t>
      </w:r>
      <w:proofErr w:type="gramStart"/>
      <w:r w:rsidR="0030633A">
        <w:rPr>
          <w:rFonts w:ascii="Aptos" w:eastAsia="Aptos" w:hAnsi="Aptos" w:cs="Aptos"/>
          <w:color w:val="7C7C81"/>
        </w:rPr>
        <w:t>taking into account</w:t>
      </w:r>
      <w:proofErr w:type="gramEnd"/>
      <w:r w:rsidR="0030633A">
        <w:rPr>
          <w:rFonts w:ascii="Aptos" w:eastAsia="Aptos" w:hAnsi="Aptos" w:cs="Aptos"/>
          <w:color w:val="7C7C81"/>
        </w:rPr>
        <w:t xml:space="preserve"> operational requirements, the team's leave schedule and the employee's outstanding entitlement</w:t>
      </w:r>
    </w:p>
    <w:p w14:paraId="7AD32AC7" w14:textId="518A962E" w:rsidR="002C05C9" w:rsidRDefault="00612873">
      <w:pPr>
        <w:spacing w:line="258" w:lineRule="auto"/>
        <w:ind w:left="300" w:hanging="220"/>
      </w:pPr>
      <w:r>
        <w:rPr>
          <w:rFonts w:ascii="Aptos" w:eastAsia="Aptos" w:hAnsi="Aptos" w:cs="Aptos"/>
          <w:b/>
          <w:bCs/>
          <w:color w:val="F29D22"/>
        </w:rPr>
        <w:t>-</w:t>
      </w:r>
      <w:r w:rsidR="0030633A">
        <w:rPr>
          <w:rFonts w:ascii="Aptos" w:eastAsia="Aptos" w:hAnsi="Aptos" w:cs="Aptos"/>
          <w:b/>
          <w:bCs/>
          <w:color w:val="F29D22"/>
        </w:rPr>
        <w:t xml:space="preserve">  </w:t>
      </w:r>
      <w:r w:rsidR="0030633A">
        <w:rPr>
          <w:rFonts w:ascii="Aptos" w:eastAsia="Aptos" w:hAnsi="Aptos" w:cs="Aptos"/>
          <w:color w:val="7C7C81"/>
        </w:rPr>
        <w:t>The organisation reserves the right to decline annual leave requests where operational needs require it — in such cases, the employee will be given as much notice as possible and will be supported to take the leave at an alternative time</w:t>
      </w:r>
    </w:p>
    <w:p w14:paraId="7AD32AC8" w14:textId="20E47554" w:rsidR="002C05C9" w:rsidRDefault="00612873">
      <w:pPr>
        <w:spacing w:line="258" w:lineRule="auto"/>
        <w:ind w:left="300" w:hanging="220"/>
      </w:pPr>
      <w:r>
        <w:rPr>
          <w:rFonts w:ascii="Aptos" w:eastAsia="Aptos" w:hAnsi="Aptos" w:cs="Aptos"/>
          <w:b/>
          <w:bCs/>
          <w:color w:val="F29D22"/>
        </w:rPr>
        <w:t>-</w:t>
      </w:r>
      <w:r w:rsidR="0030633A">
        <w:rPr>
          <w:rFonts w:ascii="Aptos" w:eastAsia="Aptos" w:hAnsi="Aptos" w:cs="Aptos"/>
          <w:b/>
          <w:bCs/>
          <w:color w:val="F29D22"/>
        </w:rPr>
        <w:t xml:space="preserve">  </w:t>
      </w:r>
      <w:r w:rsidR="0030633A">
        <w:rPr>
          <w:rFonts w:ascii="Aptos" w:eastAsia="Aptos" w:hAnsi="Aptos" w:cs="Aptos"/>
          <w:color w:val="7C7C81"/>
        </w:rPr>
        <w:t xml:space="preserve">The organisation may require employees to take annual leave at </w:t>
      </w:r>
      <w:proofErr w:type="gramStart"/>
      <w:r w:rsidR="0030633A">
        <w:rPr>
          <w:rFonts w:ascii="Aptos" w:eastAsia="Aptos" w:hAnsi="Aptos" w:cs="Aptos"/>
          <w:color w:val="7C7C81"/>
        </w:rPr>
        <w:t>particular times</w:t>
      </w:r>
      <w:proofErr w:type="gramEnd"/>
      <w:r w:rsidR="0030633A">
        <w:rPr>
          <w:rFonts w:ascii="Aptos" w:eastAsia="Aptos" w:hAnsi="Aptos" w:cs="Aptos"/>
          <w:color w:val="7C7C81"/>
        </w:rPr>
        <w:t>. For example, during a Christmas or summer shutdown with appropriate notice</w:t>
      </w:r>
    </w:p>
    <w:p w14:paraId="7AD32AC9" w14:textId="7D32C15B" w:rsidR="002C05C9" w:rsidRDefault="00612873">
      <w:pPr>
        <w:spacing w:line="258" w:lineRule="auto"/>
        <w:ind w:left="300" w:hanging="220"/>
      </w:pPr>
      <w:r>
        <w:rPr>
          <w:rFonts w:ascii="Aptos" w:eastAsia="Aptos" w:hAnsi="Aptos" w:cs="Aptos"/>
          <w:b/>
          <w:bCs/>
          <w:color w:val="F29D22"/>
        </w:rPr>
        <w:t>-</w:t>
      </w:r>
      <w:r w:rsidR="0030633A">
        <w:rPr>
          <w:rFonts w:ascii="Aptos" w:eastAsia="Aptos" w:hAnsi="Aptos" w:cs="Aptos"/>
          <w:b/>
          <w:bCs/>
          <w:color w:val="F29D22"/>
        </w:rPr>
        <w:t xml:space="preserve">  </w:t>
      </w:r>
      <w:r w:rsidR="0030633A">
        <w:rPr>
          <w:rFonts w:ascii="Aptos" w:eastAsia="Aptos" w:hAnsi="Aptos" w:cs="Aptos"/>
          <w:color w:val="7C7C81"/>
        </w:rPr>
        <w:t>Employees should avoid committing to non-refundable travel arrangements until annual leave has been formally approved.</w:t>
      </w:r>
    </w:p>
    <w:p w14:paraId="7AD32ACA" w14:textId="2B66A66F" w:rsidR="002C05C9" w:rsidRDefault="00612873">
      <w:pPr>
        <w:spacing w:line="258" w:lineRule="auto"/>
        <w:ind w:left="300" w:hanging="220"/>
      </w:pPr>
      <w:r>
        <w:rPr>
          <w:rFonts w:ascii="Aptos" w:eastAsia="Aptos" w:hAnsi="Aptos" w:cs="Aptos"/>
          <w:b/>
          <w:bCs/>
          <w:color w:val="F29D22"/>
        </w:rPr>
        <w:t>-</w:t>
      </w:r>
      <w:r w:rsidR="0030633A">
        <w:rPr>
          <w:rFonts w:ascii="Aptos" w:eastAsia="Aptos" w:hAnsi="Aptos" w:cs="Aptos"/>
          <w:b/>
          <w:bCs/>
          <w:color w:val="F29D22"/>
        </w:rPr>
        <w:t xml:space="preserve">  </w:t>
      </w:r>
      <w:r w:rsidR="0030633A">
        <w:rPr>
          <w:rFonts w:ascii="Aptos" w:eastAsia="Aptos" w:hAnsi="Aptos" w:cs="Aptos"/>
          <w:color w:val="7C7C81"/>
        </w:rPr>
        <w:t>In exceptional circumstances, the organisation reserves the right to cancel previously approved annual leave where there is a genuine business need, providing appropriate notice in accordance with the Working Time Regulations.</w:t>
      </w:r>
    </w:p>
    <w:p w14:paraId="7AD32ACB" w14:textId="09FBAE95" w:rsidR="002C05C9" w:rsidRDefault="00612873">
      <w:pPr>
        <w:spacing w:line="258" w:lineRule="auto"/>
        <w:ind w:left="300" w:hanging="220"/>
      </w:pPr>
      <w:r>
        <w:rPr>
          <w:rFonts w:ascii="Aptos" w:eastAsia="Aptos" w:hAnsi="Aptos" w:cs="Aptos"/>
          <w:b/>
          <w:bCs/>
          <w:color w:val="F29D22"/>
        </w:rPr>
        <w:t>-</w:t>
      </w:r>
      <w:r w:rsidR="0030633A">
        <w:rPr>
          <w:rFonts w:ascii="Aptos" w:eastAsia="Aptos" w:hAnsi="Aptos" w:cs="Aptos"/>
          <w:b/>
          <w:bCs/>
          <w:color w:val="F29D22"/>
        </w:rPr>
        <w:t xml:space="preserve">  </w:t>
      </w:r>
      <w:r w:rsidR="0030633A">
        <w:rPr>
          <w:rFonts w:ascii="Aptos" w:eastAsia="Aptos" w:hAnsi="Aptos" w:cs="Aptos"/>
          <w:color w:val="7C7C81"/>
        </w:rPr>
        <w:t>Where multiple employees request the same period of leave, requests will normally be considered on a first-approved basis, subject to operational requirements.</w:t>
      </w:r>
    </w:p>
    <w:p w14:paraId="7AD32ACC" w14:textId="21E515E3" w:rsidR="002C05C9" w:rsidRDefault="00612873">
      <w:pPr>
        <w:spacing w:line="258" w:lineRule="auto"/>
        <w:ind w:left="300" w:hanging="220"/>
      </w:pPr>
      <w:r>
        <w:rPr>
          <w:rFonts w:ascii="Aptos" w:eastAsia="Aptos" w:hAnsi="Aptos" w:cs="Aptos"/>
          <w:b/>
          <w:bCs/>
          <w:color w:val="F29D22"/>
        </w:rPr>
        <w:t>-</w:t>
      </w:r>
      <w:r w:rsidR="0030633A">
        <w:rPr>
          <w:rFonts w:ascii="Aptos" w:eastAsia="Aptos" w:hAnsi="Aptos" w:cs="Aptos"/>
          <w:b/>
          <w:bCs/>
          <w:color w:val="F29D22"/>
        </w:rPr>
        <w:t xml:space="preserve">  </w:t>
      </w:r>
      <w:r w:rsidR="0030633A">
        <w:rPr>
          <w:rFonts w:ascii="Aptos" w:eastAsia="Aptos" w:hAnsi="Aptos" w:cs="Aptos"/>
          <w:color w:val="7C7C81"/>
        </w:rPr>
        <w:t>Certain periods may be designated as restricted leave periods due to operational requirements.</w:t>
      </w:r>
    </w:p>
    <w:p w14:paraId="7AD32ACD" w14:textId="77777777" w:rsidR="002C05C9" w:rsidRDefault="0030633A">
      <w:pPr>
        <w:keepNext/>
        <w:keepLines/>
        <w:spacing w:before="200" w:after="40"/>
      </w:pPr>
      <w:r>
        <w:rPr>
          <w:rFonts w:ascii="Aptos" w:eastAsia="Aptos" w:hAnsi="Aptos" w:cs="Aptos"/>
          <w:b/>
          <w:bCs/>
          <w:color w:val="F29D22"/>
          <w:spacing w:val="20"/>
        </w:rPr>
        <w:t>SECTION 04</w:t>
      </w:r>
    </w:p>
    <w:p w14:paraId="7AD32ACE" w14:textId="77777777" w:rsidR="002C05C9" w:rsidRDefault="0030633A">
      <w:pPr>
        <w:keepNext/>
        <w:keepLines/>
      </w:pPr>
      <w:r>
        <w:rPr>
          <w:rFonts w:ascii="Aptos" w:eastAsia="Aptos" w:hAnsi="Aptos" w:cs="Aptos"/>
          <w:b/>
          <w:bCs/>
          <w:color w:val="7C7C81"/>
          <w:sz w:val="24"/>
          <w:szCs w:val="24"/>
        </w:rPr>
        <w:t>Carry-Over of Annual Leave</w:t>
      </w:r>
    </w:p>
    <w:p w14:paraId="7AD32ACF" w14:textId="77777777" w:rsidR="002C05C9" w:rsidRDefault="002C05C9">
      <w:pPr>
        <w:keepNext/>
        <w:pBdr>
          <w:bottom w:val="single" w:sz="6" w:space="1" w:color="B9B8B9"/>
        </w:pBdr>
        <w:spacing w:after="120"/>
      </w:pPr>
    </w:p>
    <w:p w14:paraId="7AD32AD0" w14:textId="77777777" w:rsidR="002C05C9" w:rsidRDefault="0030633A">
      <w:pPr>
        <w:spacing w:before="150" w:after="160" w:line="264" w:lineRule="auto"/>
      </w:pPr>
      <w:r>
        <w:rPr>
          <w:rFonts w:ascii="Aptos" w:eastAsia="Aptos" w:hAnsi="Aptos" w:cs="Aptos"/>
          <w:color w:val="7C7C81"/>
        </w:rPr>
        <w:t>Employees are strongly encouraged to take their full leave entitlement in each leave year. The organisation does not normally permit carry-over of untaken leave as a matter of routine. However, the following exceptions apply:</w:t>
      </w:r>
    </w:p>
    <w:p w14:paraId="7AD32AD1" w14:textId="56F35635" w:rsidR="002C05C9" w:rsidRDefault="00612873">
      <w:pPr>
        <w:spacing w:line="258" w:lineRule="auto"/>
        <w:ind w:left="300" w:hanging="220"/>
      </w:pPr>
      <w:r>
        <w:rPr>
          <w:rFonts w:ascii="Aptos" w:eastAsia="Aptos" w:hAnsi="Aptos" w:cs="Aptos"/>
          <w:b/>
          <w:bCs/>
          <w:color w:val="F29D22"/>
        </w:rPr>
        <w:t>-</w:t>
      </w:r>
      <w:r w:rsidR="0030633A">
        <w:rPr>
          <w:rFonts w:ascii="Aptos" w:eastAsia="Aptos" w:hAnsi="Aptos" w:cs="Aptos"/>
          <w:b/>
          <w:bCs/>
          <w:color w:val="F29D22"/>
        </w:rPr>
        <w:t xml:space="preserve">  </w:t>
      </w:r>
      <w:r w:rsidR="0030633A">
        <w:rPr>
          <w:rFonts w:ascii="Aptos" w:eastAsia="Aptos" w:hAnsi="Aptos" w:cs="Aptos"/>
          <w:color w:val="7C7C81"/>
        </w:rPr>
        <w:t>Leave not taken due to sickness absence — employees who have been unable to take leave due to long-term sickness may carry over up to [e.g. 4 weeks / 20 days] of unused leave into the following leave year, to be used within [e.g. 18 months] of the end of the leave year in which it accrued</w:t>
      </w:r>
    </w:p>
    <w:p w14:paraId="7AD32AD2" w14:textId="1EE4DD07" w:rsidR="002C05C9" w:rsidRDefault="00612873">
      <w:pPr>
        <w:spacing w:line="258" w:lineRule="auto"/>
        <w:ind w:left="300" w:hanging="220"/>
      </w:pPr>
      <w:r>
        <w:rPr>
          <w:rFonts w:ascii="Aptos" w:eastAsia="Aptos" w:hAnsi="Aptos" w:cs="Aptos"/>
          <w:b/>
          <w:bCs/>
          <w:color w:val="F29D22"/>
        </w:rPr>
        <w:t>-</w:t>
      </w:r>
      <w:r w:rsidR="0030633A">
        <w:rPr>
          <w:rFonts w:ascii="Aptos" w:eastAsia="Aptos" w:hAnsi="Aptos" w:cs="Aptos"/>
          <w:b/>
          <w:bCs/>
          <w:color w:val="F29D22"/>
        </w:rPr>
        <w:t xml:space="preserve">  </w:t>
      </w:r>
      <w:r w:rsidR="0030633A">
        <w:rPr>
          <w:rFonts w:ascii="Aptos" w:eastAsia="Aptos" w:hAnsi="Aptos" w:cs="Aptos"/>
          <w:color w:val="7C7C81"/>
        </w:rPr>
        <w:t>Leave not taken due to maternity, paternity, adoption or shared parental leave — employees may carry over their full untaken leave entitlement from a period of family leave into the following leave year</w:t>
      </w:r>
    </w:p>
    <w:p w14:paraId="7AD32AD3" w14:textId="199FA5DD" w:rsidR="002C05C9" w:rsidRDefault="00612873">
      <w:pPr>
        <w:spacing w:line="258" w:lineRule="auto"/>
        <w:ind w:left="300" w:hanging="220"/>
      </w:pPr>
      <w:r>
        <w:rPr>
          <w:rFonts w:ascii="Aptos" w:eastAsia="Aptos" w:hAnsi="Aptos" w:cs="Aptos"/>
          <w:b/>
          <w:bCs/>
          <w:color w:val="F29D22"/>
        </w:rPr>
        <w:t>-</w:t>
      </w:r>
      <w:r w:rsidR="0030633A">
        <w:rPr>
          <w:rFonts w:ascii="Aptos" w:eastAsia="Aptos" w:hAnsi="Aptos" w:cs="Aptos"/>
          <w:b/>
          <w:bCs/>
          <w:color w:val="F29D22"/>
        </w:rPr>
        <w:t xml:space="preserve">  </w:t>
      </w:r>
      <w:r w:rsidR="0030633A">
        <w:rPr>
          <w:rFonts w:ascii="Aptos" w:eastAsia="Aptos" w:hAnsi="Aptos" w:cs="Aptos"/>
          <w:color w:val="7C7C81"/>
        </w:rPr>
        <w:t>[Discretionary carry-over — where an employee has been unable to take leave for business reasons approved by their manager, up to [X] days may be carried over with written manager approval]</w:t>
      </w:r>
    </w:p>
    <w:p w14:paraId="7AD32AD4" w14:textId="616E1CF0" w:rsidR="002C05C9" w:rsidRDefault="00612873">
      <w:pPr>
        <w:spacing w:line="258" w:lineRule="auto"/>
        <w:ind w:left="300" w:hanging="220"/>
      </w:pPr>
      <w:r>
        <w:rPr>
          <w:rFonts w:ascii="Aptos" w:eastAsia="Aptos" w:hAnsi="Aptos" w:cs="Aptos"/>
          <w:b/>
          <w:bCs/>
          <w:color w:val="F29D22"/>
        </w:rPr>
        <w:t>-</w:t>
      </w:r>
      <w:r w:rsidR="0030633A">
        <w:rPr>
          <w:rFonts w:ascii="Aptos" w:eastAsia="Aptos" w:hAnsi="Aptos" w:cs="Aptos"/>
          <w:b/>
          <w:bCs/>
          <w:color w:val="F29D22"/>
        </w:rPr>
        <w:t xml:space="preserve">  </w:t>
      </w:r>
      <w:r w:rsidR="0030633A">
        <w:rPr>
          <w:rFonts w:ascii="Aptos" w:eastAsia="Aptos" w:hAnsi="Aptos" w:cs="Aptos"/>
          <w:color w:val="7C7C81"/>
        </w:rPr>
        <w:t>Employees may be encouraged to take leave where excessive balance</w:t>
      </w:r>
      <w:r w:rsidR="00996E17">
        <w:rPr>
          <w:rFonts w:ascii="Aptos" w:eastAsia="Aptos" w:hAnsi="Aptos" w:cs="Aptos"/>
          <w:color w:val="7C7C81"/>
        </w:rPr>
        <w:t xml:space="preserve">s </w:t>
      </w:r>
      <w:r w:rsidR="0030633A">
        <w:rPr>
          <w:rFonts w:ascii="Aptos" w:eastAsia="Aptos" w:hAnsi="Aptos" w:cs="Aptos"/>
          <w:color w:val="7C7C81"/>
        </w:rPr>
        <w:t xml:space="preserve">remain outstanding </w:t>
      </w:r>
      <w:r w:rsidR="00996E17">
        <w:rPr>
          <w:rFonts w:ascii="Aptos" w:eastAsia="Aptos" w:hAnsi="Aptos" w:cs="Aptos"/>
          <w:color w:val="7C7C81"/>
        </w:rPr>
        <w:t xml:space="preserve">later </w:t>
      </w:r>
      <w:r w:rsidR="0030633A">
        <w:rPr>
          <w:rFonts w:ascii="Aptos" w:eastAsia="Aptos" w:hAnsi="Aptos" w:cs="Aptos"/>
          <w:color w:val="7C7C81"/>
        </w:rPr>
        <w:t>in the leave year.</w:t>
      </w:r>
    </w:p>
    <w:p w14:paraId="7AD32AD5" w14:textId="699C3F74" w:rsidR="002C05C9" w:rsidRDefault="00612873">
      <w:pPr>
        <w:spacing w:line="258" w:lineRule="auto"/>
        <w:ind w:left="300" w:hanging="220"/>
      </w:pPr>
      <w:r>
        <w:rPr>
          <w:rFonts w:ascii="Aptos" w:eastAsia="Aptos" w:hAnsi="Aptos" w:cs="Aptos"/>
          <w:b/>
          <w:bCs/>
          <w:color w:val="F29D22"/>
        </w:rPr>
        <w:t>-</w:t>
      </w:r>
      <w:r w:rsidR="0030633A">
        <w:rPr>
          <w:rFonts w:ascii="Aptos" w:eastAsia="Aptos" w:hAnsi="Aptos" w:cs="Aptos"/>
          <w:b/>
          <w:bCs/>
          <w:color w:val="F29D22"/>
        </w:rPr>
        <w:t xml:space="preserve">  </w:t>
      </w:r>
      <w:r w:rsidR="0030633A">
        <w:rPr>
          <w:rFonts w:ascii="Aptos" w:eastAsia="Aptos" w:hAnsi="Aptos" w:cs="Aptos"/>
          <w:color w:val="7C7C81"/>
        </w:rPr>
        <w:t>Any discretionary carry-over must be approved in writing before the end of the relevant leave year.</w:t>
      </w:r>
    </w:p>
    <w:p w14:paraId="7AD32AD6" w14:textId="77777777" w:rsidR="002C05C9" w:rsidRDefault="0030633A">
      <w:pPr>
        <w:keepNext/>
        <w:keepLines/>
        <w:spacing w:before="200" w:after="40"/>
      </w:pPr>
      <w:r>
        <w:rPr>
          <w:rFonts w:ascii="Aptos" w:eastAsia="Aptos" w:hAnsi="Aptos" w:cs="Aptos"/>
          <w:b/>
          <w:bCs/>
          <w:color w:val="F29D22"/>
          <w:spacing w:val="20"/>
        </w:rPr>
        <w:t>SECTION 05</w:t>
      </w:r>
    </w:p>
    <w:p w14:paraId="7AD32AD7" w14:textId="77777777" w:rsidR="002C05C9" w:rsidRDefault="0030633A">
      <w:pPr>
        <w:keepNext/>
        <w:keepLines/>
      </w:pPr>
      <w:r>
        <w:rPr>
          <w:rFonts w:ascii="Aptos" w:eastAsia="Aptos" w:hAnsi="Aptos" w:cs="Aptos"/>
          <w:b/>
          <w:bCs/>
          <w:color w:val="7C7C81"/>
          <w:sz w:val="24"/>
          <w:szCs w:val="24"/>
        </w:rPr>
        <w:t>Public and Bank Holidays</w:t>
      </w:r>
    </w:p>
    <w:p w14:paraId="7AD32AD8" w14:textId="77777777" w:rsidR="002C05C9" w:rsidRDefault="002C05C9">
      <w:pPr>
        <w:keepNext/>
        <w:pBdr>
          <w:bottom w:val="single" w:sz="6" w:space="1" w:color="B9B8B9"/>
        </w:pBdr>
        <w:spacing w:after="120"/>
      </w:pPr>
    </w:p>
    <w:p w14:paraId="7AD32AD9" w14:textId="77777777" w:rsidR="002C05C9" w:rsidRDefault="0030633A">
      <w:pPr>
        <w:spacing w:before="150" w:after="160" w:line="264" w:lineRule="auto"/>
      </w:pPr>
      <w:r>
        <w:rPr>
          <w:rFonts w:ascii="Aptos" w:eastAsia="Aptos" w:hAnsi="Aptos" w:cs="Aptos"/>
          <w:color w:val="7C7C81"/>
        </w:rPr>
        <w:t>Employees are entitled to paid leave on all UK public and bank holidays — subject to how the entitlement is structured (see Section 2). Where the operational requirements of the business require employees to work on a public holiday, the following arrangements apply:</w:t>
      </w:r>
    </w:p>
    <w:p w14:paraId="7AD32ADA" w14:textId="3C3F70E7" w:rsidR="002C05C9" w:rsidRDefault="00612873">
      <w:pPr>
        <w:spacing w:line="258" w:lineRule="auto"/>
        <w:ind w:left="300" w:hanging="220"/>
      </w:pPr>
      <w:r>
        <w:rPr>
          <w:rFonts w:ascii="Aptos" w:eastAsia="Aptos" w:hAnsi="Aptos" w:cs="Aptos"/>
          <w:b/>
          <w:bCs/>
          <w:color w:val="F29D22"/>
        </w:rPr>
        <w:t>-</w:t>
      </w:r>
      <w:r w:rsidR="0030633A">
        <w:rPr>
          <w:rFonts w:ascii="Aptos" w:eastAsia="Aptos" w:hAnsi="Aptos" w:cs="Aptos"/>
          <w:b/>
          <w:bCs/>
          <w:color w:val="F29D22"/>
        </w:rPr>
        <w:t xml:space="preserve">  </w:t>
      </w:r>
      <w:r w:rsidR="0030633A">
        <w:rPr>
          <w:rFonts w:ascii="Aptos" w:eastAsia="Aptos" w:hAnsi="Aptos" w:cs="Aptos"/>
          <w:color w:val="7C7C81"/>
        </w:rPr>
        <w:t>[e.g. Employees required to work on a public holiday will be given an alternative day's leave in lieu]</w:t>
      </w:r>
    </w:p>
    <w:p w14:paraId="7AD32ADB" w14:textId="3B4906DF" w:rsidR="002C05C9" w:rsidRDefault="00612873">
      <w:pPr>
        <w:spacing w:line="258" w:lineRule="auto"/>
        <w:ind w:left="300" w:hanging="220"/>
      </w:pPr>
      <w:r>
        <w:rPr>
          <w:rFonts w:ascii="Aptos" w:eastAsia="Aptos" w:hAnsi="Aptos" w:cs="Aptos"/>
          <w:b/>
          <w:bCs/>
          <w:color w:val="F29D22"/>
        </w:rPr>
        <w:t>-</w:t>
      </w:r>
      <w:r w:rsidR="0030633A">
        <w:rPr>
          <w:rFonts w:ascii="Aptos" w:eastAsia="Aptos" w:hAnsi="Aptos" w:cs="Aptos"/>
          <w:b/>
          <w:bCs/>
          <w:color w:val="F29D22"/>
        </w:rPr>
        <w:t xml:space="preserve">  </w:t>
      </w:r>
      <w:r w:rsidR="0030633A">
        <w:rPr>
          <w:rFonts w:ascii="Aptos" w:eastAsia="Aptos" w:hAnsi="Aptos" w:cs="Aptos"/>
          <w:color w:val="7C7C81"/>
        </w:rPr>
        <w:t>[e.g. Employees required to work on a public holiday will receive [X]% premium pay / double time]</w:t>
      </w:r>
    </w:p>
    <w:p w14:paraId="7AD32ADC" w14:textId="497E9F5E" w:rsidR="002C05C9" w:rsidRDefault="00612873">
      <w:pPr>
        <w:spacing w:line="258" w:lineRule="auto"/>
        <w:ind w:left="300" w:hanging="220"/>
      </w:pPr>
      <w:r>
        <w:rPr>
          <w:rFonts w:ascii="Aptos" w:eastAsia="Aptos" w:hAnsi="Aptos" w:cs="Aptos"/>
          <w:b/>
          <w:bCs/>
          <w:color w:val="F29D22"/>
        </w:rPr>
        <w:t>-</w:t>
      </w:r>
      <w:r w:rsidR="0030633A">
        <w:rPr>
          <w:rFonts w:ascii="Aptos" w:eastAsia="Aptos" w:hAnsi="Aptos" w:cs="Aptos"/>
          <w:b/>
          <w:bCs/>
          <w:color w:val="F29D22"/>
        </w:rPr>
        <w:t xml:space="preserve">  </w:t>
      </w:r>
      <w:r w:rsidR="0030633A">
        <w:rPr>
          <w:rFonts w:ascii="Aptos" w:eastAsia="Aptos" w:hAnsi="Aptos" w:cs="Aptos"/>
          <w:color w:val="7C7C81"/>
        </w:rPr>
        <w:t>[Adapt the above to reflect your organisation's actual arrangements]</w:t>
      </w:r>
    </w:p>
    <w:p w14:paraId="7AD32ADD" w14:textId="77777777" w:rsidR="002C05C9" w:rsidRDefault="0030633A">
      <w:pPr>
        <w:spacing w:before="150" w:after="160" w:line="264" w:lineRule="auto"/>
      </w:pPr>
      <w:r>
        <w:rPr>
          <w:rFonts w:ascii="Aptos" w:eastAsia="Aptos" w:hAnsi="Aptos" w:cs="Aptos"/>
          <w:color w:val="7C7C81"/>
        </w:rPr>
        <w:t>Public holiday entitlement for part-time employees will be calculated on a pro-rata basis.</w:t>
      </w:r>
    </w:p>
    <w:p w14:paraId="7AD32ADE" w14:textId="77777777" w:rsidR="002C05C9" w:rsidRDefault="0030633A">
      <w:pPr>
        <w:keepNext/>
        <w:keepLines/>
        <w:spacing w:before="200" w:after="40"/>
      </w:pPr>
      <w:r>
        <w:rPr>
          <w:rFonts w:ascii="Aptos" w:eastAsia="Aptos" w:hAnsi="Aptos" w:cs="Aptos"/>
          <w:b/>
          <w:bCs/>
          <w:color w:val="F29D22"/>
          <w:spacing w:val="20"/>
        </w:rPr>
        <w:lastRenderedPageBreak/>
        <w:t>SECTION 06</w:t>
      </w:r>
    </w:p>
    <w:p w14:paraId="7AD32ADF" w14:textId="77777777" w:rsidR="002C05C9" w:rsidRDefault="0030633A">
      <w:pPr>
        <w:keepNext/>
        <w:keepLines/>
      </w:pPr>
      <w:r>
        <w:rPr>
          <w:rFonts w:ascii="Aptos" w:eastAsia="Aptos" w:hAnsi="Aptos" w:cs="Aptos"/>
          <w:b/>
          <w:bCs/>
          <w:color w:val="7C7C81"/>
          <w:sz w:val="24"/>
          <w:szCs w:val="24"/>
        </w:rPr>
        <w:t>Annual Leave During Sickness Absence</w:t>
      </w:r>
    </w:p>
    <w:p w14:paraId="7AD32AE0" w14:textId="77777777" w:rsidR="002C05C9" w:rsidRDefault="002C05C9">
      <w:pPr>
        <w:keepNext/>
        <w:pBdr>
          <w:bottom w:val="single" w:sz="6" w:space="1" w:color="B9B8B9"/>
        </w:pBdr>
        <w:spacing w:after="120"/>
      </w:pPr>
    </w:p>
    <w:p w14:paraId="7AD32AE1" w14:textId="77777777" w:rsidR="002C05C9" w:rsidRDefault="0030633A">
      <w:pPr>
        <w:spacing w:after="160" w:line="264" w:lineRule="auto"/>
      </w:pPr>
      <w:r>
        <w:rPr>
          <w:rFonts w:ascii="Aptos" w:eastAsia="Aptos" w:hAnsi="Aptos" w:cs="Aptos"/>
          <w:color w:val="7C7C81"/>
        </w:rPr>
        <w:t>Annual leave continues to accrue during a period of sickness absence. Where an employee falls sick during a pre-booked period of annual leave, they may request that the period of sickness be treated as sick leave rather than annual leave, subject to providing a medical certificate or fit note as applicable. The rescheduled leave days should then be taken at a mutually convenient time.</w:t>
      </w:r>
    </w:p>
    <w:p w14:paraId="7AD32AE2" w14:textId="77777777" w:rsidR="002C05C9" w:rsidRDefault="0030633A">
      <w:pPr>
        <w:keepNext/>
        <w:keepLines/>
        <w:spacing w:before="200" w:after="40"/>
      </w:pPr>
      <w:r>
        <w:rPr>
          <w:rFonts w:ascii="Aptos" w:eastAsia="Aptos" w:hAnsi="Aptos" w:cs="Aptos"/>
          <w:b/>
          <w:bCs/>
          <w:color w:val="F29D22"/>
          <w:spacing w:val="20"/>
        </w:rPr>
        <w:t>SECTION 07</w:t>
      </w:r>
    </w:p>
    <w:p w14:paraId="7AD32AE3" w14:textId="77777777" w:rsidR="002C05C9" w:rsidRDefault="0030633A">
      <w:pPr>
        <w:keepNext/>
        <w:keepLines/>
      </w:pPr>
      <w:r>
        <w:rPr>
          <w:rFonts w:ascii="Aptos" w:eastAsia="Aptos" w:hAnsi="Aptos" w:cs="Aptos"/>
          <w:b/>
          <w:bCs/>
          <w:color w:val="7C7C81"/>
          <w:sz w:val="24"/>
          <w:szCs w:val="24"/>
        </w:rPr>
        <w:t>Annual Leave During the Notice Period</w:t>
      </w:r>
    </w:p>
    <w:p w14:paraId="7AD32AE4" w14:textId="77777777" w:rsidR="002C05C9" w:rsidRDefault="002C05C9">
      <w:pPr>
        <w:keepNext/>
        <w:pBdr>
          <w:bottom w:val="single" w:sz="6" w:space="1" w:color="B9B8B9"/>
        </w:pBdr>
        <w:spacing w:after="120"/>
      </w:pPr>
    </w:p>
    <w:p w14:paraId="7AD32AE5" w14:textId="77777777" w:rsidR="002C05C9" w:rsidRDefault="0030633A">
      <w:pPr>
        <w:spacing w:after="160" w:line="264" w:lineRule="auto"/>
      </w:pPr>
      <w:r>
        <w:rPr>
          <w:rFonts w:ascii="Aptos" w:eastAsia="Aptos" w:hAnsi="Aptos" w:cs="Aptos"/>
          <w:color w:val="7C7C81"/>
        </w:rPr>
        <w:t xml:space="preserve">Where employment is terminated, the employee is entitled to receive payment for any accrued but untaken annual leave as part of their final pay. The organisation may require the employee to take any outstanding leave during their notice period. Any leave taken </w:t>
      </w:r>
      <w:proofErr w:type="gramStart"/>
      <w:r>
        <w:rPr>
          <w:rFonts w:ascii="Aptos" w:eastAsia="Aptos" w:hAnsi="Aptos" w:cs="Aptos"/>
          <w:color w:val="7C7C81"/>
        </w:rPr>
        <w:t>in excess of</w:t>
      </w:r>
      <w:proofErr w:type="gramEnd"/>
      <w:r>
        <w:rPr>
          <w:rFonts w:ascii="Aptos" w:eastAsia="Aptos" w:hAnsi="Aptos" w:cs="Aptos"/>
          <w:color w:val="7C7C81"/>
        </w:rPr>
        <w:t xml:space="preserve"> entitlement accrued to the date of termination may be deducted from final pay. Payment will normally be based on accrued statutory and contractual entitlement up to the termination date.</w:t>
      </w:r>
    </w:p>
    <w:p w14:paraId="7AD32AE6" w14:textId="77777777" w:rsidR="002C05C9" w:rsidRDefault="0030633A">
      <w:pPr>
        <w:keepNext/>
        <w:keepLines/>
        <w:spacing w:before="200" w:after="40"/>
      </w:pPr>
      <w:r>
        <w:rPr>
          <w:rFonts w:ascii="Aptos" w:eastAsia="Aptos" w:hAnsi="Aptos" w:cs="Aptos"/>
          <w:b/>
          <w:bCs/>
          <w:color w:val="F29D22"/>
          <w:spacing w:val="20"/>
        </w:rPr>
        <w:t>SECTION 08</w:t>
      </w:r>
    </w:p>
    <w:p w14:paraId="7AD32AE7" w14:textId="77777777" w:rsidR="002C05C9" w:rsidRDefault="0030633A">
      <w:pPr>
        <w:keepNext/>
        <w:keepLines/>
      </w:pPr>
      <w:r>
        <w:rPr>
          <w:rFonts w:ascii="Aptos" w:eastAsia="Aptos" w:hAnsi="Aptos" w:cs="Aptos"/>
          <w:b/>
          <w:bCs/>
          <w:color w:val="7C7C81"/>
          <w:sz w:val="24"/>
          <w:szCs w:val="24"/>
        </w:rPr>
        <w:t>Unpaid Leave</w:t>
      </w:r>
    </w:p>
    <w:p w14:paraId="7AD32AE8" w14:textId="77777777" w:rsidR="002C05C9" w:rsidRDefault="002C05C9">
      <w:pPr>
        <w:keepNext/>
        <w:pBdr>
          <w:bottom w:val="single" w:sz="6" w:space="1" w:color="B9B8B9"/>
        </w:pBdr>
        <w:spacing w:after="120"/>
      </w:pPr>
    </w:p>
    <w:p w14:paraId="7AD32AE9" w14:textId="77777777" w:rsidR="002C05C9" w:rsidRDefault="0030633A">
      <w:pPr>
        <w:spacing w:after="160" w:line="264" w:lineRule="auto"/>
      </w:pPr>
      <w:r>
        <w:rPr>
          <w:rFonts w:ascii="Aptos" w:eastAsia="Aptos" w:hAnsi="Aptos" w:cs="Aptos"/>
          <w:color w:val="7C7C81"/>
        </w:rPr>
        <w:t xml:space="preserve">Requests for unpaid leave will be considered on a case-by-case basis at the discretion of the line manager and HR. Employees with caring responsibilities or who require leave for specific personal circumstances should contact HR in the first instance. Approvals for unpaid leave are not </w:t>
      </w:r>
      <w:proofErr w:type="gramStart"/>
      <w:r>
        <w:rPr>
          <w:rFonts w:ascii="Aptos" w:eastAsia="Aptos" w:hAnsi="Aptos" w:cs="Aptos"/>
          <w:color w:val="7C7C81"/>
        </w:rPr>
        <w:t>guaranteed</w:t>
      </w:r>
      <w:proofErr w:type="gramEnd"/>
      <w:r>
        <w:rPr>
          <w:rFonts w:ascii="Aptos" w:eastAsia="Aptos" w:hAnsi="Aptos" w:cs="Aptos"/>
          <w:color w:val="7C7C81"/>
        </w:rPr>
        <w:t xml:space="preserve"> and operational requirements will be a primary consideration. Time off in lieu (TOIL) arrangements, where applicable, are managed separately from annual leave entitlement.</w:t>
      </w:r>
    </w:p>
    <w:p w14:paraId="7AD32AEA" w14:textId="77777777" w:rsidR="002C05C9" w:rsidRDefault="0030633A">
      <w:pPr>
        <w:keepNext/>
        <w:keepLines/>
        <w:spacing w:before="200" w:after="40"/>
      </w:pPr>
      <w:r>
        <w:rPr>
          <w:rFonts w:ascii="Aptos" w:eastAsia="Aptos" w:hAnsi="Aptos" w:cs="Aptos"/>
          <w:b/>
          <w:bCs/>
          <w:color w:val="F29D22"/>
          <w:spacing w:val="20"/>
        </w:rPr>
        <w:t>SECTION 09</w:t>
      </w:r>
    </w:p>
    <w:p w14:paraId="7AD32AEB" w14:textId="77777777" w:rsidR="002C05C9" w:rsidRDefault="0030633A">
      <w:pPr>
        <w:keepNext/>
        <w:keepLines/>
      </w:pPr>
      <w:r>
        <w:rPr>
          <w:rFonts w:ascii="Aptos" w:eastAsia="Aptos" w:hAnsi="Aptos" w:cs="Aptos"/>
          <w:b/>
          <w:bCs/>
          <w:color w:val="7C7C81"/>
          <w:sz w:val="24"/>
          <w:szCs w:val="24"/>
        </w:rPr>
        <w:t>Part-Year Employees and Irregular Hours</w:t>
      </w:r>
    </w:p>
    <w:p w14:paraId="7AD32AEC" w14:textId="77777777" w:rsidR="002C05C9" w:rsidRDefault="002C05C9">
      <w:pPr>
        <w:keepNext/>
        <w:pBdr>
          <w:bottom w:val="single" w:sz="6" w:space="1" w:color="B9B8B9"/>
        </w:pBdr>
        <w:spacing w:after="120"/>
      </w:pPr>
    </w:p>
    <w:p w14:paraId="7AD32AED" w14:textId="77777777" w:rsidR="002C05C9" w:rsidRDefault="0030633A">
      <w:pPr>
        <w:spacing w:after="160" w:line="264" w:lineRule="auto"/>
      </w:pPr>
      <w:r>
        <w:rPr>
          <w:rFonts w:ascii="Aptos" w:eastAsia="Aptos" w:hAnsi="Aptos" w:cs="Aptos"/>
          <w:color w:val="7C7C81"/>
        </w:rPr>
        <w:t>Part-year employees and those who work irregular hours (including those on zero-hours or casual contracts) have a right to paid holiday leave under the Working Time Regulations. From 1 April 2024, entitlement for irregular-hours workers is calculated as 12.07% of hours worked in a pay period.</w:t>
      </w:r>
    </w:p>
    <w:p w14:paraId="7AD32AEE" w14:textId="77777777" w:rsidR="002C05C9" w:rsidRDefault="0030633A">
      <w:pPr>
        <w:spacing w:after="160" w:line="264" w:lineRule="auto"/>
      </w:pPr>
      <w:r>
        <w:rPr>
          <w:rFonts w:ascii="Aptos" w:eastAsia="Aptos" w:hAnsi="Aptos" w:cs="Aptos"/>
          <w:color w:val="7C7C81"/>
        </w:rPr>
        <w:t>Organisations should verify current legislative requirements before implementation.</w:t>
      </w:r>
    </w:p>
    <w:p w14:paraId="7AD32AEF" w14:textId="77777777" w:rsidR="002C05C9" w:rsidRDefault="0030633A">
      <w:pPr>
        <w:spacing w:after="160" w:line="264" w:lineRule="auto"/>
      </w:pPr>
      <w:r>
        <w:rPr>
          <w:rFonts w:ascii="Aptos" w:eastAsia="Aptos" w:hAnsi="Aptos" w:cs="Aptos"/>
          <w:color w:val="7C7C81"/>
        </w:rPr>
        <w:t>[Note: ensure your calculation method complies with the latest legislation and HMRC guidance at the time of adoption.]</w:t>
      </w:r>
    </w:p>
    <w:p w14:paraId="7AD32AF0" w14:textId="77777777" w:rsidR="002C05C9" w:rsidRDefault="0030633A">
      <w:pPr>
        <w:keepNext/>
        <w:keepLines/>
        <w:spacing w:before="200" w:after="40"/>
      </w:pPr>
      <w:r>
        <w:rPr>
          <w:rFonts w:ascii="Aptos" w:eastAsia="Aptos" w:hAnsi="Aptos" w:cs="Aptos"/>
          <w:b/>
          <w:bCs/>
          <w:color w:val="F29D22"/>
          <w:spacing w:val="20"/>
        </w:rPr>
        <w:t>SECTION 10</w:t>
      </w:r>
    </w:p>
    <w:p w14:paraId="7AD32AF1" w14:textId="77777777" w:rsidR="002C05C9" w:rsidRDefault="0030633A">
      <w:pPr>
        <w:keepNext/>
        <w:keepLines/>
      </w:pPr>
      <w:r>
        <w:rPr>
          <w:rFonts w:ascii="Aptos" w:eastAsia="Aptos" w:hAnsi="Aptos" w:cs="Aptos"/>
          <w:b/>
          <w:bCs/>
          <w:color w:val="7C7C81"/>
          <w:sz w:val="24"/>
          <w:szCs w:val="24"/>
        </w:rPr>
        <w:t>Policy Review</w:t>
      </w:r>
    </w:p>
    <w:p w14:paraId="7AD32AF2" w14:textId="77777777" w:rsidR="002C05C9" w:rsidRDefault="002C05C9">
      <w:pPr>
        <w:keepNext/>
        <w:pBdr>
          <w:bottom w:val="single" w:sz="6" w:space="1" w:color="B9B8B9"/>
        </w:pBdr>
        <w:spacing w:after="120"/>
      </w:pPr>
    </w:p>
    <w:p w14:paraId="7AD32AF3" w14:textId="77777777" w:rsidR="002C05C9" w:rsidRDefault="0030633A">
      <w:pPr>
        <w:spacing w:after="160" w:line="264" w:lineRule="auto"/>
      </w:pPr>
      <w:r>
        <w:rPr>
          <w:rFonts w:ascii="Aptos" w:eastAsia="Aptos" w:hAnsi="Aptos" w:cs="Aptos"/>
          <w:color w:val="7C7C81"/>
        </w:rPr>
        <w:t xml:space="preserve">This policy will be reviewed annually or following any change in legislation or the organisation's working arrangements. </w:t>
      </w:r>
      <w:proofErr w:type="gramStart"/>
      <w:r>
        <w:rPr>
          <w:rFonts w:ascii="Aptos" w:eastAsia="Aptos" w:hAnsi="Aptos" w:cs="Aptos"/>
          <w:color w:val="7C7C81"/>
        </w:rPr>
        <w:t>Particular attention</w:t>
      </w:r>
      <w:proofErr w:type="gramEnd"/>
      <w:r>
        <w:rPr>
          <w:rFonts w:ascii="Aptos" w:eastAsia="Aptos" w:hAnsi="Aptos" w:cs="Aptos"/>
          <w:color w:val="7C7C81"/>
        </w:rPr>
        <w:t xml:space="preserve"> should be paid to any future updates to the Working Time Regulations and any government guidance on leave entitlement.</w:t>
      </w:r>
    </w:p>
    <w:sectPr w:rsidR="002C05C9">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2B879" w14:textId="77777777" w:rsidR="00CD7212" w:rsidRDefault="00CD7212">
      <w:r>
        <w:separator/>
      </w:r>
    </w:p>
  </w:endnote>
  <w:endnote w:type="continuationSeparator" w:id="0">
    <w:p w14:paraId="38C55DAA" w14:textId="77777777" w:rsidR="00CD7212" w:rsidRDefault="00CD7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32AF6" w14:textId="77777777" w:rsidR="002C05C9" w:rsidRDefault="0030633A">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7AD32AF7" w14:textId="77777777" w:rsidR="002C05C9" w:rsidRDefault="0030633A">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FA595" w14:textId="77777777" w:rsidR="00CD7212" w:rsidRDefault="00CD7212">
      <w:r>
        <w:separator/>
      </w:r>
    </w:p>
  </w:footnote>
  <w:footnote w:type="continuationSeparator" w:id="0">
    <w:p w14:paraId="4BCDA079" w14:textId="77777777" w:rsidR="00CD7212" w:rsidRDefault="00CD72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32AF4" w14:textId="77777777" w:rsidR="002C05C9" w:rsidRDefault="0030633A">
    <w:pPr>
      <w:jc w:val="center"/>
    </w:pPr>
    <w:r>
      <w:rPr>
        <w:noProof/>
      </w:rPr>
      <w:drawing>
        <wp:inline distT="0" distB="0" distL="0" distR="0" wp14:anchorId="7AD32AF8" wp14:editId="7AD32AF9">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7AD32AF5" w14:textId="77777777" w:rsidR="002C05C9" w:rsidRDefault="002C05C9">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326BD"/>
    <w:multiLevelType w:val="hybridMultilevel"/>
    <w:tmpl w:val="53BCB4A4"/>
    <w:lvl w:ilvl="0" w:tplc="AA7CC0A2">
      <w:start w:val="1"/>
      <w:numFmt w:val="bullet"/>
      <w:lvlText w:val="●"/>
      <w:lvlJc w:val="left"/>
      <w:pPr>
        <w:ind w:left="720" w:hanging="360"/>
      </w:pPr>
    </w:lvl>
    <w:lvl w:ilvl="1" w:tplc="B43294A2">
      <w:start w:val="1"/>
      <w:numFmt w:val="bullet"/>
      <w:lvlText w:val="○"/>
      <w:lvlJc w:val="left"/>
      <w:pPr>
        <w:ind w:left="1440" w:hanging="360"/>
      </w:pPr>
    </w:lvl>
    <w:lvl w:ilvl="2" w:tplc="B9AA5A12">
      <w:start w:val="1"/>
      <w:numFmt w:val="bullet"/>
      <w:lvlText w:val="■"/>
      <w:lvlJc w:val="left"/>
      <w:pPr>
        <w:ind w:left="2160" w:hanging="360"/>
      </w:pPr>
    </w:lvl>
    <w:lvl w:ilvl="3" w:tplc="E728821E">
      <w:start w:val="1"/>
      <w:numFmt w:val="bullet"/>
      <w:lvlText w:val="●"/>
      <w:lvlJc w:val="left"/>
      <w:pPr>
        <w:ind w:left="2880" w:hanging="360"/>
      </w:pPr>
    </w:lvl>
    <w:lvl w:ilvl="4" w:tplc="453EE056">
      <w:start w:val="1"/>
      <w:numFmt w:val="bullet"/>
      <w:lvlText w:val="○"/>
      <w:lvlJc w:val="left"/>
      <w:pPr>
        <w:ind w:left="3600" w:hanging="360"/>
      </w:pPr>
    </w:lvl>
    <w:lvl w:ilvl="5" w:tplc="DF5C657E">
      <w:start w:val="1"/>
      <w:numFmt w:val="bullet"/>
      <w:lvlText w:val="■"/>
      <w:lvlJc w:val="left"/>
      <w:pPr>
        <w:ind w:left="4320" w:hanging="360"/>
      </w:pPr>
    </w:lvl>
    <w:lvl w:ilvl="6" w:tplc="09508BB8">
      <w:start w:val="1"/>
      <w:numFmt w:val="bullet"/>
      <w:lvlText w:val="●"/>
      <w:lvlJc w:val="left"/>
      <w:pPr>
        <w:ind w:left="5040" w:hanging="360"/>
      </w:pPr>
    </w:lvl>
    <w:lvl w:ilvl="7" w:tplc="7AD85402">
      <w:start w:val="1"/>
      <w:numFmt w:val="bullet"/>
      <w:lvlText w:val="●"/>
      <w:lvlJc w:val="left"/>
      <w:pPr>
        <w:ind w:left="5760" w:hanging="360"/>
      </w:pPr>
    </w:lvl>
    <w:lvl w:ilvl="8" w:tplc="305EFA76">
      <w:start w:val="1"/>
      <w:numFmt w:val="bullet"/>
      <w:lvlText w:val="●"/>
      <w:lvlJc w:val="left"/>
      <w:pPr>
        <w:ind w:left="6480" w:hanging="360"/>
      </w:pPr>
    </w:lvl>
  </w:abstractNum>
  <w:num w:numId="1" w16cid:durableId="127755904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C9"/>
    <w:rsid w:val="00103266"/>
    <w:rsid w:val="00273569"/>
    <w:rsid w:val="002A5308"/>
    <w:rsid w:val="002C05C9"/>
    <w:rsid w:val="002C061C"/>
    <w:rsid w:val="0030633A"/>
    <w:rsid w:val="004838E7"/>
    <w:rsid w:val="00571942"/>
    <w:rsid w:val="00606A74"/>
    <w:rsid w:val="00612873"/>
    <w:rsid w:val="00626200"/>
    <w:rsid w:val="007E0905"/>
    <w:rsid w:val="0085455B"/>
    <w:rsid w:val="00996E17"/>
    <w:rsid w:val="00A3744B"/>
    <w:rsid w:val="00A74DE7"/>
    <w:rsid w:val="00CD7212"/>
    <w:rsid w:val="00DE4BC6"/>
    <w:rsid w:val="00E636FC"/>
    <w:rsid w:val="00E650D0"/>
    <w:rsid w:val="00EA4D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32A8B"/>
  <w15:docId w15:val="{CA3ECB59-8C94-4507-BF78-54FC1A9B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1386</Words>
  <Characters>7657</Characters>
  <Application>Microsoft Office Word</Application>
  <DocSecurity>0</DocSecurity>
  <Lines>191</Lines>
  <Paragraphs>118</Paragraphs>
  <ScaleCrop>false</ScaleCrop>
  <Company/>
  <LinksUpToDate>false</LinksUpToDate>
  <CharactersWithSpaces>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Leave Policy</dc:title>
  <dc:creator>White Cube Consulting</dc:creator>
  <cp:lastModifiedBy>Campbell Urquhart</cp:lastModifiedBy>
  <cp:revision>9</cp:revision>
  <dcterms:created xsi:type="dcterms:W3CDTF">2026-07-03T12:13:00Z</dcterms:created>
  <dcterms:modified xsi:type="dcterms:W3CDTF">2026-07-17T08:52:00Z</dcterms:modified>
</cp:coreProperties>
</file>