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42B60" w14:textId="77777777" w:rsidR="00A71CAA" w:rsidRDefault="00000000">
      <w:pPr>
        <w:keepNext/>
        <w:spacing w:after="60"/>
        <w:jc w:val="center"/>
      </w:pPr>
      <w:r>
        <w:rPr>
          <w:rFonts w:ascii="Aptos" w:eastAsia="Aptos" w:hAnsi="Aptos" w:cs="Aptos"/>
          <w:b/>
          <w:bCs/>
          <w:color w:val="F29D22"/>
          <w:spacing w:val="22"/>
        </w:rPr>
        <w:t>EMPLOYEE RELATIONS</w:t>
      </w:r>
    </w:p>
    <w:p w14:paraId="1A70B068" w14:textId="77777777" w:rsidR="00A71CAA" w:rsidRDefault="00000000">
      <w:pPr>
        <w:spacing w:after="60"/>
        <w:jc w:val="center"/>
      </w:pPr>
      <w:r>
        <w:rPr>
          <w:rFonts w:ascii="Aptos" w:eastAsia="Aptos" w:hAnsi="Aptos" w:cs="Aptos"/>
          <w:b/>
          <w:bCs/>
          <w:color w:val="7C7C81"/>
          <w:sz w:val="48"/>
          <w:szCs w:val="48"/>
        </w:rPr>
        <w:t>Disciplinary Investigation Checklist</w:t>
      </w:r>
    </w:p>
    <w:p w14:paraId="1872947E" w14:textId="77777777" w:rsidR="00F525AF" w:rsidRDefault="00F525AF" w:rsidP="00F525AF">
      <w:pPr>
        <w:keepNext/>
        <w:keepLines/>
        <w:spacing w:before="220" w:after="100"/>
      </w:pPr>
      <w:r>
        <w:rPr>
          <w:rFonts w:ascii="Aptos" w:eastAsia="Aptos" w:hAnsi="Aptos" w:cs="Aptos"/>
          <w:color w:val="F29D22"/>
        </w:rPr>
        <w:t xml:space="preserve">▪ </w:t>
      </w:r>
      <w:r>
        <w:rPr>
          <w:rFonts w:ascii="Aptos" w:eastAsia="Aptos" w:hAnsi="Aptos" w:cs="Aptos"/>
          <w:b/>
          <w:bCs/>
          <w:color w:val="7C7C81"/>
        </w:rPr>
        <w:t>Disciplinary Investigation Checklist</w:t>
      </w:r>
    </w:p>
    <w:p w14:paraId="46D4E316" w14:textId="7EB759D8" w:rsidR="00F525AF" w:rsidRDefault="00F525AF" w:rsidP="00F525AF">
      <w:pPr>
        <w:spacing w:after="160" w:line="264" w:lineRule="auto"/>
        <w:rPr>
          <w:rFonts w:ascii="Aptos" w:eastAsia="Aptos" w:hAnsi="Aptos" w:cs="Aptos"/>
          <w:color w:val="7C7C81"/>
        </w:rPr>
      </w:pPr>
      <w:r>
        <w:rPr>
          <w:rFonts w:ascii="Aptos" w:eastAsia="Aptos" w:hAnsi="Aptos" w:cs="Aptos"/>
          <w:color w:val="7C7C81"/>
        </w:rPr>
        <w:t>This checklist is designed to guide the investigating manager through a fair, thorough and legally compliant disciplinary investigation. All stages should be completed before any disciplinary hearing is convened. Retain all documentation securely on the employee's HR file.</w:t>
      </w:r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3964"/>
        <w:gridCol w:w="5674"/>
      </w:tblGrid>
      <w:tr w:rsidR="00212092" w:rsidRPr="00212092" w14:paraId="4DB2257C" w14:textId="77777777" w:rsidTr="00212092">
        <w:trPr>
          <w:cantSplit/>
        </w:trPr>
        <w:tc>
          <w:tcPr>
            <w:tcW w:w="3964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6D1ACA0D" w14:textId="5AA1F560" w:rsidR="00212092" w:rsidRPr="00212092" w:rsidRDefault="00212092" w:rsidP="00212092">
            <w:pPr>
              <w:spacing w:after="20" w:line="252" w:lineRule="auto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212092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EMPLOYEE NAME</w:t>
            </w:r>
          </w:p>
        </w:tc>
        <w:tc>
          <w:tcPr>
            <w:tcW w:w="5674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7C64E2F" w14:textId="6AFB512B" w:rsidR="00212092" w:rsidRPr="00212092" w:rsidRDefault="00212092" w:rsidP="00212092">
            <w:pPr>
              <w:rPr>
                <w:rFonts w:ascii="Aptos" w:eastAsia="Aptos" w:hAnsi="Aptos" w:cs="Aptos"/>
                <w:color w:val="7C7C81"/>
              </w:rPr>
            </w:pPr>
            <w:r w:rsidRPr="00212092">
              <w:rPr>
                <w:rFonts w:ascii="Aptos" w:eastAsia="Aptos" w:hAnsi="Aptos" w:cs="Aptos"/>
                <w:color w:val="7C7C81"/>
              </w:rPr>
              <w:t>[Full Name]</w:t>
            </w:r>
          </w:p>
        </w:tc>
      </w:tr>
      <w:tr w:rsidR="00212092" w:rsidRPr="00212092" w14:paraId="704B982D" w14:textId="77777777" w:rsidTr="00212092">
        <w:trPr>
          <w:cantSplit/>
        </w:trPr>
        <w:tc>
          <w:tcPr>
            <w:tcW w:w="3964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654D9AB" w14:textId="0E0089E9" w:rsidR="00212092" w:rsidRPr="00212092" w:rsidRDefault="00212092" w:rsidP="00212092">
            <w:pPr>
              <w:spacing w:after="20" w:line="252" w:lineRule="auto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212092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JOB TITLE</w:t>
            </w:r>
          </w:p>
        </w:tc>
        <w:tc>
          <w:tcPr>
            <w:tcW w:w="5674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02F43DF" w14:textId="4665BED4" w:rsidR="00212092" w:rsidRPr="00212092" w:rsidRDefault="00212092" w:rsidP="00212092">
            <w:pPr>
              <w:rPr>
                <w:rFonts w:ascii="Aptos" w:eastAsia="Aptos" w:hAnsi="Aptos" w:cs="Aptos"/>
                <w:color w:val="7C7C81"/>
              </w:rPr>
            </w:pPr>
            <w:r w:rsidRPr="00212092">
              <w:rPr>
                <w:rFonts w:ascii="Aptos" w:eastAsia="Aptos" w:hAnsi="Aptos" w:cs="Aptos"/>
                <w:color w:val="7C7C81"/>
              </w:rPr>
              <w:t>[Job Title]</w:t>
            </w:r>
          </w:p>
        </w:tc>
      </w:tr>
      <w:tr w:rsidR="00212092" w:rsidRPr="00212092" w14:paraId="247F1CCC" w14:textId="77777777" w:rsidTr="00212092">
        <w:trPr>
          <w:cantSplit/>
        </w:trPr>
        <w:tc>
          <w:tcPr>
            <w:tcW w:w="3964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F19F235" w14:textId="50F380E3" w:rsidR="00212092" w:rsidRPr="00212092" w:rsidRDefault="00212092" w:rsidP="00212092">
            <w:pPr>
              <w:spacing w:after="20" w:line="252" w:lineRule="auto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212092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DEPARTMENT</w:t>
            </w:r>
          </w:p>
        </w:tc>
        <w:tc>
          <w:tcPr>
            <w:tcW w:w="5674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16D9878" w14:textId="4856AD8C" w:rsidR="00212092" w:rsidRPr="00212092" w:rsidRDefault="00212092" w:rsidP="00212092">
            <w:pPr>
              <w:rPr>
                <w:rFonts w:ascii="Aptos" w:eastAsia="Aptos" w:hAnsi="Aptos" w:cs="Aptos"/>
                <w:color w:val="7C7C81"/>
              </w:rPr>
            </w:pPr>
            <w:r w:rsidRPr="00212092">
              <w:rPr>
                <w:rFonts w:ascii="Aptos" w:eastAsia="Aptos" w:hAnsi="Aptos" w:cs="Aptos"/>
                <w:color w:val="7C7C81"/>
              </w:rPr>
              <w:t>[Department]</w:t>
            </w:r>
          </w:p>
        </w:tc>
      </w:tr>
      <w:tr w:rsidR="00212092" w:rsidRPr="00212092" w14:paraId="39C07056" w14:textId="77777777" w:rsidTr="00212092">
        <w:trPr>
          <w:cantSplit/>
        </w:trPr>
        <w:tc>
          <w:tcPr>
            <w:tcW w:w="3964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B80727C" w14:textId="30F742AB" w:rsidR="00212092" w:rsidRPr="00212092" w:rsidRDefault="00212092" w:rsidP="00212092">
            <w:pPr>
              <w:spacing w:after="20" w:line="252" w:lineRule="auto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212092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INVESTIGATING MANAGER</w:t>
            </w:r>
          </w:p>
        </w:tc>
        <w:tc>
          <w:tcPr>
            <w:tcW w:w="5674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9B4D79D" w14:textId="30DB4D1E" w:rsidR="00212092" w:rsidRPr="00212092" w:rsidRDefault="00212092" w:rsidP="00212092">
            <w:pPr>
              <w:rPr>
                <w:rFonts w:ascii="Aptos" w:eastAsia="Aptos" w:hAnsi="Aptos" w:cs="Aptos"/>
                <w:color w:val="7C7C81"/>
              </w:rPr>
            </w:pPr>
            <w:r w:rsidRPr="00212092">
              <w:rPr>
                <w:rFonts w:ascii="Aptos" w:eastAsia="Aptos" w:hAnsi="Aptos" w:cs="Aptos"/>
                <w:color w:val="7C7C81"/>
              </w:rPr>
              <w:t>[Name]</w:t>
            </w:r>
          </w:p>
        </w:tc>
      </w:tr>
      <w:tr w:rsidR="00212092" w:rsidRPr="00212092" w14:paraId="5D1A28F4" w14:textId="77777777" w:rsidTr="00212092">
        <w:trPr>
          <w:cantSplit/>
        </w:trPr>
        <w:tc>
          <w:tcPr>
            <w:tcW w:w="3964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01FBD028" w14:textId="2F0519FD" w:rsidR="00212092" w:rsidRPr="00212092" w:rsidRDefault="00212092" w:rsidP="00212092">
            <w:pPr>
              <w:spacing w:after="20" w:line="252" w:lineRule="auto"/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</w:pPr>
            <w:r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JOB TITLE</w:t>
            </w:r>
          </w:p>
        </w:tc>
        <w:tc>
          <w:tcPr>
            <w:tcW w:w="5674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46D386B" w14:textId="144C053A" w:rsidR="00212092" w:rsidRPr="00212092" w:rsidRDefault="00212092" w:rsidP="00212092">
            <w:pPr>
              <w:rPr>
                <w:rFonts w:ascii="Aptos" w:eastAsia="Aptos" w:hAnsi="Aptos" w:cs="Aptos"/>
                <w:color w:val="7C7C81"/>
              </w:rPr>
            </w:pPr>
            <w:r w:rsidRPr="00212092">
              <w:rPr>
                <w:rFonts w:ascii="Aptos" w:eastAsia="Aptos" w:hAnsi="Aptos" w:cs="Aptos"/>
                <w:color w:val="7C7C81"/>
              </w:rPr>
              <w:t>[Job Title]</w:t>
            </w:r>
          </w:p>
        </w:tc>
      </w:tr>
      <w:tr w:rsidR="00212092" w:rsidRPr="00212092" w14:paraId="756E67BF" w14:textId="77777777" w:rsidTr="00212092">
        <w:trPr>
          <w:cantSplit/>
        </w:trPr>
        <w:tc>
          <w:tcPr>
            <w:tcW w:w="3964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6A265F7" w14:textId="195517A1" w:rsidR="00212092" w:rsidRPr="00212092" w:rsidRDefault="00212092" w:rsidP="00212092">
            <w:pPr>
              <w:spacing w:after="20" w:line="252" w:lineRule="auto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212092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HR CONTACT</w:t>
            </w:r>
          </w:p>
        </w:tc>
        <w:tc>
          <w:tcPr>
            <w:tcW w:w="5674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F2E7C96" w14:textId="57DEA724" w:rsidR="00212092" w:rsidRPr="00212092" w:rsidRDefault="00212092" w:rsidP="00212092">
            <w:pPr>
              <w:rPr>
                <w:rFonts w:ascii="Aptos" w:eastAsia="Aptos" w:hAnsi="Aptos" w:cs="Aptos"/>
                <w:color w:val="7C7C81"/>
              </w:rPr>
            </w:pPr>
            <w:r w:rsidRPr="00212092">
              <w:rPr>
                <w:rFonts w:ascii="Aptos" w:eastAsia="Aptos" w:hAnsi="Aptos" w:cs="Aptos"/>
                <w:color w:val="7C7C81"/>
              </w:rPr>
              <w:t>[Name]</w:t>
            </w:r>
          </w:p>
        </w:tc>
      </w:tr>
      <w:tr w:rsidR="00212092" w:rsidRPr="00212092" w14:paraId="5BAC4CF3" w14:textId="77777777" w:rsidTr="00212092">
        <w:trPr>
          <w:cantSplit/>
        </w:trPr>
        <w:tc>
          <w:tcPr>
            <w:tcW w:w="3964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425B4D88" w14:textId="52A56EFF" w:rsidR="00212092" w:rsidRPr="00212092" w:rsidRDefault="00212092" w:rsidP="00212092">
            <w:pPr>
              <w:spacing w:after="20" w:line="252" w:lineRule="auto"/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</w:pPr>
            <w:r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JOB TITLE</w:t>
            </w:r>
          </w:p>
        </w:tc>
        <w:tc>
          <w:tcPr>
            <w:tcW w:w="5674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43BA4315" w14:textId="54074049" w:rsidR="00212092" w:rsidRPr="00212092" w:rsidRDefault="00212092" w:rsidP="00212092">
            <w:pPr>
              <w:rPr>
                <w:rFonts w:ascii="Aptos" w:eastAsia="Aptos" w:hAnsi="Aptos" w:cs="Aptos"/>
                <w:color w:val="7C7C81"/>
              </w:rPr>
            </w:pPr>
            <w:r w:rsidRPr="00212092">
              <w:rPr>
                <w:rFonts w:ascii="Aptos" w:eastAsia="Aptos" w:hAnsi="Aptos" w:cs="Aptos"/>
                <w:color w:val="7C7C81"/>
              </w:rPr>
              <w:t>[Job Title]</w:t>
            </w:r>
          </w:p>
        </w:tc>
      </w:tr>
      <w:tr w:rsidR="00212092" w:rsidRPr="00212092" w14:paraId="052C6935" w14:textId="77777777" w:rsidTr="00212092">
        <w:trPr>
          <w:cantSplit/>
        </w:trPr>
        <w:tc>
          <w:tcPr>
            <w:tcW w:w="3964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78F01C0" w14:textId="25C59DF9" w:rsidR="00212092" w:rsidRPr="00212092" w:rsidRDefault="00212092" w:rsidP="00212092">
            <w:pPr>
              <w:spacing w:after="20" w:line="252" w:lineRule="auto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212092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DATE INVESTIGATION COMMENCED</w:t>
            </w:r>
          </w:p>
        </w:tc>
        <w:tc>
          <w:tcPr>
            <w:tcW w:w="5674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442E3DD" w14:textId="13BEE367" w:rsidR="00212092" w:rsidRPr="00212092" w:rsidRDefault="00212092" w:rsidP="00212092">
            <w:pPr>
              <w:rPr>
                <w:rFonts w:ascii="Aptos" w:eastAsia="Aptos" w:hAnsi="Aptos" w:cs="Aptos"/>
                <w:color w:val="7C7C81"/>
              </w:rPr>
            </w:pPr>
            <w:r w:rsidRPr="00212092">
              <w:rPr>
                <w:rFonts w:ascii="Aptos" w:eastAsia="Aptos" w:hAnsi="Aptos" w:cs="Aptos"/>
                <w:color w:val="7C7C81"/>
              </w:rPr>
              <w:t>[Date]</w:t>
            </w:r>
          </w:p>
        </w:tc>
      </w:tr>
    </w:tbl>
    <w:p w14:paraId="4F47E0AA" w14:textId="32807AD5" w:rsidR="00F525AF" w:rsidRDefault="00F525AF" w:rsidP="00432F1F">
      <w:pPr>
        <w:rPr>
          <w:rFonts w:ascii="Aptos" w:eastAsia="Aptos" w:hAnsi="Aptos" w:cs="Aptos"/>
          <w:color w:val="7C7C81"/>
        </w:rPr>
      </w:pPr>
      <w:r>
        <w:rPr>
          <w:rFonts w:ascii="Aptos" w:eastAsia="Aptos" w:hAnsi="Aptos" w:cs="Aptos"/>
          <w:color w:val="7C7C81"/>
        </w:rPr>
        <w:tab/>
      </w:r>
    </w:p>
    <w:tbl>
      <w:tblPr>
        <w:tblW w:w="5000" w:type="pct"/>
        <w:shd w:val="clear" w:color="auto" w:fill="F29D22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0"/>
        <w:gridCol w:w="8818"/>
      </w:tblGrid>
      <w:tr w:rsidR="00A71CAA" w:rsidRPr="00BB2557" w14:paraId="3C4E6760" w14:textId="77777777" w:rsidTr="00F525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0" w:type="dxa"/>
            <w:tcBorders>
              <w:top w:val="nil"/>
              <w:left w:val="nil"/>
              <w:bottom w:val="single" w:sz="12" w:space="0" w:color="F29D22"/>
              <w:right w:val="nil"/>
            </w:tcBorders>
            <w:shd w:val="clear" w:color="auto" w:fill="F29D22"/>
            <w:tcMar>
              <w:top w:w="90" w:type="dxa"/>
              <w:left w:w="80" w:type="dxa"/>
              <w:bottom w:w="90" w:type="dxa"/>
              <w:right w:w="60" w:type="dxa"/>
            </w:tcMar>
            <w:vAlign w:val="center"/>
          </w:tcPr>
          <w:p w14:paraId="2213FA54" w14:textId="77777777" w:rsidR="00A71CAA" w:rsidRPr="00BB2557" w:rsidRDefault="00000000">
            <w:pPr>
              <w:spacing w:line="252" w:lineRule="auto"/>
              <w:rPr>
                <w:b/>
                <w:bCs/>
                <w:color w:val="FFFFFF" w:themeColor="background1"/>
              </w:rPr>
            </w:pPr>
            <w:r w:rsidRPr="00BB2557">
              <w:rPr>
                <w:rFonts w:ascii="Aptos" w:eastAsia="Aptos" w:hAnsi="Aptos" w:cs="Aptos"/>
                <w:b/>
                <w:bCs/>
                <w:color w:val="FFFFFF" w:themeColor="background1"/>
                <w:sz w:val="22"/>
                <w:szCs w:val="22"/>
              </w:rPr>
              <w:t>1</w:t>
            </w:r>
          </w:p>
        </w:tc>
        <w:tc>
          <w:tcPr>
            <w:tcW w:w="8818" w:type="dxa"/>
            <w:tcBorders>
              <w:top w:val="nil"/>
              <w:left w:val="nil"/>
              <w:bottom w:val="single" w:sz="12" w:space="0" w:color="F29D22"/>
              <w:right w:val="nil"/>
            </w:tcBorders>
            <w:shd w:val="clear" w:color="auto" w:fill="F29D22"/>
            <w:tcMar>
              <w:top w:w="90" w:type="dxa"/>
              <w:left w:w="140" w:type="dxa"/>
              <w:bottom w:w="90" w:type="dxa"/>
              <w:right w:w="120" w:type="dxa"/>
            </w:tcMar>
            <w:vAlign w:val="center"/>
          </w:tcPr>
          <w:p w14:paraId="73772189" w14:textId="77777777" w:rsidR="00A71CAA" w:rsidRPr="00BB2557" w:rsidRDefault="00000000">
            <w:pPr>
              <w:spacing w:line="252" w:lineRule="auto"/>
              <w:rPr>
                <w:b/>
                <w:bCs/>
                <w:color w:val="FFFFFF" w:themeColor="background1"/>
              </w:rPr>
            </w:pPr>
            <w:r w:rsidRPr="00BB2557">
              <w:rPr>
                <w:rFonts w:ascii="Aptos" w:eastAsia="Aptos" w:hAnsi="Aptos" w:cs="Aptos"/>
                <w:b/>
                <w:bCs/>
                <w:color w:val="FFFFFF" w:themeColor="background1"/>
                <w:sz w:val="24"/>
                <w:szCs w:val="24"/>
              </w:rPr>
              <w:t>Initial Assessment - Before the Investigation Begins</w:t>
            </w:r>
          </w:p>
        </w:tc>
      </w:tr>
    </w:tbl>
    <w:p w14:paraId="26E0A937" w14:textId="1D3FD57B" w:rsidR="00A71CAA" w:rsidRDefault="00E638C7" w:rsidP="00BB2557">
      <w:pPr>
        <w:spacing w:after="120"/>
      </w:pPr>
      <w:r>
        <w:rPr>
          <w:rFonts w:ascii="Aptos" w:eastAsia="Aptos" w:hAnsi="Aptos" w:cs="Aptos"/>
          <w:color w:val="7C7C81"/>
        </w:rPr>
        <w:br/>
      </w:r>
      <w:sdt>
        <w:sdtPr>
          <w:rPr>
            <w:rFonts w:ascii="Aptos" w:eastAsia="Aptos" w:hAnsi="Aptos" w:cs="Aptos"/>
            <w:color w:val="7C7C81"/>
          </w:rPr>
          <w:id w:val="6440914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5EB1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00000">
        <w:rPr>
          <w:rFonts w:ascii="Aptos" w:eastAsia="Aptos" w:hAnsi="Aptos" w:cs="Aptos"/>
          <w:color w:val="7C7C81"/>
        </w:rPr>
        <w:t xml:space="preserve">  Receive and record the initial allegation(s) or complaint in writing</w:t>
      </w:r>
    </w:p>
    <w:p w14:paraId="13C86692" w14:textId="7B378C6F" w:rsidR="00A71CAA" w:rsidRDefault="00C85EB1" w:rsidP="00BB2557">
      <w:pPr>
        <w:spacing w:after="120"/>
      </w:pPr>
      <w:sdt>
        <w:sdtPr>
          <w:rPr>
            <w:rFonts w:ascii="Aptos" w:eastAsia="Aptos" w:hAnsi="Aptos" w:cs="Aptos"/>
            <w:color w:val="7C7C81"/>
          </w:rPr>
          <w:id w:val="2739144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00000">
        <w:rPr>
          <w:rFonts w:ascii="Aptos" w:eastAsia="Aptos" w:hAnsi="Aptos" w:cs="Aptos"/>
          <w:color w:val="7C7C81"/>
        </w:rPr>
        <w:t xml:space="preserve">  Assess whether the matter warrants a formal investigation or can be resolved informally</w:t>
      </w:r>
    </w:p>
    <w:p w14:paraId="0A139C60" w14:textId="423896D8" w:rsidR="00A71CAA" w:rsidRDefault="00C85EB1" w:rsidP="00BB2557">
      <w:pPr>
        <w:spacing w:after="120"/>
      </w:pPr>
      <w:sdt>
        <w:sdtPr>
          <w:rPr>
            <w:rFonts w:ascii="Aptos" w:eastAsia="Aptos" w:hAnsi="Aptos" w:cs="Aptos"/>
            <w:color w:val="7C7C81"/>
          </w:rPr>
          <w:id w:val="-21430319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00000">
        <w:rPr>
          <w:rFonts w:ascii="Aptos" w:eastAsia="Aptos" w:hAnsi="Aptos" w:cs="Aptos"/>
          <w:color w:val="7C7C81"/>
        </w:rPr>
        <w:t xml:space="preserve">  Consult HR before proceeding to confirm the appropriate course of action</w:t>
      </w:r>
    </w:p>
    <w:p w14:paraId="2D62BE3B" w14:textId="30F1F1F6" w:rsidR="00A71CAA" w:rsidRDefault="00C85EB1" w:rsidP="00BB2557">
      <w:pPr>
        <w:spacing w:after="120"/>
      </w:pPr>
      <w:sdt>
        <w:sdtPr>
          <w:rPr>
            <w:rFonts w:ascii="Aptos" w:eastAsia="Aptos" w:hAnsi="Aptos" w:cs="Aptos"/>
            <w:color w:val="7C7C81"/>
          </w:rPr>
          <w:id w:val="19950632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00000">
        <w:rPr>
          <w:rFonts w:ascii="Aptos" w:eastAsia="Aptos" w:hAnsi="Aptos" w:cs="Aptos"/>
          <w:color w:val="7C7C81"/>
        </w:rPr>
        <w:t xml:space="preserve">  Appoint an investigating manager who has had no prior involvement in the matter</w:t>
      </w:r>
    </w:p>
    <w:p w14:paraId="4028AF7B" w14:textId="58EE554D" w:rsidR="00A71CAA" w:rsidRDefault="00C85EB1" w:rsidP="00BB2557">
      <w:pPr>
        <w:spacing w:after="120"/>
      </w:pPr>
      <w:sdt>
        <w:sdtPr>
          <w:rPr>
            <w:rFonts w:ascii="Aptos" w:eastAsia="Aptos" w:hAnsi="Aptos" w:cs="Aptos"/>
            <w:color w:val="7C7C81"/>
          </w:rPr>
          <w:id w:val="1356698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00000">
        <w:rPr>
          <w:rFonts w:ascii="Aptos" w:eastAsia="Aptos" w:hAnsi="Aptos" w:cs="Aptos"/>
          <w:color w:val="7C7C81"/>
        </w:rPr>
        <w:t xml:space="preserve">  Ensure the investigating manager is sufficiently senior and has no conflict of interest</w:t>
      </w:r>
    </w:p>
    <w:p w14:paraId="73E0D78C" w14:textId="46CD48D7" w:rsidR="00A71CAA" w:rsidRDefault="00C85EB1" w:rsidP="00BB2557">
      <w:pPr>
        <w:spacing w:after="120"/>
      </w:pPr>
      <w:sdt>
        <w:sdtPr>
          <w:rPr>
            <w:rFonts w:ascii="Aptos" w:eastAsia="Aptos" w:hAnsi="Aptos" w:cs="Aptos"/>
            <w:color w:val="7C7C81"/>
          </w:rPr>
          <w:id w:val="8575517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00000">
        <w:rPr>
          <w:rFonts w:ascii="Aptos" w:eastAsia="Aptos" w:hAnsi="Aptos" w:cs="Aptos"/>
          <w:color w:val="7C7C81"/>
        </w:rPr>
        <w:t xml:space="preserve">  Consider whether suspension on full pay is necessary to protect the investigation - take HR advice</w:t>
      </w:r>
    </w:p>
    <w:p w14:paraId="13BA1C35" w14:textId="18D02F89" w:rsidR="00A71CAA" w:rsidRDefault="00C85EB1" w:rsidP="00BB2557">
      <w:pPr>
        <w:spacing w:after="120"/>
      </w:pPr>
      <w:sdt>
        <w:sdtPr>
          <w:rPr>
            <w:rFonts w:ascii="Aptos" w:eastAsia="Aptos" w:hAnsi="Aptos" w:cs="Aptos"/>
            <w:color w:val="7C7C81"/>
          </w:rPr>
          <w:id w:val="-4851569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00000">
        <w:rPr>
          <w:rFonts w:ascii="Aptos" w:eastAsia="Aptos" w:hAnsi="Aptos" w:cs="Aptos"/>
          <w:color w:val="7C7C81"/>
        </w:rPr>
        <w:t xml:space="preserve">  If suspension is considered, ensure it is not treated as a punitive measure</w:t>
      </w:r>
    </w:p>
    <w:p w14:paraId="24743607" w14:textId="20B872DE" w:rsidR="00BB2557" w:rsidRDefault="00C85EB1" w:rsidP="00432F1F">
      <w:pPr>
        <w:spacing w:after="120"/>
      </w:pPr>
      <w:sdt>
        <w:sdtPr>
          <w:rPr>
            <w:rFonts w:ascii="Aptos" w:eastAsia="Aptos" w:hAnsi="Aptos" w:cs="Aptos"/>
            <w:color w:val="7C7C81"/>
          </w:rPr>
          <w:id w:val="19817271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00000">
        <w:rPr>
          <w:rFonts w:ascii="Aptos" w:eastAsia="Aptos" w:hAnsi="Aptos" w:cs="Aptos"/>
          <w:color w:val="7C7C81"/>
        </w:rPr>
        <w:t xml:space="preserve">  Notify the employee that an investigation is to be conducted (in writing where appropriate)</w:t>
      </w:r>
    </w:p>
    <w:tbl>
      <w:tblPr>
        <w:tblW w:w="5000" w:type="pct"/>
        <w:shd w:val="clear" w:color="auto" w:fill="F29D22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0"/>
        <w:gridCol w:w="8818"/>
      </w:tblGrid>
      <w:tr w:rsidR="00A71CAA" w:rsidRPr="00BB2557" w14:paraId="06F20E39" w14:textId="77777777" w:rsidTr="00F525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0" w:type="dxa"/>
            <w:tcBorders>
              <w:top w:val="nil"/>
              <w:left w:val="nil"/>
              <w:bottom w:val="single" w:sz="12" w:space="0" w:color="F29D22"/>
              <w:right w:val="nil"/>
            </w:tcBorders>
            <w:shd w:val="clear" w:color="auto" w:fill="F29D22"/>
            <w:tcMar>
              <w:top w:w="90" w:type="dxa"/>
              <w:left w:w="80" w:type="dxa"/>
              <w:bottom w:w="90" w:type="dxa"/>
              <w:right w:w="60" w:type="dxa"/>
            </w:tcMar>
            <w:vAlign w:val="center"/>
          </w:tcPr>
          <w:p w14:paraId="4DBA7A57" w14:textId="5D586DAC" w:rsidR="00A71CAA" w:rsidRPr="00BB2557" w:rsidRDefault="00000000">
            <w:pPr>
              <w:spacing w:line="252" w:lineRule="auto"/>
              <w:rPr>
                <w:b/>
                <w:bCs/>
                <w:color w:val="FFFFFF" w:themeColor="background1"/>
              </w:rPr>
            </w:pPr>
            <w:r w:rsidRPr="00BB2557">
              <w:rPr>
                <w:rFonts w:ascii="Aptos" w:eastAsia="Aptos" w:hAnsi="Aptos" w:cs="Aptos"/>
                <w:b/>
                <w:bCs/>
                <w:color w:val="FFFFFF" w:themeColor="background1"/>
                <w:sz w:val="22"/>
                <w:szCs w:val="22"/>
              </w:rPr>
              <w:t>2</w:t>
            </w:r>
          </w:p>
        </w:tc>
        <w:tc>
          <w:tcPr>
            <w:tcW w:w="8818" w:type="dxa"/>
            <w:tcBorders>
              <w:top w:val="nil"/>
              <w:left w:val="nil"/>
              <w:bottom w:val="single" w:sz="12" w:space="0" w:color="F29D22"/>
              <w:right w:val="nil"/>
            </w:tcBorders>
            <w:shd w:val="clear" w:color="auto" w:fill="F29D22"/>
            <w:tcMar>
              <w:top w:w="90" w:type="dxa"/>
              <w:left w:w="140" w:type="dxa"/>
              <w:bottom w:w="90" w:type="dxa"/>
              <w:right w:w="120" w:type="dxa"/>
            </w:tcMar>
            <w:vAlign w:val="center"/>
          </w:tcPr>
          <w:p w14:paraId="05F4446F" w14:textId="77777777" w:rsidR="00A71CAA" w:rsidRPr="00BB2557" w:rsidRDefault="00000000">
            <w:pPr>
              <w:spacing w:line="252" w:lineRule="auto"/>
              <w:rPr>
                <w:b/>
                <w:bCs/>
                <w:color w:val="FFFFFF" w:themeColor="background1"/>
              </w:rPr>
            </w:pPr>
            <w:r w:rsidRPr="00BB2557">
              <w:rPr>
                <w:rFonts w:ascii="Aptos" w:eastAsia="Aptos" w:hAnsi="Aptos" w:cs="Aptos"/>
                <w:b/>
                <w:bCs/>
                <w:color w:val="FFFFFF" w:themeColor="background1"/>
                <w:sz w:val="24"/>
                <w:szCs w:val="24"/>
              </w:rPr>
              <w:t>Planning the Investigation</w:t>
            </w:r>
          </w:p>
        </w:tc>
      </w:tr>
    </w:tbl>
    <w:p w14:paraId="0F186785" w14:textId="201EAC68" w:rsidR="00A71CAA" w:rsidRPr="00BB2557" w:rsidRDefault="00E638C7" w:rsidP="00BB2557">
      <w:pPr>
        <w:spacing w:after="120"/>
        <w:rPr>
          <w:rFonts w:ascii="Aptos" w:eastAsia="Aptos" w:hAnsi="Aptos" w:cs="Aptos"/>
          <w:color w:val="7C7C81"/>
        </w:rPr>
      </w:pPr>
      <w:r>
        <w:rPr>
          <w:rFonts w:ascii="Aptos" w:eastAsia="Aptos" w:hAnsi="Aptos" w:cs="Aptos"/>
          <w:color w:val="7C7C81"/>
        </w:rPr>
        <w:br/>
      </w:r>
      <w:sdt>
        <w:sdtPr>
          <w:rPr>
            <w:rFonts w:ascii="Aptos" w:eastAsia="Aptos" w:hAnsi="Aptos" w:cs="Aptos"/>
            <w:color w:val="7C7C81"/>
          </w:rPr>
          <w:id w:val="-20414287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2557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00000">
        <w:rPr>
          <w:rFonts w:ascii="Aptos" w:eastAsia="Aptos" w:hAnsi="Aptos" w:cs="Aptos"/>
          <w:color w:val="7C7C81"/>
        </w:rPr>
        <w:t xml:space="preserve">  Clarify the scope of the investigation - what allegations are being investigated</w:t>
      </w:r>
    </w:p>
    <w:p w14:paraId="3647FF62" w14:textId="1189CC84" w:rsidR="00A71CAA" w:rsidRPr="00BB2557" w:rsidRDefault="00C85EB1" w:rsidP="00BB2557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5737358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2557">
            <w:rPr>
              <w:rFonts w:ascii="Aptos" w:eastAsia="Aptos" w:hAnsi="Aptos" w:cs="Aptos" w:hint="eastAsia"/>
              <w:color w:val="7C7C81"/>
            </w:rPr>
            <w:t>☐</w:t>
          </w:r>
        </w:sdtContent>
      </w:sdt>
      <w:r w:rsidR="00000000">
        <w:rPr>
          <w:rFonts w:ascii="Aptos" w:eastAsia="Aptos" w:hAnsi="Aptos" w:cs="Aptos"/>
          <w:color w:val="7C7C81"/>
        </w:rPr>
        <w:t xml:space="preserve">  Identify all potential witnesses and relevant parties</w:t>
      </w:r>
    </w:p>
    <w:p w14:paraId="031D1092" w14:textId="33628FBD" w:rsidR="00A71CAA" w:rsidRPr="00BB2557" w:rsidRDefault="00C85EB1" w:rsidP="00BB2557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6539568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2557">
            <w:rPr>
              <w:rFonts w:ascii="Aptos" w:eastAsia="Aptos" w:hAnsi="Aptos" w:cs="Aptos" w:hint="eastAsia"/>
              <w:color w:val="7C7C81"/>
            </w:rPr>
            <w:t>☐</w:t>
          </w:r>
        </w:sdtContent>
      </w:sdt>
      <w:r w:rsidR="00000000">
        <w:rPr>
          <w:rFonts w:ascii="Aptos" w:eastAsia="Aptos" w:hAnsi="Aptos" w:cs="Aptos"/>
          <w:color w:val="7C7C81"/>
        </w:rPr>
        <w:t xml:space="preserve">  Identify and secure all relevant documentary evidence (emails, CCTV, records, logs, reports)</w:t>
      </w:r>
    </w:p>
    <w:p w14:paraId="0D116CD6" w14:textId="60C81BA8" w:rsidR="00A71CAA" w:rsidRPr="00BB2557" w:rsidRDefault="00C85EB1" w:rsidP="00BB2557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18733329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2557">
            <w:rPr>
              <w:rFonts w:ascii="Aptos" w:eastAsia="Aptos" w:hAnsi="Aptos" w:cs="Aptos" w:hint="eastAsia"/>
              <w:color w:val="7C7C81"/>
            </w:rPr>
            <w:t>☐</w:t>
          </w:r>
        </w:sdtContent>
      </w:sdt>
      <w:r w:rsidR="00000000">
        <w:rPr>
          <w:rFonts w:ascii="Aptos" w:eastAsia="Aptos" w:hAnsi="Aptos" w:cs="Aptos"/>
          <w:color w:val="7C7C81"/>
        </w:rPr>
        <w:t xml:space="preserve">  Agree a realistic timescale for completing the investigation, recognising that complex investigations may require additional time</w:t>
      </w:r>
    </w:p>
    <w:p w14:paraId="7088FF45" w14:textId="7D9D8CA5" w:rsidR="00A71CAA" w:rsidRPr="00BB2557" w:rsidRDefault="00C85EB1" w:rsidP="00BB2557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3244019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2557">
            <w:rPr>
              <w:rFonts w:ascii="Aptos" w:eastAsia="Aptos" w:hAnsi="Aptos" w:cs="Aptos" w:hint="eastAsia"/>
              <w:color w:val="7C7C81"/>
            </w:rPr>
            <w:t>☐</w:t>
          </w:r>
        </w:sdtContent>
      </w:sdt>
      <w:r w:rsidR="00000000">
        <w:rPr>
          <w:rFonts w:ascii="Aptos" w:eastAsia="Aptos" w:hAnsi="Aptos" w:cs="Aptos"/>
          <w:color w:val="7C7C81"/>
        </w:rPr>
        <w:t xml:space="preserve">  Prepare investigation interview questions in advance</w:t>
      </w:r>
    </w:p>
    <w:p w14:paraId="52B5ED5F" w14:textId="152792C0" w:rsidR="00A71CAA" w:rsidRPr="00BB2557" w:rsidRDefault="00C85EB1" w:rsidP="00BB2557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9071946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2557">
            <w:rPr>
              <w:rFonts w:ascii="Aptos" w:eastAsia="Aptos" w:hAnsi="Aptos" w:cs="Aptos" w:hint="eastAsia"/>
              <w:color w:val="7C7C81"/>
            </w:rPr>
            <w:t>☐</w:t>
          </w:r>
        </w:sdtContent>
      </w:sdt>
      <w:r w:rsidR="00000000">
        <w:rPr>
          <w:rFonts w:ascii="Aptos" w:eastAsia="Aptos" w:hAnsi="Aptos" w:cs="Aptos"/>
          <w:color w:val="7C7C81"/>
        </w:rPr>
        <w:t xml:space="preserve">  Arrange a suitable private and confidential venue for all interviews</w:t>
      </w:r>
    </w:p>
    <w:p w14:paraId="2860350C" w14:textId="0443D81F" w:rsidR="00A71CAA" w:rsidRPr="00BB2557" w:rsidRDefault="00C85EB1" w:rsidP="00BB2557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11234151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2557">
            <w:rPr>
              <w:rFonts w:ascii="Aptos" w:eastAsia="Aptos" w:hAnsi="Aptos" w:cs="Aptos" w:hint="eastAsia"/>
              <w:color w:val="7C7C81"/>
            </w:rPr>
            <w:t>☐</w:t>
          </w:r>
        </w:sdtContent>
      </w:sdt>
      <w:r w:rsidR="00000000">
        <w:rPr>
          <w:rFonts w:ascii="Aptos" w:eastAsia="Aptos" w:hAnsi="Aptos" w:cs="Aptos"/>
          <w:color w:val="7C7C81"/>
        </w:rPr>
        <w:t xml:space="preserve">  Confirm all parties are aware of the requirement for confidentiality during the process</w:t>
      </w:r>
    </w:p>
    <w:tbl>
      <w:tblPr>
        <w:tblW w:w="5000" w:type="pct"/>
        <w:shd w:val="clear" w:color="auto" w:fill="F29D22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0"/>
        <w:gridCol w:w="8818"/>
      </w:tblGrid>
      <w:tr w:rsidR="00A71CAA" w:rsidRPr="00BB2557" w14:paraId="7EE247C4" w14:textId="77777777" w:rsidTr="00F525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0" w:type="dxa"/>
            <w:tcBorders>
              <w:top w:val="nil"/>
              <w:left w:val="nil"/>
              <w:bottom w:val="single" w:sz="12" w:space="0" w:color="F29D22"/>
              <w:right w:val="nil"/>
            </w:tcBorders>
            <w:shd w:val="clear" w:color="auto" w:fill="F29D22"/>
            <w:tcMar>
              <w:top w:w="90" w:type="dxa"/>
              <w:left w:w="80" w:type="dxa"/>
              <w:bottom w:w="90" w:type="dxa"/>
              <w:right w:w="60" w:type="dxa"/>
            </w:tcMar>
            <w:vAlign w:val="center"/>
          </w:tcPr>
          <w:p w14:paraId="0DDFD78B" w14:textId="77777777" w:rsidR="00A71CAA" w:rsidRPr="00BB2557" w:rsidRDefault="00000000">
            <w:pPr>
              <w:spacing w:line="252" w:lineRule="auto"/>
              <w:rPr>
                <w:b/>
                <w:bCs/>
                <w:color w:val="FFFFFF" w:themeColor="background1"/>
              </w:rPr>
            </w:pPr>
            <w:r w:rsidRPr="00BB2557">
              <w:rPr>
                <w:rFonts w:ascii="Aptos" w:eastAsia="Aptos" w:hAnsi="Aptos" w:cs="Aptos"/>
                <w:b/>
                <w:bCs/>
                <w:color w:val="FFFFFF" w:themeColor="background1"/>
                <w:sz w:val="22"/>
                <w:szCs w:val="22"/>
              </w:rPr>
              <w:lastRenderedPageBreak/>
              <w:t>3</w:t>
            </w:r>
          </w:p>
        </w:tc>
        <w:tc>
          <w:tcPr>
            <w:tcW w:w="8818" w:type="dxa"/>
            <w:tcBorders>
              <w:top w:val="nil"/>
              <w:left w:val="nil"/>
              <w:bottom w:val="single" w:sz="12" w:space="0" w:color="F29D22"/>
              <w:right w:val="nil"/>
            </w:tcBorders>
            <w:shd w:val="clear" w:color="auto" w:fill="F29D22"/>
            <w:tcMar>
              <w:top w:w="90" w:type="dxa"/>
              <w:left w:w="140" w:type="dxa"/>
              <w:bottom w:w="90" w:type="dxa"/>
              <w:right w:w="120" w:type="dxa"/>
            </w:tcMar>
            <w:vAlign w:val="center"/>
          </w:tcPr>
          <w:p w14:paraId="5F5C9C3A" w14:textId="77777777" w:rsidR="00A71CAA" w:rsidRPr="00BB2557" w:rsidRDefault="00000000">
            <w:pPr>
              <w:spacing w:line="252" w:lineRule="auto"/>
              <w:rPr>
                <w:b/>
                <w:bCs/>
                <w:color w:val="FFFFFF" w:themeColor="background1"/>
              </w:rPr>
            </w:pPr>
            <w:r w:rsidRPr="00BB2557">
              <w:rPr>
                <w:rFonts w:ascii="Aptos" w:eastAsia="Aptos" w:hAnsi="Aptos" w:cs="Aptos"/>
                <w:b/>
                <w:bCs/>
                <w:color w:val="FFFFFF" w:themeColor="background1"/>
                <w:sz w:val="24"/>
                <w:szCs w:val="24"/>
              </w:rPr>
              <w:t>Gathering Evidence - Witness Interviews</w:t>
            </w:r>
          </w:p>
        </w:tc>
      </w:tr>
    </w:tbl>
    <w:p w14:paraId="49E81D38" w14:textId="5A802926" w:rsidR="00A71CAA" w:rsidRDefault="00E638C7" w:rsidP="00BB2557">
      <w:pPr>
        <w:spacing w:after="120"/>
      </w:pPr>
      <w:r>
        <w:rPr>
          <w:rFonts w:ascii="Aptos" w:eastAsia="Aptos" w:hAnsi="Aptos" w:cs="Aptos"/>
          <w:color w:val="7C7C81"/>
        </w:rPr>
        <w:br/>
      </w:r>
      <w:sdt>
        <w:sdtPr>
          <w:rPr>
            <w:rFonts w:ascii="Aptos" w:eastAsia="Aptos" w:hAnsi="Aptos" w:cs="Aptos"/>
            <w:color w:val="7C7C81"/>
          </w:rPr>
          <w:id w:val="-5582488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5EB1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00000">
        <w:rPr>
          <w:rFonts w:ascii="Aptos" w:eastAsia="Aptos" w:hAnsi="Aptos" w:cs="Aptos"/>
          <w:color w:val="7C7C81"/>
        </w:rPr>
        <w:t xml:space="preserve">  Invite each witness to interview in writing, explaining the purpose of the meeting</w:t>
      </w:r>
    </w:p>
    <w:p w14:paraId="68B5C04A" w14:textId="70C3B12D" w:rsidR="00A71CAA" w:rsidRDefault="00C85EB1" w:rsidP="00BB2557">
      <w:pPr>
        <w:spacing w:after="120"/>
      </w:pPr>
      <w:sdt>
        <w:sdtPr>
          <w:rPr>
            <w:rFonts w:ascii="Aptos" w:eastAsia="Aptos" w:hAnsi="Aptos" w:cs="Aptos"/>
            <w:color w:val="7C7C81"/>
          </w:rPr>
          <w:id w:val="-1315644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00000">
        <w:rPr>
          <w:rFonts w:ascii="Aptos" w:eastAsia="Aptos" w:hAnsi="Aptos" w:cs="Aptos"/>
          <w:color w:val="7C7C81"/>
        </w:rPr>
        <w:t xml:space="preserve">  Inform witnesses they are not required to be accompanied (unless policy dictates otherwise)</w:t>
      </w:r>
    </w:p>
    <w:p w14:paraId="1F9EB3A5" w14:textId="5429C4D9" w:rsidR="00A71CAA" w:rsidRDefault="00C85EB1" w:rsidP="00BB2557">
      <w:pPr>
        <w:spacing w:after="120"/>
      </w:pPr>
      <w:sdt>
        <w:sdtPr>
          <w:rPr>
            <w:rFonts w:ascii="Aptos" w:eastAsia="Aptos" w:hAnsi="Aptos" w:cs="Aptos"/>
            <w:color w:val="7C7C81"/>
          </w:rPr>
          <w:id w:val="1400559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00000">
        <w:rPr>
          <w:rFonts w:ascii="Aptos" w:eastAsia="Aptos" w:hAnsi="Aptos" w:cs="Aptos"/>
          <w:color w:val="7C7C81"/>
        </w:rPr>
        <w:t xml:space="preserve">  Conduct each interview in a structured, neutral and objective manner</w:t>
      </w:r>
    </w:p>
    <w:p w14:paraId="265E95D6" w14:textId="12D7937D" w:rsidR="00A71CAA" w:rsidRDefault="00C85EB1" w:rsidP="00BB2557">
      <w:pPr>
        <w:spacing w:after="120"/>
      </w:pPr>
      <w:sdt>
        <w:sdtPr>
          <w:rPr>
            <w:rFonts w:ascii="Aptos" w:eastAsia="Aptos" w:hAnsi="Aptos" w:cs="Aptos"/>
            <w:color w:val="7C7C81"/>
          </w:rPr>
          <w:id w:val="-6862835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00000">
        <w:rPr>
          <w:rFonts w:ascii="Aptos" w:eastAsia="Aptos" w:hAnsi="Aptos" w:cs="Aptos"/>
          <w:color w:val="7C7C81"/>
        </w:rPr>
        <w:t xml:space="preserve">  Take detailed contemporaneous notes of each interview</w:t>
      </w:r>
    </w:p>
    <w:p w14:paraId="15A704DE" w14:textId="6433A969" w:rsidR="00A71CAA" w:rsidRDefault="00C85EB1" w:rsidP="00BB2557">
      <w:pPr>
        <w:spacing w:after="120"/>
      </w:pPr>
      <w:sdt>
        <w:sdtPr>
          <w:rPr>
            <w:rFonts w:ascii="Aptos" w:eastAsia="Aptos" w:hAnsi="Aptos" w:cs="Aptos"/>
            <w:color w:val="7C7C81"/>
          </w:rPr>
          <w:id w:val="12012745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00000">
        <w:rPr>
          <w:rFonts w:ascii="Aptos" w:eastAsia="Aptos" w:hAnsi="Aptos" w:cs="Aptos"/>
          <w:color w:val="7C7C81"/>
        </w:rPr>
        <w:t xml:space="preserve">  Invite witnesses to review and confirm interview notes as an accurate record where possible</w:t>
      </w:r>
    </w:p>
    <w:p w14:paraId="43726F1F" w14:textId="61FEDD56" w:rsidR="00A71CAA" w:rsidRDefault="00C85EB1" w:rsidP="00BB2557">
      <w:pPr>
        <w:spacing w:after="120"/>
      </w:pPr>
      <w:sdt>
        <w:sdtPr>
          <w:rPr>
            <w:rFonts w:ascii="Aptos" w:eastAsia="Aptos" w:hAnsi="Aptos" w:cs="Aptos"/>
            <w:color w:val="7C7C81"/>
          </w:rPr>
          <w:id w:val="17728952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00000">
        <w:rPr>
          <w:rFonts w:ascii="Aptos" w:eastAsia="Aptos" w:hAnsi="Aptos" w:cs="Aptos"/>
          <w:color w:val="7C7C81"/>
        </w:rPr>
        <w:t xml:space="preserve">  Handle witness information sensitively and share only where appropriate and necessary</w:t>
      </w:r>
    </w:p>
    <w:p w14:paraId="181DD420" w14:textId="6D82F96F" w:rsidR="00A71CAA" w:rsidRDefault="00C85EB1" w:rsidP="00BB2557">
      <w:pPr>
        <w:spacing w:after="120"/>
      </w:pPr>
      <w:sdt>
        <w:sdtPr>
          <w:rPr>
            <w:rFonts w:ascii="Aptos" w:eastAsia="Aptos" w:hAnsi="Aptos" w:cs="Aptos"/>
            <w:color w:val="7C7C81"/>
          </w:rPr>
          <w:id w:val="-11285490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00000">
        <w:rPr>
          <w:rFonts w:ascii="Aptos" w:eastAsia="Aptos" w:hAnsi="Aptos" w:cs="Aptos"/>
          <w:color w:val="7C7C81"/>
        </w:rPr>
        <w:t xml:space="preserve">  Record any witnesses who decline to participate and document the reason</w:t>
      </w:r>
    </w:p>
    <w:p w14:paraId="4B5F9DA0" w14:textId="41F9B055" w:rsidR="00A71CAA" w:rsidRDefault="00C85EB1" w:rsidP="00BB2557">
      <w:pPr>
        <w:spacing w:after="120"/>
      </w:pPr>
      <w:sdt>
        <w:sdtPr>
          <w:rPr>
            <w:rFonts w:ascii="Aptos" w:eastAsia="Aptos" w:hAnsi="Aptos" w:cs="Aptos"/>
            <w:color w:val="7C7C81"/>
          </w:rPr>
          <w:id w:val="622739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00000">
        <w:rPr>
          <w:rFonts w:ascii="Aptos" w:eastAsia="Aptos" w:hAnsi="Aptos" w:cs="Aptos"/>
          <w:color w:val="7C7C81"/>
        </w:rPr>
        <w:t xml:space="preserve">  Secure relevant digital evidence including emails, messaging platforms and system records where appropriate</w:t>
      </w:r>
    </w:p>
    <w:p w14:paraId="2E2EE056" w14:textId="6FABCFBA" w:rsidR="00A71CAA" w:rsidRDefault="00C85EB1" w:rsidP="00BB2557">
      <w:pPr>
        <w:spacing w:after="120"/>
      </w:pPr>
      <w:sdt>
        <w:sdtPr>
          <w:rPr>
            <w:rFonts w:ascii="Aptos" w:eastAsia="Aptos" w:hAnsi="Aptos" w:cs="Aptos"/>
            <w:color w:val="7C7C81"/>
          </w:rPr>
          <w:id w:val="16302858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00000">
        <w:rPr>
          <w:rFonts w:ascii="Aptos" w:eastAsia="Aptos" w:hAnsi="Aptos" w:cs="Aptos"/>
          <w:color w:val="7C7C81"/>
        </w:rPr>
        <w:t xml:space="preserve">  Ensure all investigation records are handled confidentially and retained in accordance with data protection requirements</w:t>
      </w:r>
    </w:p>
    <w:tbl>
      <w:tblPr>
        <w:tblW w:w="5000" w:type="pct"/>
        <w:shd w:val="clear" w:color="auto" w:fill="F29D22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0"/>
        <w:gridCol w:w="8818"/>
      </w:tblGrid>
      <w:tr w:rsidR="00A71CAA" w:rsidRPr="00BB2557" w14:paraId="21B79D8D" w14:textId="77777777" w:rsidTr="00F525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0" w:type="dxa"/>
            <w:tcBorders>
              <w:top w:val="nil"/>
              <w:left w:val="nil"/>
              <w:bottom w:val="single" w:sz="12" w:space="0" w:color="F29D22"/>
              <w:right w:val="nil"/>
            </w:tcBorders>
            <w:shd w:val="clear" w:color="auto" w:fill="F29D22"/>
            <w:tcMar>
              <w:top w:w="90" w:type="dxa"/>
              <w:left w:w="80" w:type="dxa"/>
              <w:bottom w:w="90" w:type="dxa"/>
              <w:right w:w="60" w:type="dxa"/>
            </w:tcMar>
            <w:vAlign w:val="center"/>
          </w:tcPr>
          <w:p w14:paraId="57611B95" w14:textId="77777777" w:rsidR="00A71CAA" w:rsidRPr="00BB2557" w:rsidRDefault="00000000">
            <w:pPr>
              <w:spacing w:line="252" w:lineRule="auto"/>
              <w:rPr>
                <w:b/>
                <w:bCs/>
                <w:color w:val="FFFFFF" w:themeColor="background1"/>
              </w:rPr>
            </w:pPr>
            <w:r w:rsidRPr="00BB2557">
              <w:rPr>
                <w:rFonts w:ascii="Aptos" w:eastAsia="Aptos" w:hAnsi="Aptos" w:cs="Aptos"/>
                <w:b/>
                <w:bCs/>
                <w:color w:val="FFFFFF" w:themeColor="background1"/>
                <w:sz w:val="22"/>
                <w:szCs w:val="22"/>
              </w:rPr>
              <w:t>4</w:t>
            </w:r>
          </w:p>
        </w:tc>
        <w:tc>
          <w:tcPr>
            <w:tcW w:w="8818" w:type="dxa"/>
            <w:tcBorders>
              <w:top w:val="nil"/>
              <w:left w:val="nil"/>
              <w:bottom w:val="single" w:sz="12" w:space="0" w:color="F29D22"/>
              <w:right w:val="nil"/>
            </w:tcBorders>
            <w:shd w:val="clear" w:color="auto" w:fill="F29D22"/>
            <w:tcMar>
              <w:top w:w="90" w:type="dxa"/>
              <w:left w:w="140" w:type="dxa"/>
              <w:bottom w:w="90" w:type="dxa"/>
              <w:right w:w="120" w:type="dxa"/>
            </w:tcMar>
            <w:vAlign w:val="center"/>
          </w:tcPr>
          <w:p w14:paraId="436C02E3" w14:textId="77777777" w:rsidR="00A71CAA" w:rsidRPr="00BB2557" w:rsidRDefault="00000000">
            <w:pPr>
              <w:spacing w:line="252" w:lineRule="auto"/>
              <w:rPr>
                <w:b/>
                <w:bCs/>
                <w:color w:val="FFFFFF" w:themeColor="background1"/>
              </w:rPr>
            </w:pPr>
            <w:r w:rsidRPr="00BB2557">
              <w:rPr>
                <w:rFonts w:ascii="Aptos" w:eastAsia="Aptos" w:hAnsi="Aptos" w:cs="Aptos"/>
                <w:b/>
                <w:bCs/>
                <w:color w:val="FFFFFF" w:themeColor="background1"/>
                <w:sz w:val="24"/>
                <w:szCs w:val="24"/>
              </w:rPr>
              <w:t>The Employee Interview</w:t>
            </w:r>
          </w:p>
        </w:tc>
      </w:tr>
    </w:tbl>
    <w:p w14:paraId="1C23F0F5" w14:textId="4B5ED7C6" w:rsidR="00A71CAA" w:rsidRDefault="00E638C7" w:rsidP="00BB2557">
      <w:pPr>
        <w:spacing w:after="120"/>
      </w:pPr>
      <w:r>
        <w:rPr>
          <w:rFonts w:ascii="Aptos" w:eastAsia="Aptos" w:hAnsi="Aptos" w:cs="Aptos"/>
          <w:color w:val="7C7C81"/>
        </w:rPr>
        <w:br/>
      </w:r>
      <w:sdt>
        <w:sdtPr>
          <w:rPr>
            <w:rFonts w:ascii="Aptos" w:eastAsia="Aptos" w:hAnsi="Aptos" w:cs="Aptos"/>
            <w:color w:val="7C7C81"/>
          </w:rPr>
          <w:id w:val="18086667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32F1F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00000">
        <w:rPr>
          <w:rFonts w:ascii="Aptos" w:eastAsia="Aptos" w:hAnsi="Aptos" w:cs="Aptos"/>
          <w:color w:val="7C7C81"/>
        </w:rPr>
        <w:t xml:space="preserve">  Provide the employee with written notice of the investigatory interview</w:t>
      </w:r>
    </w:p>
    <w:p w14:paraId="29DFAC77" w14:textId="21B3541E" w:rsidR="00A71CAA" w:rsidRDefault="00C85EB1" w:rsidP="00BB2557">
      <w:pPr>
        <w:spacing w:after="120"/>
      </w:pPr>
      <w:sdt>
        <w:sdtPr>
          <w:rPr>
            <w:rFonts w:ascii="Aptos" w:eastAsia="Aptos" w:hAnsi="Aptos" w:cs="Aptos"/>
            <w:color w:val="7C7C81"/>
          </w:rPr>
          <w:id w:val="6144905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00000">
        <w:rPr>
          <w:rFonts w:ascii="Aptos" w:eastAsia="Aptos" w:hAnsi="Aptos" w:cs="Aptos"/>
          <w:color w:val="7C7C81"/>
        </w:rPr>
        <w:t xml:space="preserve">  Inform the employee whether accompaniment will be permitted in line with organisational policy</w:t>
      </w:r>
    </w:p>
    <w:p w14:paraId="04E81352" w14:textId="2E5C1DB9" w:rsidR="00A71CAA" w:rsidRDefault="00C85EB1" w:rsidP="00BB2557">
      <w:pPr>
        <w:spacing w:after="120"/>
      </w:pPr>
      <w:sdt>
        <w:sdtPr>
          <w:rPr>
            <w:rFonts w:ascii="Aptos" w:eastAsia="Aptos" w:hAnsi="Aptos" w:cs="Aptos"/>
            <w:color w:val="7C7C81"/>
          </w:rPr>
          <w:id w:val="141992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00000">
        <w:rPr>
          <w:rFonts w:ascii="Aptos" w:eastAsia="Aptos" w:hAnsi="Aptos" w:cs="Aptos"/>
          <w:color w:val="7C7C81"/>
        </w:rPr>
        <w:t xml:space="preserve">  Provide the employee with details of the allegation(s) in advance of the meeting</w:t>
      </w:r>
    </w:p>
    <w:p w14:paraId="5639EC35" w14:textId="36BB0520" w:rsidR="00A71CAA" w:rsidRDefault="00C85EB1" w:rsidP="00BB2557">
      <w:pPr>
        <w:spacing w:after="120"/>
      </w:pPr>
      <w:sdt>
        <w:sdtPr>
          <w:rPr>
            <w:rFonts w:ascii="Aptos" w:eastAsia="Aptos" w:hAnsi="Aptos" w:cs="Aptos"/>
            <w:color w:val="7C7C81"/>
          </w:rPr>
          <w:id w:val="7536288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>
        <w:rPr>
          <w:rFonts w:ascii="Aptos" w:eastAsia="Aptos" w:hAnsi="Aptos" w:cs="Aptos"/>
          <w:color w:val="7C7C81"/>
        </w:rPr>
        <w:t xml:space="preserve"> </w:t>
      </w:r>
      <w:r w:rsidR="00000000">
        <w:rPr>
          <w:rFonts w:ascii="Aptos" w:eastAsia="Aptos" w:hAnsi="Aptos" w:cs="Aptos"/>
          <w:color w:val="7C7C81"/>
        </w:rPr>
        <w:t xml:space="preserve"> Allow the employee a reasonable opportunity to review any evidence to be discussed</w:t>
      </w:r>
    </w:p>
    <w:p w14:paraId="072788AC" w14:textId="1AFEB01E" w:rsidR="00A71CAA" w:rsidRDefault="00C85EB1" w:rsidP="00BB2557">
      <w:pPr>
        <w:spacing w:after="120"/>
      </w:pPr>
      <w:sdt>
        <w:sdtPr>
          <w:rPr>
            <w:rFonts w:ascii="Aptos" w:eastAsia="Aptos" w:hAnsi="Aptos" w:cs="Aptos"/>
            <w:color w:val="7C7C81"/>
          </w:rPr>
          <w:id w:val="-20179937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00000">
        <w:rPr>
          <w:rFonts w:ascii="Aptos" w:eastAsia="Aptos" w:hAnsi="Aptos" w:cs="Aptos"/>
          <w:color w:val="7C7C81"/>
        </w:rPr>
        <w:t xml:space="preserve">  Conduct the interview in a fair and non-confrontational manner</w:t>
      </w:r>
    </w:p>
    <w:p w14:paraId="12B2D2AE" w14:textId="548DDC22" w:rsidR="00A71CAA" w:rsidRDefault="00C85EB1" w:rsidP="00BB2557">
      <w:pPr>
        <w:spacing w:after="120"/>
      </w:pPr>
      <w:sdt>
        <w:sdtPr>
          <w:rPr>
            <w:rFonts w:ascii="Aptos" w:eastAsia="Aptos" w:hAnsi="Aptos" w:cs="Aptos"/>
            <w:color w:val="7C7C81"/>
          </w:rPr>
          <w:id w:val="1894229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00000">
        <w:rPr>
          <w:rFonts w:ascii="Aptos" w:eastAsia="Aptos" w:hAnsi="Aptos" w:cs="Aptos"/>
          <w:color w:val="7C7C81"/>
        </w:rPr>
        <w:t xml:space="preserve">  Allow the employee to put forward their account and any mitigating factors</w:t>
      </w:r>
    </w:p>
    <w:p w14:paraId="7149066B" w14:textId="0E8E52FE" w:rsidR="00A71CAA" w:rsidRDefault="00C85EB1" w:rsidP="00BB2557">
      <w:pPr>
        <w:spacing w:after="120"/>
      </w:pPr>
      <w:sdt>
        <w:sdtPr>
          <w:rPr>
            <w:rFonts w:ascii="Aptos" w:eastAsia="Aptos" w:hAnsi="Aptos" w:cs="Aptos"/>
            <w:color w:val="7C7C81"/>
          </w:rPr>
          <w:id w:val="20544287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00000">
        <w:rPr>
          <w:rFonts w:ascii="Aptos" w:eastAsia="Aptos" w:hAnsi="Aptos" w:cs="Aptos"/>
          <w:color w:val="7C7C81"/>
        </w:rPr>
        <w:t xml:space="preserve">  Take detailed notes and have these reviewed and signed by the employee where possible</w:t>
      </w:r>
    </w:p>
    <w:p w14:paraId="19883354" w14:textId="32959E8D" w:rsidR="00A71CAA" w:rsidRDefault="00C85EB1" w:rsidP="00BB2557">
      <w:pPr>
        <w:spacing w:after="120"/>
      </w:pPr>
      <w:sdt>
        <w:sdtPr>
          <w:rPr>
            <w:rFonts w:ascii="Aptos" w:eastAsia="Aptos" w:hAnsi="Aptos" w:cs="Aptos"/>
            <w:color w:val="7C7C81"/>
          </w:rPr>
          <w:id w:val="2833190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00000">
        <w:rPr>
          <w:rFonts w:ascii="Aptos" w:eastAsia="Aptos" w:hAnsi="Aptos" w:cs="Aptos"/>
          <w:color w:val="7C7C81"/>
        </w:rPr>
        <w:t xml:space="preserve">  Advise the employee that they should not discuss the matter with colleagues</w:t>
      </w:r>
    </w:p>
    <w:p w14:paraId="1925EC1E" w14:textId="68F73446" w:rsidR="00A71CAA" w:rsidRDefault="00C85EB1" w:rsidP="00BB2557">
      <w:pPr>
        <w:spacing w:after="120"/>
      </w:pPr>
      <w:sdt>
        <w:sdtPr>
          <w:rPr>
            <w:rFonts w:ascii="Aptos" w:eastAsia="Aptos" w:hAnsi="Aptos" w:cs="Aptos"/>
            <w:color w:val="7C7C81"/>
          </w:rPr>
          <w:id w:val="-12096425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00000">
        <w:rPr>
          <w:rFonts w:ascii="Aptos" w:eastAsia="Aptos" w:hAnsi="Aptos" w:cs="Aptos"/>
          <w:color w:val="7C7C81"/>
        </w:rPr>
        <w:t xml:space="preserve">  Consider whether any reasonable adjustments are required to enable full participation in the process</w:t>
      </w:r>
    </w:p>
    <w:tbl>
      <w:tblPr>
        <w:tblW w:w="5000" w:type="pct"/>
        <w:shd w:val="clear" w:color="auto" w:fill="F29D22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0"/>
        <w:gridCol w:w="8818"/>
      </w:tblGrid>
      <w:tr w:rsidR="00A71CAA" w:rsidRPr="00BB2557" w14:paraId="327429F7" w14:textId="77777777" w:rsidTr="00F525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0" w:type="dxa"/>
            <w:tcBorders>
              <w:top w:val="nil"/>
              <w:left w:val="nil"/>
              <w:bottom w:val="single" w:sz="12" w:space="0" w:color="F29D22"/>
              <w:right w:val="nil"/>
            </w:tcBorders>
            <w:shd w:val="clear" w:color="auto" w:fill="F29D22"/>
            <w:tcMar>
              <w:top w:w="90" w:type="dxa"/>
              <w:left w:w="80" w:type="dxa"/>
              <w:bottom w:w="90" w:type="dxa"/>
              <w:right w:w="60" w:type="dxa"/>
            </w:tcMar>
            <w:vAlign w:val="center"/>
          </w:tcPr>
          <w:p w14:paraId="5EE00321" w14:textId="77777777" w:rsidR="00A71CAA" w:rsidRPr="00BB2557" w:rsidRDefault="00000000">
            <w:pPr>
              <w:spacing w:line="252" w:lineRule="auto"/>
              <w:rPr>
                <w:b/>
                <w:bCs/>
                <w:color w:val="FFFFFF" w:themeColor="background1"/>
              </w:rPr>
            </w:pPr>
            <w:r w:rsidRPr="00BB2557">
              <w:rPr>
                <w:rFonts w:ascii="Aptos" w:eastAsia="Aptos" w:hAnsi="Aptos" w:cs="Aptos"/>
                <w:b/>
                <w:bCs/>
                <w:color w:val="FFFFFF" w:themeColor="background1"/>
                <w:sz w:val="22"/>
                <w:szCs w:val="22"/>
              </w:rPr>
              <w:t>5</w:t>
            </w:r>
          </w:p>
        </w:tc>
        <w:tc>
          <w:tcPr>
            <w:tcW w:w="8818" w:type="dxa"/>
            <w:tcBorders>
              <w:top w:val="nil"/>
              <w:left w:val="nil"/>
              <w:bottom w:val="single" w:sz="12" w:space="0" w:color="F29D22"/>
              <w:right w:val="nil"/>
            </w:tcBorders>
            <w:shd w:val="clear" w:color="auto" w:fill="F29D22"/>
            <w:tcMar>
              <w:top w:w="90" w:type="dxa"/>
              <w:left w:w="140" w:type="dxa"/>
              <w:bottom w:w="90" w:type="dxa"/>
              <w:right w:w="120" w:type="dxa"/>
            </w:tcMar>
            <w:vAlign w:val="center"/>
          </w:tcPr>
          <w:p w14:paraId="52E4E6B9" w14:textId="77777777" w:rsidR="00A71CAA" w:rsidRPr="00BB2557" w:rsidRDefault="00000000">
            <w:pPr>
              <w:spacing w:line="252" w:lineRule="auto"/>
              <w:rPr>
                <w:b/>
                <w:bCs/>
                <w:color w:val="FFFFFF" w:themeColor="background1"/>
              </w:rPr>
            </w:pPr>
            <w:r w:rsidRPr="00BB2557">
              <w:rPr>
                <w:rFonts w:ascii="Aptos" w:eastAsia="Aptos" w:hAnsi="Aptos" w:cs="Aptos"/>
                <w:b/>
                <w:bCs/>
                <w:color w:val="FFFFFF" w:themeColor="background1"/>
                <w:sz w:val="24"/>
                <w:szCs w:val="24"/>
              </w:rPr>
              <w:t>Reviewing and Analysing Evidence</w:t>
            </w:r>
          </w:p>
        </w:tc>
      </w:tr>
    </w:tbl>
    <w:p w14:paraId="2D7AABA5" w14:textId="4C75F8AC" w:rsidR="00A71CAA" w:rsidRDefault="00E638C7" w:rsidP="00BB2557">
      <w:pPr>
        <w:spacing w:after="120"/>
      </w:pPr>
      <w:r>
        <w:rPr>
          <w:rFonts w:ascii="Aptos" w:eastAsia="Aptos" w:hAnsi="Aptos" w:cs="Aptos"/>
          <w:color w:val="7C7C81"/>
        </w:rPr>
        <w:br/>
      </w:r>
      <w:sdt>
        <w:sdtPr>
          <w:rPr>
            <w:rFonts w:ascii="Aptos" w:eastAsia="Aptos" w:hAnsi="Aptos" w:cs="Aptos"/>
            <w:color w:val="7C7C81"/>
          </w:rPr>
          <w:id w:val="-7316181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5EB1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00000">
        <w:rPr>
          <w:rFonts w:ascii="Aptos" w:eastAsia="Aptos" w:hAnsi="Aptos" w:cs="Aptos"/>
          <w:color w:val="7C7C81"/>
        </w:rPr>
        <w:t xml:space="preserve">  Collate all witness statements and documentary evidence</w:t>
      </w:r>
    </w:p>
    <w:p w14:paraId="56179449" w14:textId="5720C835" w:rsidR="00A71CAA" w:rsidRDefault="00C85EB1" w:rsidP="00BB2557">
      <w:pPr>
        <w:spacing w:after="120"/>
      </w:pPr>
      <w:sdt>
        <w:sdtPr>
          <w:rPr>
            <w:rFonts w:ascii="Aptos" w:eastAsia="Aptos" w:hAnsi="Aptos" w:cs="Aptos"/>
            <w:color w:val="7C7C81"/>
          </w:rPr>
          <w:id w:val="15366996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00000">
        <w:rPr>
          <w:rFonts w:ascii="Aptos" w:eastAsia="Aptos" w:hAnsi="Aptos" w:cs="Aptos"/>
          <w:color w:val="7C7C81"/>
        </w:rPr>
        <w:t xml:space="preserve">  Assess the credibility and consistency of all evidence gathered</w:t>
      </w:r>
    </w:p>
    <w:p w14:paraId="61A088F6" w14:textId="17D49684" w:rsidR="00A71CAA" w:rsidRDefault="00C85EB1" w:rsidP="00BB2557">
      <w:pPr>
        <w:spacing w:after="120"/>
      </w:pPr>
      <w:sdt>
        <w:sdtPr>
          <w:rPr>
            <w:rFonts w:ascii="Aptos" w:eastAsia="Aptos" w:hAnsi="Aptos" w:cs="Aptos"/>
            <w:color w:val="7C7C81"/>
          </w:rPr>
          <w:id w:val="-448390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00000">
        <w:rPr>
          <w:rFonts w:ascii="Aptos" w:eastAsia="Aptos" w:hAnsi="Aptos" w:cs="Aptos"/>
          <w:color w:val="7C7C81"/>
        </w:rPr>
        <w:t xml:space="preserve">  Identify any conflicts in evidence and seek to clarify where possible</w:t>
      </w:r>
    </w:p>
    <w:p w14:paraId="66B33A67" w14:textId="4F4486F9" w:rsidR="00A71CAA" w:rsidRDefault="00BB2557" w:rsidP="00BB2557">
      <w:pPr>
        <w:spacing w:after="120"/>
      </w:pPr>
      <w:sdt>
        <w:sdtPr>
          <w:rPr>
            <w:rFonts w:ascii="Aptos" w:eastAsia="Aptos" w:hAnsi="Aptos" w:cs="Aptos"/>
            <w:color w:val="7C7C81"/>
          </w:rPr>
          <w:id w:val="-12067081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00000">
        <w:rPr>
          <w:rFonts w:ascii="Aptos" w:eastAsia="Aptos" w:hAnsi="Aptos" w:cs="Aptos"/>
          <w:color w:val="7C7C81"/>
        </w:rPr>
        <w:t xml:space="preserve">  Consider the employee's explanation and any mitigating factors</w:t>
      </w:r>
    </w:p>
    <w:p w14:paraId="04D476FC" w14:textId="6B814E1D" w:rsidR="00A71CAA" w:rsidRDefault="00BB2557" w:rsidP="00BB2557">
      <w:pPr>
        <w:spacing w:after="120"/>
      </w:pPr>
      <w:sdt>
        <w:sdtPr>
          <w:rPr>
            <w:rFonts w:ascii="Aptos" w:eastAsia="Aptos" w:hAnsi="Aptos" w:cs="Aptos"/>
            <w:color w:val="7C7C81"/>
          </w:rPr>
          <w:id w:val="14441934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00000">
        <w:rPr>
          <w:rFonts w:ascii="Aptos" w:eastAsia="Aptos" w:hAnsi="Aptos" w:cs="Aptos"/>
          <w:color w:val="7C7C81"/>
        </w:rPr>
        <w:t xml:space="preserve">  Apply the civil standard of proof - balance of probabilities (more likely than not)</w:t>
      </w:r>
    </w:p>
    <w:p w14:paraId="65E554CC" w14:textId="0792F880" w:rsidR="00A71CAA" w:rsidRDefault="00BB2557" w:rsidP="00BB2557">
      <w:pPr>
        <w:spacing w:after="120"/>
      </w:pPr>
      <w:sdt>
        <w:sdtPr>
          <w:rPr>
            <w:rFonts w:ascii="Aptos" w:eastAsia="Aptos" w:hAnsi="Aptos" w:cs="Aptos"/>
            <w:color w:val="7C7C81"/>
          </w:rPr>
          <w:id w:val="18007166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00000">
        <w:rPr>
          <w:rFonts w:ascii="Aptos" w:eastAsia="Aptos" w:hAnsi="Aptos" w:cs="Aptos"/>
          <w:color w:val="7C7C81"/>
        </w:rPr>
        <w:t xml:space="preserve">  Do not make findings beyond the scope of the original investigation</w:t>
      </w:r>
    </w:p>
    <w:p w14:paraId="29F2F93E" w14:textId="2CEF9921" w:rsidR="00A71CAA" w:rsidRDefault="00BB2557" w:rsidP="00BB2557">
      <w:pPr>
        <w:spacing w:after="120"/>
      </w:pPr>
      <w:sdt>
        <w:sdtPr>
          <w:rPr>
            <w:rFonts w:ascii="Aptos" w:eastAsia="Aptos" w:hAnsi="Aptos" w:cs="Aptos"/>
            <w:color w:val="7C7C81"/>
          </w:rPr>
          <w:id w:val="12791476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00000">
        <w:rPr>
          <w:rFonts w:ascii="Aptos" w:eastAsia="Aptos" w:hAnsi="Aptos" w:cs="Aptos"/>
          <w:color w:val="7C7C81"/>
        </w:rPr>
        <w:t xml:space="preserve">  If new allegations emerge, consider whether a separate or expanded investigation is required</w:t>
      </w:r>
    </w:p>
    <w:p w14:paraId="69507EE9" w14:textId="3765E214" w:rsidR="00A71CAA" w:rsidRDefault="00BB2557" w:rsidP="00BB2557">
      <w:pPr>
        <w:spacing w:after="120"/>
      </w:pPr>
      <w:sdt>
        <w:sdtPr>
          <w:rPr>
            <w:rFonts w:ascii="Aptos" w:eastAsia="Aptos" w:hAnsi="Aptos" w:cs="Aptos"/>
            <w:color w:val="7C7C81"/>
          </w:rPr>
          <w:id w:val="-12215881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00000">
        <w:rPr>
          <w:rFonts w:ascii="Aptos" w:eastAsia="Aptos" w:hAnsi="Aptos" w:cs="Aptos"/>
          <w:color w:val="7C7C81"/>
        </w:rPr>
        <w:t xml:space="preserve">  Consider whether employee wellbeing support or EAP referral may be appropriate during the process</w:t>
      </w:r>
    </w:p>
    <w:p w14:paraId="5021A41C" w14:textId="46FC881F" w:rsidR="00A71CAA" w:rsidRDefault="00BB2557" w:rsidP="00BB2557">
      <w:pPr>
        <w:spacing w:after="120"/>
      </w:pPr>
      <w:sdt>
        <w:sdtPr>
          <w:rPr>
            <w:rFonts w:ascii="Aptos" w:eastAsia="Aptos" w:hAnsi="Aptos" w:cs="Aptos"/>
            <w:color w:val="7C7C81"/>
          </w:rPr>
          <w:id w:val="-1380347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00000">
        <w:rPr>
          <w:rFonts w:ascii="Aptos" w:eastAsia="Aptos" w:hAnsi="Aptos" w:cs="Aptos"/>
          <w:color w:val="7C7C81"/>
        </w:rPr>
        <w:t xml:space="preserve">  Interviews may be conducted remotely where appropriate</w:t>
      </w:r>
    </w:p>
    <w:p w14:paraId="661365A6" w14:textId="77777777" w:rsidR="00432F1F" w:rsidRDefault="00432F1F">
      <w:r>
        <w:br w:type="page"/>
      </w:r>
    </w:p>
    <w:tbl>
      <w:tblPr>
        <w:tblW w:w="5000" w:type="pct"/>
        <w:shd w:val="clear" w:color="auto" w:fill="F29D22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0"/>
        <w:gridCol w:w="8818"/>
      </w:tblGrid>
      <w:tr w:rsidR="00A71CAA" w:rsidRPr="00BB2557" w14:paraId="772CF55D" w14:textId="77777777" w:rsidTr="00F525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0" w:type="dxa"/>
            <w:tcBorders>
              <w:top w:val="nil"/>
              <w:left w:val="nil"/>
              <w:bottom w:val="single" w:sz="12" w:space="0" w:color="F29D22"/>
              <w:right w:val="nil"/>
            </w:tcBorders>
            <w:shd w:val="clear" w:color="auto" w:fill="F29D22"/>
            <w:tcMar>
              <w:top w:w="90" w:type="dxa"/>
              <w:left w:w="80" w:type="dxa"/>
              <w:bottom w:w="90" w:type="dxa"/>
              <w:right w:w="60" w:type="dxa"/>
            </w:tcMar>
            <w:vAlign w:val="center"/>
          </w:tcPr>
          <w:p w14:paraId="35A19C7D" w14:textId="1088AAF6" w:rsidR="00A71CAA" w:rsidRPr="00BB2557" w:rsidRDefault="00000000">
            <w:pPr>
              <w:spacing w:line="252" w:lineRule="auto"/>
              <w:rPr>
                <w:b/>
                <w:bCs/>
                <w:color w:val="FFFFFF" w:themeColor="background1"/>
              </w:rPr>
            </w:pPr>
            <w:r w:rsidRPr="00BB2557">
              <w:rPr>
                <w:rFonts w:ascii="Aptos" w:eastAsia="Aptos" w:hAnsi="Aptos" w:cs="Aptos"/>
                <w:b/>
                <w:bCs/>
                <w:color w:val="FFFFFF" w:themeColor="background1"/>
                <w:sz w:val="22"/>
                <w:szCs w:val="22"/>
              </w:rPr>
              <w:lastRenderedPageBreak/>
              <w:t>6</w:t>
            </w:r>
          </w:p>
        </w:tc>
        <w:tc>
          <w:tcPr>
            <w:tcW w:w="8818" w:type="dxa"/>
            <w:tcBorders>
              <w:top w:val="nil"/>
              <w:left w:val="nil"/>
              <w:bottom w:val="single" w:sz="12" w:space="0" w:color="F29D22"/>
              <w:right w:val="nil"/>
            </w:tcBorders>
            <w:shd w:val="clear" w:color="auto" w:fill="F29D22"/>
            <w:tcMar>
              <w:top w:w="90" w:type="dxa"/>
              <w:left w:w="140" w:type="dxa"/>
              <w:bottom w:w="90" w:type="dxa"/>
              <w:right w:w="120" w:type="dxa"/>
            </w:tcMar>
            <w:vAlign w:val="center"/>
          </w:tcPr>
          <w:p w14:paraId="13FD4AD8" w14:textId="77777777" w:rsidR="00A71CAA" w:rsidRPr="00BB2557" w:rsidRDefault="00000000">
            <w:pPr>
              <w:spacing w:line="252" w:lineRule="auto"/>
              <w:rPr>
                <w:b/>
                <w:bCs/>
                <w:color w:val="FFFFFF" w:themeColor="background1"/>
              </w:rPr>
            </w:pPr>
            <w:r w:rsidRPr="00BB2557">
              <w:rPr>
                <w:rFonts w:ascii="Aptos" w:eastAsia="Aptos" w:hAnsi="Aptos" w:cs="Aptos"/>
                <w:b/>
                <w:bCs/>
                <w:color w:val="FFFFFF" w:themeColor="background1"/>
                <w:sz w:val="24"/>
                <w:szCs w:val="24"/>
              </w:rPr>
              <w:t>The Investigation Report</w:t>
            </w:r>
          </w:p>
        </w:tc>
      </w:tr>
    </w:tbl>
    <w:p w14:paraId="12CDFA22" w14:textId="6E742337" w:rsidR="00A71CAA" w:rsidRDefault="00E638C7" w:rsidP="00BB2557">
      <w:pPr>
        <w:spacing w:after="120"/>
      </w:pPr>
      <w:r>
        <w:rPr>
          <w:rFonts w:ascii="Aptos" w:eastAsia="Aptos" w:hAnsi="Aptos" w:cs="Aptos"/>
          <w:color w:val="7C7C81"/>
        </w:rPr>
        <w:br/>
      </w:r>
      <w:sdt>
        <w:sdtPr>
          <w:rPr>
            <w:rFonts w:ascii="Aptos" w:eastAsia="Aptos" w:hAnsi="Aptos" w:cs="Aptos"/>
            <w:color w:val="7C7C81"/>
          </w:rPr>
          <w:id w:val="-730497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2557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00000">
        <w:rPr>
          <w:rFonts w:ascii="Aptos" w:eastAsia="Aptos" w:hAnsi="Aptos" w:cs="Aptos"/>
          <w:color w:val="7C7C81"/>
        </w:rPr>
        <w:t xml:space="preserve">  Draft a clear and objective investigation report</w:t>
      </w:r>
    </w:p>
    <w:p w14:paraId="03019BE2" w14:textId="44F8FA54" w:rsidR="00A71CAA" w:rsidRDefault="00BB2557" w:rsidP="00BB2557">
      <w:pPr>
        <w:spacing w:after="120"/>
      </w:pPr>
      <w:sdt>
        <w:sdtPr>
          <w:rPr>
            <w:rFonts w:ascii="Aptos" w:eastAsia="Aptos" w:hAnsi="Aptos" w:cs="Aptos"/>
            <w:color w:val="7C7C81"/>
          </w:rPr>
          <w:id w:val="1802030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00000">
        <w:rPr>
          <w:rFonts w:ascii="Aptos" w:eastAsia="Aptos" w:hAnsi="Aptos" w:cs="Aptos"/>
          <w:color w:val="7C7C81"/>
        </w:rPr>
        <w:t xml:space="preserve">  Include: background, scope, evidence gathered, findings and recommendation</w:t>
      </w:r>
    </w:p>
    <w:p w14:paraId="6FC5E30C" w14:textId="7FF62BDB" w:rsidR="00A71CAA" w:rsidRDefault="00BB2557" w:rsidP="00BB2557">
      <w:pPr>
        <w:spacing w:after="120"/>
      </w:pPr>
      <w:sdt>
        <w:sdtPr>
          <w:rPr>
            <w:rFonts w:ascii="Aptos" w:eastAsia="Aptos" w:hAnsi="Aptos" w:cs="Aptos"/>
            <w:color w:val="7C7C81"/>
          </w:rPr>
          <w:id w:val="-18617257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00000">
        <w:rPr>
          <w:rFonts w:ascii="Aptos" w:eastAsia="Aptos" w:hAnsi="Aptos" w:cs="Aptos"/>
          <w:color w:val="7C7C81"/>
        </w:rPr>
        <w:t xml:space="preserve">  Clearly distinguish between facts, opinion and inference</w:t>
      </w:r>
    </w:p>
    <w:p w14:paraId="15A43B2D" w14:textId="03A69F80" w:rsidR="00A71CAA" w:rsidRDefault="00BB2557" w:rsidP="00BB2557">
      <w:pPr>
        <w:spacing w:after="120"/>
      </w:pPr>
      <w:sdt>
        <w:sdtPr>
          <w:rPr>
            <w:rFonts w:ascii="Aptos" w:eastAsia="Aptos" w:hAnsi="Aptos" w:cs="Aptos"/>
            <w:color w:val="7C7C81"/>
          </w:rPr>
          <w:id w:val="-10851447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00000">
        <w:rPr>
          <w:rFonts w:ascii="Aptos" w:eastAsia="Aptos" w:hAnsi="Aptos" w:cs="Aptos"/>
          <w:color w:val="7C7C81"/>
        </w:rPr>
        <w:t xml:space="preserve">  State whether on the balance of probabilities the allegation is substantiated / partially substantiated / not substantiated</w:t>
      </w:r>
    </w:p>
    <w:p w14:paraId="587EE278" w14:textId="7484522F" w:rsidR="00A71CAA" w:rsidRDefault="00BB2557" w:rsidP="00BB2557">
      <w:pPr>
        <w:spacing w:after="120"/>
      </w:pPr>
      <w:sdt>
        <w:sdtPr>
          <w:rPr>
            <w:rFonts w:ascii="Aptos" w:eastAsia="Aptos" w:hAnsi="Aptos" w:cs="Aptos"/>
            <w:color w:val="7C7C81"/>
          </w:rPr>
          <w:id w:val="2697544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00000">
        <w:rPr>
          <w:rFonts w:ascii="Aptos" w:eastAsia="Aptos" w:hAnsi="Aptos" w:cs="Aptos"/>
          <w:color w:val="7C7C81"/>
        </w:rPr>
        <w:t xml:space="preserve">  Make a recommendation on whether the matter should proceed to a disciplinary hearing</w:t>
      </w:r>
    </w:p>
    <w:p w14:paraId="16C30D7B" w14:textId="04CAFB2D" w:rsidR="00A71CAA" w:rsidRDefault="00BB2557" w:rsidP="00BB2557">
      <w:pPr>
        <w:spacing w:after="120"/>
      </w:pPr>
      <w:sdt>
        <w:sdtPr>
          <w:rPr>
            <w:rFonts w:ascii="Aptos" w:eastAsia="Aptos" w:hAnsi="Aptos" w:cs="Aptos"/>
            <w:color w:val="7C7C81"/>
          </w:rPr>
          <w:id w:val="17451354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00000">
        <w:rPr>
          <w:rFonts w:ascii="Aptos" w:eastAsia="Aptos" w:hAnsi="Aptos" w:cs="Aptos"/>
          <w:color w:val="7C7C81"/>
        </w:rPr>
        <w:t xml:space="preserve">  Do NOT determine the outcome or sanction - that is the role of the disciplinary hearing manager</w:t>
      </w:r>
    </w:p>
    <w:p w14:paraId="53E8F323" w14:textId="2C05D9A4" w:rsidR="00A71CAA" w:rsidRDefault="00BB2557" w:rsidP="00BB2557">
      <w:pPr>
        <w:spacing w:after="120"/>
      </w:pPr>
      <w:sdt>
        <w:sdtPr>
          <w:rPr>
            <w:rFonts w:ascii="Aptos" w:eastAsia="Aptos" w:hAnsi="Aptos" w:cs="Aptos"/>
            <w:color w:val="7C7C81"/>
          </w:rPr>
          <w:id w:val="9845088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00000">
        <w:rPr>
          <w:rFonts w:ascii="Aptos" w:eastAsia="Aptos" w:hAnsi="Aptos" w:cs="Aptos"/>
          <w:color w:val="7C7C81"/>
        </w:rPr>
        <w:t xml:space="preserve">  Share the report with HR for review before submitting</w:t>
      </w:r>
    </w:p>
    <w:p w14:paraId="2AC45C2F" w14:textId="1F27EC3A" w:rsidR="00A71CAA" w:rsidRDefault="00BB2557" w:rsidP="00BB2557">
      <w:pPr>
        <w:spacing w:after="120"/>
      </w:pPr>
      <w:sdt>
        <w:sdtPr>
          <w:rPr>
            <w:rFonts w:ascii="Aptos" w:eastAsia="Aptos" w:hAnsi="Aptos" w:cs="Aptos"/>
            <w:color w:val="7C7C81"/>
          </w:rPr>
          <w:id w:val="11097911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00000">
        <w:rPr>
          <w:rFonts w:ascii="Aptos" w:eastAsia="Aptos" w:hAnsi="Aptos" w:cs="Aptos"/>
          <w:color w:val="7C7C81"/>
        </w:rPr>
        <w:t xml:space="preserve">  Retain all supporting documentation with the report</w:t>
      </w:r>
    </w:p>
    <w:tbl>
      <w:tblPr>
        <w:tblW w:w="5000" w:type="pct"/>
        <w:shd w:val="clear" w:color="auto" w:fill="F29D22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0"/>
        <w:gridCol w:w="8818"/>
      </w:tblGrid>
      <w:tr w:rsidR="00A71CAA" w:rsidRPr="00BB2557" w14:paraId="6C49F03F" w14:textId="77777777" w:rsidTr="00F525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20" w:type="dxa"/>
            <w:tcBorders>
              <w:top w:val="nil"/>
              <w:left w:val="nil"/>
              <w:bottom w:val="single" w:sz="12" w:space="0" w:color="F29D22"/>
              <w:right w:val="nil"/>
            </w:tcBorders>
            <w:shd w:val="clear" w:color="auto" w:fill="F29D22"/>
            <w:tcMar>
              <w:top w:w="90" w:type="dxa"/>
              <w:left w:w="80" w:type="dxa"/>
              <w:bottom w:w="90" w:type="dxa"/>
              <w:right w:w="60" w:type="dxa"/>
            </w:tcMar>
            <w:vAlign w:val="center"/>
          </w:tcPr>
          <w:p w14:paraId="4A114214" w14:textId="77777777" w:rsidR="00A71CAA" w:rsidRPr="00BB2557" w:rsidRDefault="00000000">
            <w:pPr>
              <w:spacing w:line="252" w:lineRule="auto"/>
              <w:rPr>
                <w:b/>
                <w:bCs/>
                <w:color w:val="FFFFFF" w:themeColor="background1"/>
              </w:rPr>
            </w:pPr>
            <w:r w:rsidRPr="00BB2557">
              <w:rPr>
                <w:rFonts w:ascii="Aptos" w:eastAsia="Aptos" w:hAnsi="Aptos" w:cs="Aptos"/>
                <w:b/>
                <w:bCs/>
                <w:color w:val="FFFFFF" w:themeColor="background1"/>
                <w:sz w:val="22"/>
                <w:szCs w:val="22"/>
              </w:rPr>
              <w:t>7</w:t>
            </w:r>
          </w:p>
        </w:tc>
        <w:tc>
          <w:tcPr>
            <w:tcW w:w="8818" w:type="dxa"/>
            <w:tcBorders>
              <w:top w:val="nil"/>
              <w:left w:val="nil"/>
              <w:bottom w:val="single" w:sz="12" w:space="0" w:color="F29D22"/>
              <w:right w:val="nil"/>
            </w:tcBorders>
            <w:shd w:val="clear" w:color="auto" w:fill="F29D22"/>
            <w:tcMar>
              <w:top w:w="90" w:type="dxa"/>
              <w:left w:w="140" w:type="dxa"/>
              <w:bottom w:w="90" w:type="dxa"/>
              <w:right w:w="120" w:type="dxa"/>
            </w:tcMar>
            <w:vAlign w:val="center"/>
          </w:tcPr>
          <w:p w14:paraId="1320CC4A" w14:textId="77777777" w:rsidR="00A71CAA" w:rsidRPr="00BB2557" w:rsidRDefault="00000000">
            <w:pPr>
              <w:spacing w:line="252" w:lineRule="auto"/>
              <w:rPr>
                <w:b/>
                <w:bCs/>
                <w:color w:val="FFFFFF" w:themeColor="background1"/>
              </w:rPr>
            </w:pPr>
            <w:r w:rsidRPr="00BB2557">
              <w:rPr>
                <w:rFonts w:ascii="Aptos" w:eastAsia="Aptos" w:hAnsi="Aptos" w:cs="Aptos"/>
                <w:b/>
                <w:bCs/>
                <w:color w:val="FFFFFF" w:themeColor="background1"/>
                <w:sz w:val="24"/>
                <w:szCs w:val="24"/>
              </w:rPr>
              <w:t>Next Steps</w:t>
            </w:r>
          </w:p>
        </w:tc>
      </w:tr>
    </w:tbl>
    <w:p w14:paraId="6B929805" w14:textId="02F5E663" w:rsidR="00A71CAA" w:rsidRDefault="00E638C7" w:rsidP="00BB2557">
      <w:pPr>
        <w:spacing w:after="120"/>
      </w:pPr>
      <w:r>
        <w:rPr>
          <w:rFonts w:ascii="Aptos" w:eastAsia="Aptos" w:hAnsi="Aptos" w:cs="Aptos"/>
          <w:color w:val="7C7C81"/>
        </w:rPr>
        <w:br/>
      </w:r>
      <w:sdt>
        <w:sdtPr>
          <w:rPr>
            <w:rFonts w:ascii="Aptos" w:eastAsia="Aptos" w:hAnsi="Aptos" w:cs="Aptos"/>
            <w:color w:val="7C7C81"/>
          </w:rPr>
          <w:id w:val="-11519727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2557"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00000">
        <w:rPr>
          <w:rFonts w:ascii="Aptos" w:eastAsia="Aptos" w:hAnsi="Aptos" w:cs="Aptos"/>
          <w:color w:val="7C7C81"/>
        </w:rPr>
        <w:t xml:space="preserve">  Share the investigation report with the manager who will chair the disciplinary hearing (if applicable)</w:t>
      </w:r>
    </w:p>
    <w:p w14:paraId="71DEF0D3" w14:textId="744A2188" w:rsidR="00A71CAA" w:rsidRDefault="00BB2557" w:rsidP="00BB2557">
      <w:pPr>
        <w:spacing w:after="120"/>
      </w:pPr>
      <w:sdt>
        <w:sdtPr>
          <w:rPr>
            <w:rFonts w:ascii="Aptos" w:eastAsia="Aptos" w:hAnsi="Aptos" w:cs="Aptos"/>
            <w:color w:val="7C7C81"/>
          </w:rPr>
          <w:id w:val="-12564369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00000">
        <w:rPr>
          <w:rFonts w:ascii="Aptos" w:eastAsia="Aptos" w:hAnsi="Aptos" w:cs="Aptos"/>
          <w:color w:val="7C7C81"/>
        </w:rPr>
        <w:t xml:space="preserve">  Confirm with HR whether the matter should proceed to a formal hearing or be resolved otherwise</w:t>
      </w:r>
    </w:p>
    <w:p w14:paraId="10C9B5FB" w14:textId="7CD18CD5" w:rsidR="00A71CAA" w:rsidRDefault="00BB2557" w:rsidP="00BB2557">
      <w:pPr>
        <w:spacing w:after="120"/>
      </w:pPr>
      <w:sdt>
        <w:sdtPr>
          <w:rPr>
            <w:rFonts w:ascii="Aptos" w:eastAsia="Aptos" w:hAnsi="Aptos" w:cs="Aptos"/>
            <w:color w:val="7C7C81"/>
          </w:rPr>
          <w:id w:val="-11946140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00000">
        <w:rPr>
          <w:rFonts w:ascii="Aptos" w:eastAsia="Aptos" w:hAnsi="Aptos" w:cs="Aptos"/>
          <w:color w:val="7C7C81"/>
        </w:rPr>
        <w:t xml:space="preserve">  If proceeding to hearing, issue the disciplinary hearing invitation letter</w:t>
      </w:r>
    </w:p>
    <w:p w14:paraId="2557243E" w14:textId="2D7DA908" w:rsidR="00A71CAA" w:rsidRDefault="00BB2557" w:rsidP="00BB2557">
      <w:pPr>
        <w:spacing w:after="120"/>
      </w:pPr>
      <w:sdt>
        <w:sdtPr>
          <w:rPr>
            <w:rFonts w:ascii="Aptos" w:eastAsia="Aptos" w:hAnsi="Aptos" w:cs="Aptos"/>
            <w:color w:val="7C7C81"/>
          </w:rPr>
          <w:id w:val="5572894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00000">
        <w:rPr>
          <w:rFonts w:ascii="Aptos" w:eastAsia="Aptos" w:hAnsi="Aptos" w:cs="Aptos"/>
          <w:color w:val="7C7C81"/>
        </w:rPr>
        <w:t xml:space="preserve">  Provide the employee with a copy of the investigation report ahead of the hearing</w:t>
      </w:r>
    </w:p>
    <w:p w14:paraId="1B1631FF" w14:textId="42E4F5FE" w:rsidR="00A71CAA" w:rsidRDefault="00BB2557" w:rsidP="00BB2557">
      <w:pPr>
        <w:spacing w:after="120"/>
      </w:pPr>
      <w:sdt>
        <w:sdtPr>
          <w:rPr>
            <w:rFonts w:ascii="Aptos" w:eastAsia="Aptos" w:hAnsi="Aptos" w:cs="Aptos"/>
            <w:color w:val="7C7C81"/>
          </w:rPr>
          <w:id w:val="-1048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00000">
        <w:rPr>
          <w:rFonts w:ascii="Aptos" w:eastAsia="Aptos" w:hAnsi="Aptos" w:cs="Aptos"/>
          <w:color w:val="7C7C81"/>
        </w:rPr>
        <w:t xml:space="preserve">  File all documentation securely and maintain strict confidentiality</w:t>
      </w:r>
    </w:p>
    <w:p w14:paraId="3D88C473" w14:textId="35D9A86A" w:rsidR="00A71CAA" w:rsidRDefault="00BB2557" w:rsidP="00BB2557">
      <w:pPr>
        <w:spacing w:after="120"/>
        <w:rPr>
          <w:rFonts w:ascii="Aptos" w:eastAsia="Aptos" w:hAnsi="Aptos" w:cs="Aptos"/>
          <w:color w:val="7C7C81"/>
        </w:rPr>
      </w:pPr>
      <w:sdt>
        <w:sdtPr>
          <w:rPr>
            <w:rFonts w:ascii="Aptos" w:eastAsia="Aptos" w:hAnsi="Aptos" w:cs="Aptos"/>
            <w:color w:val="7C7C81"/>
          </w:rPr>
          <w:id w:val="-9907022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ptos" w:hint="eastAsia"/>
              <w:color w:val="7C7C81"/>
            </w:rPr>
            <w:t>☐</w:t>
          </w:r>
        </w:sdtContent>
      </w:sdt>
      <w:r w:rsidR="00000000">
        <w:rPr>
          <w:rFonts w:ascii="Aptos" w:eastAsia="Aptos" w:hAnsi="Aptos" w:cs="Aptos"/>
          <w:color w:val="7C7C81"/>
        </w:rPr>
        <w:t xml:space="preserve">  Ensure all key dates and deadlines are recorded and met</w:t>
      </w:r>
    </w:p>
    <w:p w14:paraId="655BE306" w14:textId="77777777" w:rsidR="00432F1F" w:rsidRDefault="00432F1F">
      <w:pPr>
        <w:spacing w:after="160" w:line="264" w:lineRule="auto"/>
        <w:rPr>
          <w:rFonts w:ascii="Aptos" w:eastAsia="Aptos" w:hAnsi="Aptos" w:cs="Aptos"/>
          <w:color w:val="F29D22"/>
        </w:rPr>
      </w:pPr>
    </w:p>
    <w:p w14:paraId="73C8612D" w14:textId="112F79AF" w:rsidR="00BB2557" w:rsidRDefault="00BB2557">
      <w:pPr>
        <w:spacing w:after="160" w:line="264" w:lineRule="auto"/>
        <w:rPr>
          <w:rFonts w:ascii="Aptos" w:eastAsia="Aptos" w:hAnsi="Aptos" w:cs="Aptos"/>
          <w:color w:val="7C7C81"/>
        </w:rPr>
      </w:pPr>
      <w:r>
        <w:rPr>
          <w:rFonts w:ascii="Aptos" w:eastAsia="Aptos" w:hAnsi="Aptos" w:cs="Aptos"/>
          <w:color w:val="F29D22"/>
        </w:rPr>
        <w:t xml:space="preserve">▪ </w:t>
      </w:r>
      <w:r w:rsidRPr="00BB2557">
        <w:rPr>
          <w:rFonts w:ascii="Aptos" w:eastAsia="Aptos" w:hAnsi="Aptos" w:cs="Aptos"/>
          <w:b/>
          <w:bCs/>
          <w:color w:val="7C7C81"/>
        </w:rPr>
        <w:t>Sign off</w:t>
      </w:r>
    </w:p>
    <w:tbl>
      <w:tblPr>
        <w:tblW w:w="9638" w:type="dxa"/>
        <w:tblLayout w:type="fixed"/>
        <w:tblLook w:val="04A0" w:firstRow="1" w:lastRow="0" w:firstColumn="1" w:lastColumn="0" w:noHBand="0" w:noVBand="1"/>
      </w:tblPr>
      <w:tblGrid>
        <w:gridCol w:w="3964"/>
        <w:gridCol w:w="5674"/>
      </w:tblGrid>
      <w:tr w:rsidR="00BB2557" w:rsidRPr="00212092" w14:paraId="502B2F7C" w14:textId="77777777" w:rsidTr="00FD7CBE">
        <w:trPr>
          <w:cantSplit/>
        </w:trPr>
        <w:tc>
          <w:tcPr>
            <w:tcW w:w="3964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3E238D37" w14:textId="77777777" w:rsidR="00BB2557" w:rsidRPr="00212092" w:rsidRDefault="00BB2557" w:rsidP="00FD7CBE">
            <w:pPr>
              <w:spacing w:after="20" w:line="252" w:lineRule="auto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212092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INVESTIGATING MANAGER</w:t>
            </w:r>
          </w:p>
        </w:tc>
        <w:tc>
          <w:tcPr>
            <w:tcW w:w="5674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4ED56E3" w14:textId="77777777" w:rsidR="00BB2557" w:rsidRPr="00212092" w:rsidRDefault="00BB2557" w:rsidP="00FD7CBE">
            <w:pPr>
              <w:rPr>
                <w:rFonts w:ascii="Aptos" w:eastAsia="Aptos" w:hAnsi="Aptos" w:cs="Aptos"/>
                <w:color w:val="7C7C81"/>
              </w:rPr>
            </w:pPr>
            <w:r w:rsidRPr="00212092">
              <w:rPr>
                <w:rFonts w:ascii="Aptos" w:eastAsia="Aptos" w:hAnsi="Aptos" w:cs="Aptos"/>
                <w:color w:val="7C7C81"/>
              </w:rPr>
              <w:t>[Name]</w:t>
            </w:r>
          </w:p>
        </w:tc>
      </w:tr>
      <w:tr w:rsidR="00BB2557" w:rsidRPr="00212092" w14:paraId="4C0256EC" w14:textId="77777777" w:rsidTr="00FD7CBE">
        <w:trPr>
          <w:cantSplit/>
        </w:trPr>
        <w:tc>
          <w:tcPr>
            <w:tcW w:w="3964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23C98CFA" w14:textId="77777777" w:rsidR="00BB2557" w:rsidRPr="00212092" w:rsidRDefault="00BB2557" w:rsidP="00FD7CBE">
            <w:pPr>
              <w:spacing w:after="20" w:line="252" w:lineRule="auto"/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</w:pPr>
            <w:r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JOB TITLE</w:t>
            </w:r>
          </w:p>
        </w:tc>
        <w:tc>
          <w:tcPr>
            <w:tcW w:w="5674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6322000" w14:textId="77777777" w:rsidR="00BB2557" w:rsidRPr="00212092" w:rsidRDefault="00BB2557" w:rsidP="00FD7CBE">
            <w:pPr>
              <w:rPr>
                <w:rFonts w:ascii="Aptos" w:eastAsia="Aptos" w:hAnsi="Aptos" w:cs="Aptos"/>
                <w:color w:val="7C7C81"/>
              </w:rPr>
            </w:pPr>
            <w:r w:rsidRPr="00212092">
              <w:rPr>
                <w:rFonts w:ascii="Aptos" w:eastAsia="Aptos" w:hAnsi="Aptos" w:cs="Aptos"/>
                <w:color w:val="7C7C81"/>
              </w:rPr>
              <w:t>[Job Title]</w:t>
            </w:r>
          </w:p>
        </w:tc>
      </w:tr>
      <w:tr w:rsidR="00BB2557" w:rsidRPr="00212092" w14:paraId="7A0E451D" w14:textId="77777777" w:rsidTr="00FD7CBE">
        <w:trPr>
          <w:cantSplit/>
        </w:trPr>
        <w:tc>
          <w:tcPr>
            <w:tcW w:w="3964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shd w:val="clear" w:color="auto" w:fill="F29D22"/>
            <w:tcMar>
              <w:top w:w="70" w:type="dxa"/>
              <w:left w:w="120" w:type="dxa"/>
              <w:bottom w:w="70" w:type="dxa"/>
              <w:right w:w="120" w:type="dxa"/>
            </w:tcMar>
            <w:vAlign w:val="center"/>
          </w:tcPr>
          <w:p w14:paraId="11B4BEE1" w14:textId="1062F598" w:rsidR="00BB2557" w:rsidRPr="00212092" w:rsidRDefault="00BB2557" w:rsidP="00FD7CBE">
            <w:pPr>
              <w:spacing w:after="20" w:line="252" w:lineRule="auto"/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00212092"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 xml:space="preserve">DATE </w:t>
            </w:r>
            <w:r>
              <w:rPr>
                <w:rFonts w:ascii="Aptos" w:eastAsia="Aptos" w:hAnsi="Aptos" w:cs="Aptos"/>
                <w:b/>
                <w:bCs/>
                <w:color w:val="FFFFFF" w:themeColor="background1"/>
                <w:spacing w:val="14"/>
              </w:rPr>
              <w:t>COMPLETED</w:t>
            </w:r>
          </w:p>
        </w:tc>
        <w:tc>
          <w:tcPr>
            <w:tcW w:w="5674" w:type="dxa"/>
            <w:tcBorders>
              <w:top w:val="single" w:sz="4" w:space="0" w:color="DCDBDD"/>
              <w:left w:val="single" w:sz="4" w:space="0" w:color="DCDBDD"/>
              <w:bottom w:val="single" w:sz="4" w:space="0" w:color="DCDBDD"/>
              <w:right w:val="single" w:sz="4" w:space="0" w:color="DCDBDD"/>
            </w:tcBorders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5E0B7ED9" w14:textId="77777777" w:rsidR="00BB2557" w:rsidRPr="00212092" w:rsidRDefault="00BB2557" w:rsidP="00FD7CBE">
            <w:pPr>
              <w:rPr>
                <w:rFonts w:ascii="Aptos" w:eastAsia="Aptos" w:hAnsi="Aptos" w:cs="Aptos"/>
                <w:color w:val="7C7C81"/>
              </w:rPr>
            </w:pPr>
            <w:r w:rsidRPr="00212092">
              <w:rPr>
                <w:rFonts w:ascii="Aptos" w:eastAsia="Aptos" w:hAnsi="Aptos" w:cs="Aptos"/>
                <w:color w:val="7C7C81"/>
              </w:rPr>
              <w:t>[Date]</w:t>
            </w:r>
          </w:p>
        </w:tc>
      </w:tr>
    </w:tbl>
    <w:p w14:paraId="3F1C734A" w14:textId="77777777" w:rsidR="00BB2557" w:rsidRDefault="00BB2557">
      <w:pPr>
        <w:spacing w:after="160" w:line="264" w:lineRule="auto"/>
      </w:pPr>
    </w:p>
    <w:sectPr w:rsidR="00BB2557">
      <w:headerReference w:type="default" r:id="rId7"/>
      <w:footerReference w:type="default" r:id="rId8"/>
      <w:pgSz w:w="11906" w:h="16838"/>
      <w:pgMar w:top="1500" w:right="1134" w:bottom="1200" w:left="1134" w:header="600" w:footer="5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00590E" w14:textId="77777777" w:rsidR="00B22E2D" w:rsidRDefault="00B22E2D">
      <w:r>
        <w:separator/>
      </w:r>
    </w:p>
  </w:endnote>
  <w:endnote w:type="continuationSeparator" w:id="0">
    <w:p w14:paraId="78F2307E" w14:textId="77777777" w:rsidR="00B22E2D" w:rsidRDefault="00B22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577C5" w14:textId="77777777" w:rsidR="00A71CAA" w:rsidRDefault="00000000">
    <w:pPr>
      <w:pBdr>
        <w:top w:val="single" w:sz="4" w:space="6" w:color="B9B8B9"/>
      </w:pBdr>
      <w:spacing w:before="120" w:after="20"/>
      <w:jc w:val="center"/>
    </w:pPr>
    <w:r>
      <w:rPr>
        <w:rFonts w:ascii="Aptos" w:eastAsia="Aptos" w:hAnsi="Aptos" w:cs="Aptos"/>
        <w:color w:val="B9B8B9"/>
        <w:sz w:val="16"/>
        <w:szCs w:val="16"/>
      </w:rPr>
      <w:t>White Cube Consulting Limited  |  HR, Training and Recruitment Consultancy</w:t>
    </w:r>
  </w:p>
  <w:p w14:paraId="6230A2A5" w14:textId="77777777" w:rsidR="00A71CAA" w:rsidRDefault="00000000">
    <w:pPr>
      <w:jc w:val="center"/>
    </w:pPr>
    <w:r>
      <w:rPr>
        <w:rFonts w:ascii="Aptos" w:eastAsia="Aptos" w:hAnsi="Aptos" w:cs="Aptos"/>
        <w:color w:val="B9B8B9"/>
        <w:sz w:val="16"/>
        <w:szCs w:val="16"/>
      </w:rPr>
      <w:t>431 Union Street, The Capitol, Aberdeen, AB11 6DA  |  01224 531524  |  hello@whitecubeconsulting.com  |  www.whitecubeconsulting.com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3CBE5" w14:textId="77777777" w:rsidR="00B22E2D" w:rsidRDefault="00B22E2D">
      <w:r>
        <w:separator/>
      </w:r>
    </w:p>
  </w:footnote>
  <w:footnote w:type="continuationSeparator" w:id="0">
    <w:p w14:paraId="2243BDFD" w14:textId="77777777" w:rsidR="00B22E2D" w:rsidRDefault="00B22E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2801B" w14:textId="77777777" w:rsidR="00A71CAA" w:rsidRDefault="00000000">
    <w:pPr>
      <w:jc w:val="center"/>
    </w:pPr>
    <w:r>
      <w:rPr>
        <w:noProof/>
      </w:rPr>
      <w:drawing>
        <wp:inline distT="0" distB="0" distL="0" distR="0" wp14:anchorId="4843F603" wp14:editId="7241A023">
          <wp:extent cx="1600200" cy="6286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628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4D991A2" w14:textId="77777777" w:rsidR="00A71CAA" w:rsidRDefault="00A71CAA">
    <w:pPr>
      <w:pBdr>
        <w:bottom w:val="single" w:sz="4" w:space="6" w:color="B9B8B9"/>
      </w:pBdr>
      <w:spacing w:before="9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56440"/>
    <w:multiLevelType w:val="hybridMultilevel"/>
    <w:tmpl w:val="78CCAD32"/>
    <w:lvl w:ilvl="0" w:tplc="DF7E623C">
      <w:start w:val="1"/>
      <w:numFmt w:val="bullet"/>
      <w:lvlText w:val="●"/>
      <w:lvlJc w:val="left"/>
      <w:pPr>
        <w:ind w:left="720" w:hanging="360"/>
      </w:pPr>
    </w:lvl>
    <w:lvl w:ilvl="1" w:tplc="26A6F796">
      <w:start w:val="1"/>
      <w:numFmt w:val="bullet"/>
      <w:lvlText w:val="○"/>
      <w:lvlJc w:val="left"/>
      <w:pPr>
        <w:ind w:left="1440" w:hanging="360"/>
      </w:pPr>
    </w:lvl>
    <w:lvl w:ilvl="2" w:tplc="FB64E2A6">
      <w:start w:val="1"/>
      <w:numFmt w:val="bullet"/>
      <w:lvlText w:val="■"/>
      <w:lvlJc w:val="left"/>
      <w:pPr>
        <w:ind w:left="2160" w:hanging="360"/>
      </w:pPr>
    </w:lvl>
    <w:lvl w:ilvl="3" w:tplc="B9740BF8">
      <w:start w:val="1"/>
      <w:numFmt w:val="bullet"/>
      <w:lvlText w:val="●"/>
      <w:lvlJc w:val="left"/>
      <w:pPr>
        <w:ind w:left="2880" w:hanging="360"/>
      </w:pPr>
    </w:lvl>
    <w:lvl w:ilvl="4" w:tplc="88CA295A">
      <w:start w:val="1"/>
      <w:numFmt w:val="bullet"/>
      <w:lvlText w:val="○"/>
      <w:lvlJc w:val="left"/>
      <w:pPr>
        <w:ind w:left="3600" w:hanging="360"/>
      </w:pPr>
    </w:lvl>
    <w:lvl w:ilvl="5" w:tplc="CECC2840">
      <w:start w:val="1"/>
      <w:numFmt w:val="bullet"/>
      <w:lvlText w:val="■"/>
      <w:lvlJc w:val="left"/>
      <w:pPr>
        <w:ind w:left="4320" w:hanging="360"/>
      </w:pPr>
    </w:lvl>
    <w:lvl w:ilvl="6" w:tplc="ABB23FD8">
      <w:start w:val="1"/>
      <w:numFmt w:val="bullet"/>
      <w:lvlText w:val="●"/>
      <w:lvlJc w:val="left"/>
      <w:pPr>
        <w:ind w:left="5040" w:hanging="360"/>
      </w:pPr>
    </w:lvl>
    <w:lvl w:ilvl="7" w:tplc="BBEE0E2E">
      <w:start w:val="1"/>
      <w:numFmt w:val="bullet"/>
      <w:lvlText w:val="●"/>
      <w:lvlJc w:val="left"/>
      <w:pPr>
        <w:ind w:left="5760" w:hanging="360"/>
      </w:pPr>
    </w:lvl>
    <w:lvl w:ilvl="8" w:tplc="73920528">
      <w:start w:val="1"/>
      <w:numFmt w:val="bullet"/>
      <w:lvlText w:val="●"/>
      <w:lvlJc w:val="left"/>
      <w:pPr>
        <w:ind w:left="6480" w:hanging="360"/>
      </w:pPr>
    </w:lvl>
  </w:abstractNum>
  <w:num w:numId="1" w16cid:durableId="163244391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1CAA"/>
    <w:rsid w:val="00075C88"/>
    <w:rsid w:val="00212092"/>
    <w:rsid w:val="00432F1F"/>
    <w:rsid w:val="007455FA"/>
    <w:rsid w:val="00A71CAA"/>
    <w:rsid w:val="00B22E2D"/>
    <w:rsid w:val="00BB2557"/>
    <w:rsid w:val="00C85EB1"/>
    <w:rsid w:val="00E638C7"/>
    <w:rsid w:val="00F5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BE7A3"/>
  <w15:docId w15:val="{CF227CFE-1ED1-4A40-9AE2-7AE30A153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843</Words>
  <Characters>4811</Characters>
  <Application>Microsoft Office Word</Application>
  <DocSecurity>0</DocSecurity>
  <Lines>40</Lines>
  <Paragraphs>11</Paragraphs>
  <ScaleCrop>false</ScaleCrop>
  <Company/>
  <LinksUpToDate>false</LinksUpToDate>
  <CharactersWithSpaces>5643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Disciplinary Investigation Checklist</dc:title>
  <dc:creator>White Cube Consulting</dc:creator>
  <cp:lastModifiedBy>Campbell Urquhart</cp:lastModifiedBy>
  <cp:revision>8</cp:revision>
  <dcterms:created xsi:type="dcterms:W3CDTF">2026-07-13T10:48:00Z</dcterms:created>
  <dcterms:modified xsi:type="dcterms:W3CDTF">2026-07-13T10:56:00Z</dcterms:modified>
</cp:coreProperties>
</file>