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EA2E5" w14:textId="70991BE1" w:rsidR="001D660F" w:rsidRDefault="00D54F6B">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040EA2E6" w14:textId="77777777" w:rsidR="001D660F" w:rsidRDefault="001D660F">
      <w:pPr>
        <w:keepNext/>
        <w:pBdr>
          <w:bottom w:val="single" w:sz="4" w:space="1" w:color="FFFFFF"/>
        </w:pBdr>
        <w:spacing w:after="160"/>
      </w:pPr>
    </w:p>
    <w:tbl>
      <w:tblPr>
        <w:tblW w:w="5000" w:type="pct"/>
        <w:tblCellMar>
          <w:left w:w="10" w:type="dxa"/>
          <w:right w:w="10" w:type="dxa"/>
        </w:tblCellMar>
        <w:tblLook w:val="04A0" w:firstRow="1" w:lastRow="0" w:firstColumn="1" w:lastColumn="0" w:noHBand="0" w:noVBand="1"/>
      </w:tblPr>
      <w:tblGrid>
        <w:gridCol w:w="2120"/>
        <w:gridCol w:w="7518"/>
      </w:tblGrid>
      <w:tr w:rsidR="001D660F" w14:paraId="040EA2E9" w14:textId="77777777">
        <w:trPr>
          <w:cantSplit/>
        </w:trPr>
        <w:tc>
          <w:tcPr>
            <w:tcW w:w="1100" w:type="pct"/>
            <w:tcMar>
              <w:top w:w="40" w:type="dxa"/>
              <w:left w:w="0" w:type="dxa"/>
              <w:bottom w:w="40" w:type="dxa"/>
              <w:right w:w="120" w:type="dxa"/>
            </w:tcMar>
          </w:tcPr>
          <w:p w14:paraId="040EA2E7" w14:textId="77777777" w:rsidR="001D660F" w:rsidRDefault="00D54F6B">
            <w:r>
              <w:rPr>
                <w:rFonts w:ascii="Aptos" w:eastAsia="Aptos" w:hAnsi="Aptos" w:cs="Aptos"/>
                <w:b/>
                <w:bCs/>
                <w:color w:val="7C7C81"/>
              </w:rPr>
              <w:t>Date</w:t>
            </w:r>
          </w:p>
        </w:tc>
        <w:tc>
          <w:tcPr>
            <w:tcW w:w="3900" w:type="pct"/>
            <w:tcMar>
              <w:top w:w="40" w:type="dxa"/>
              <w:left w:w="0" w:type="dxa"/>
              <w:bottom w:w="40" w:type="dxa"/>
              <w:right w:w="0" w:type="dxa"/>
            </w:tcMar>
          </w:tcPr>
          <w:p w14:paraId="040EA2E8" w14:textId="77777777" w:rsidR="001D660F" w:rsidRDefault="00D54F6B">
            <w:r>
              <w:rPr>
                <w:rFonts w:ascii="Aptos" w:eastAsia="Aptos" w:hAnsi="Aptos" w:cs="Aptos"/>
                <w:color w:val="7C7C81"/>
              </w:rPr>
              <w:t>[Insert Date]</w:t>
            </w:r>
          </w:p>
        </w:tc>
      </w:tr>
      <w:tr w:rsidR="001D660F" w14:paraId="040EA2EC" w14:textId="77777777">
        <w:trPr>
          <w:cantSplit/>
        </w:trPr>
        <w:tc>
          <w:tcPr>
            <w:tcW w:w="1100" w:type="pct"/>
            <w:tcMar>
              <w:top w:w="40" w:type="dxa"/>
              <w:left w:w="0" w:type="dxa"/>
              <w:bottom w:w="40" w:type="dxa"/>
              <w:right w:w="120" w:type="dxa"/>
            </w:tcMar>
          </w:tcPr>
          <w:p w14:paraId="040EA2EA" w14:textId="77777777" w:rsidR="001D660F" w:rsidRDefault="00D54F6B">
            <w:r>
              <w:rPr>
                <w:rFonts w:ascii="Aptos" w:eastAsia="Aptos" w:hAnsi="Aptos" w:cs="Aptos"/>
                <w:b/>
                <w:bCs/>
                <w:color w:val="7C7C81"/>
              </w:rPr>
              <w:t>To</w:t>
            </w:r>
          </w:p>
        </w:tc>
        <w:tc>
          <w:tcPr>
            <w:tcW w:w="3900" w:type="pct"/>
            <w:tcMar>
              <w:top w:w="40" w:type="dxa"/>
              <w:left w:w="0" w:type="dxa"/>
              <w:bottom w:w="40" w:type="dxa"/>
              <w:right w:w="0" w:type="dxa"/>
            </w:tcMar>
          </w:tcPr>
          <w:p w14:paraId="040EA2EB" w14:textId="77777777" w:rsidR="001D660F" w:rsidRDefault="00D54F6B">
            <w:r>
              <w:rPr>
                <w:rFonts w:ascii="Aptos" w:eastAsia="Aptos" w:hAnsi="Aptos" w:cs="Aptos"/>
                <w:color w:val="7C7C81"/>
              </w:rPr>
              <w:t>[Employee Full Name]</w:t>
            </w:r>
          </w:p>
        </w:tc>
      </w:tr>
      <w:tr w:rsidR="001D660F" w14:paraId="040EA2EF" w14:textId="77777777">
        <w:trPr>
          <w:cantSplit/>
        </w:trPr>
        <w:tc>
          <w:tcPr>
            <w:tcW w:w="1100" w:type="pct"/>
            <w:tcMar>
              <w:top w:w="40" w:type="dxa"/>
              <w:left w:w="0" w:type="dxa"/>
              <w:bottom w:w="40" w:type="dxa"/>
              <w:right w:w="120" w:type="dxa"/>
            </w:tcMar>
          </w:tcPr>
          <w:p w14:paraId="040EA2ED" w14:textId="77777777" w:rsidR="001D660F" w:rsidRDefault="00D54F6B">
            <w:r>
              <w:rPr>
                <w:rFonts w:ascii="Aptos" w:eastAsia="Aptos" w:hAnsi="Aptos" w:cs="Aptos"/>
                <w:b/>
                <w:bCs/>
                <w:color w:val="7C7C81"/>
              </w:rPr>
              <w:t>Job Title</w:t>
            </w:r>
          </w:p>
        </w:tc>
        <w:tc>
          <w:tcPr>
            <w:tcW w:w="3900" w:type="pct"/>
            <w:tcMar>
              <w:top w:w="40" w:type="dxa"/>
              <w:left w:w="0" w:type="dxa"/>
              <w:bottom w:w="40" w:type="dxa"/>
              <w:right w:w="0" w:type="dxa"/>
            </w:tcMar>
          </w:tcPr>
          <w:p w14:paraId="040EA2EE" w14:textId="77777777" w:rsidR="001D660F" w:rsidRDefault="00D54F6B">
            <w:r>
              <w:rPr>
                <w:rFonts w:ascii="Aptos" w:eastAsia="Aptos" w:hAnsi="Aptos" w:cs="Aptos"/>
                <w:color w:val="7C7C81"/>
              </w:rPr>
              <w:t>[Job Title]</w:t>
            </w:r>
          </w:p>
        </w:tc>
      </w:tr>
      <w:tr w:rsidR="001D660F" w14:paraId="040EA2F2" w14:textId="77777777">
        <w:trPr>
          <w:cantSplit/>
        </w:trPr>
        <w:tc>
          <w:tcPr>
            <w:tcW w:w="1100" w:type="pct"/>
            <w:tcMar>
              <w:top w:w="40" w:type="dxa"/>
              <w:left w:w="0" w:type="dxa"/>
              <w:bottom w:w="40" w:type="dxa"/>
              <w:right w:w="120" w:type="dxa"/>
            </w:tcMar>
          </w:tcPr>
          <w:p w14:paraId="040EA2F0" w14:textId="77777777" w:rsidR="001D660F" w:rsidRDefault="00D54F6B">
            <w:r>
              <w:rPr>
                <w:rFonts w:ascii="Aptos" w:eastAsia="Aptos" w:hAnsi="Aptos" w:cs="Aptos"/>
                <w:b/>
                <w:bCs/>
                <w:color w:val="7C7C81"/>
              </w:rPr>
              <w:t>Department</w:t>
            </w:r>
          </w:p>
        </w:tc>
        <w:tc>
          <w:tcPr>
            <w:tcW w:w="3900" w:type="pct"/>
            <w:tcMar>
              <w:top w:w="40" w:type="dxa"/>
              <w:left w:w="0" w:type="dxa"/>
              <w:bottom w:w="40" w:type="dxa"/>
              <w:right w:w="0" w:type="dxa"/>
            </w:tcMar>
          </w:tcPr>
          <w:p w14:paraId="040EA2F1" w14:textId="77777777" w:rsidR="001D660F" w:rsidRDefault="00D54F6B">
            <w:r>
              <w:rPr>
                <w:rFonts w:ascii="Aptos" w:eastAsia="Aptos" w:hAnsi="Aptos" w:cs="Aptos"/>
                <w:color w:val="7C7C81"/>
              </w:rPr>
              <w:t>[Department]</w:t>
            </w:r>
          </w:p>
        </w:tc>
      </w:tr>
      <w:tr w:rsidR="001D660F" w14:paraId="040EA2F5" w14:textId="77777777">
        <w:trPr>
          <w:cantSplit/>
        </w:trPr>
        <w:tc>
          <w:tcPr>
            <w:tcW w:w="1100" w:type="pct"/>
            <w:tcMar>
              <w:top w:w="40" w:type="dxa"/>
              <w:left w:w="0" w:type="dxa"/>
              <w:bottom w:w="40" w:type="dxa"/>
              <w:right w:w="120" w:type="dxa"/>
            </w:tcMar>
          </w:tcPr>
          <w:p w14:paraId="040EA2F3" w14:textId="77777777" w:rsidR="001D660F" w:rsidRDefault="00D54F6B">
            <w:r>
              <w:rPr>
                <w:rFonts w:ascii="Aptos" w:eastAsia="Aptos" w:hAnsi="Aptos" w:cs="Aptos"/>
                <w:b/>
                <w:bCs/>
                <w:color w:val="7C7C81"/>
              </w:rPr>
              <w:t>From</w:t>
            </w:r>
          </w:p>
        </w:tc>
        <w:tc>
          <w:tcPr>
            <w:tcW w:w="3900" w:type="pct"/>
            <w:tcMar>
              <w:top w:w="40" w:type="dxa"/>
              <w:left w:w="0" w:type="dxa"/>
              <w:bottom w:w="40" w:type="dxa"/>
              <w:right w:w="0" w:type="dxa"/>
            </w:tcMar>
          </w:tcPr>
          <w:p w14:paraId="040EA2F4" w14:textId="77777777" w:rsidR="001D660F" w:rsidRDefault="00D54F6B">
            <w:r>
              <w:rPr>
                <w:rFonts w:ascii="Aptos" w:eastAsia="Aptos" w:hAnsi="Aptos" w:cs="Aptos"/>
                <w:color w:val="7C7C81"/>
              </w:rPr>
              <w:t>[Appeals Manager Name and Job Title]</w:t>
            </w:r>
          </w:p>
        </w:tc>
      </w:tr>
      <w:tr w:rsidR="001D660F" w14:paraId="040EA2F8" w14:textId="77777777">
        <w:trPr>
          <w:cantSplit/>
        </w:trPr>
        <w:tc>
          <w:tcPr>
            <w:tcW w:w="1100" w:type="pct"/>
            <w:tcMar>
              <w:top w:w="40" w:type="dxa"/>
              <w:left w:w="0" w:type="dxa"/>
              <w:bottom w:w="40" w:type="dxa"/>
              <w:right w:w="120" w:type="dxa"/>
            </w:tcMar>
          </w:tcPr>
          <w:p w14:paraId="040EA2F6" w14:textId="77777777" w:rsidR="001D660F" w:rsidRDefault="00D54F6B">
            <w:r>
              <w:rPr>
                <w:rFonts w:ascii="Aptos" w:eastAsia="Aptos" w:hAnsi="Aptos" w:cs="Aptos"/>
                <w:b/>
                <w:bCs/>
                <w:color w:val="7C7C81"/>
              </w:rPr>
              <w:t>Re</w:t>
            </w:r>
          </w:p>
        </w:tc>
        <w:tc>
          <w:tcPr>
            <w:tcW w:w="3900" w:type="pct"/>
            <w:tcMar>
              <w:top w:w="40" w:type="dxa"/>
              <w:left w:w="0" w:type="dxa"/>
              <w:bottom w:w="40" w:type="dxa"/>
              <w:right w:w="0" w:type="dxa"/>
            </w:tcMar>
          </w:tcPr>
          <w:p w14:paraId="040EA2F7" w14:textId="082AD005" w:rsidR="001D660F" w:rsidRDefault="00D54F6B">
            <w:r>
              <w:rPr>
                <w:rFonts w:ascii="Aptos" w:eastAsia="Aptos" w:hAnsi="Aptos" w:cs="Aptos"/>
                <w:color w:val="7C7C81"/>
              </w:rPr>
              <w:t xml:space="preserve">Appeal Outcome </w:t>
            </w:r>
            <w:r w:rsidR="00D17890">
              <w:rPr>
                <w:rFonts w:ascii="Aptos" w:eastAsia="Aptos" w:hAnsi="Aptos" w:cs="Aptos"/>
                <w:color w:val="7C7C81"/>
              </w:rPr>
              <w:t>-</w:t>
            </w:r>
            <w:r>
              <w:rPr>
                <w:rFonts w:ascii="Aptos" w:eastAsia="Aptos" w:hAnsi="Aptos" w:cs="Aptos"/>
                <w:color w:val="7C7C81"/>
              </w:rPr>
              <w:t xml:space="preserve"> [Disciplinary / Capability / Grievance] Hearing</w:t>
            </w:r>
          </w:p>
        </w:tc>
      </w:tr>
    </w:tbl>
    <w:p w14:paraId="08FA4699" w14:textId="77777777" w:rsidR="00635CB9" w:rsidRDefault="00635CB9">
      <w:pPr>
        <w:spacing w:after="160" w:line="264" w:lineRule="auto"/>
        <w:rPr>
          <w:rFonts w:ascii="Aptos" w:eastAsia="Aptos" w:hAnsi="Aptos" w:cs="Aptos"/>
          <w:color w:val="7C7C81"/>
        </w:rPr>
      </w:pPr>
    </w:p>
    <w:p w14:paraId="040EA2F9" w14:textId="5C24C083" w:rsidR="001D660F" w:rsidRDefault="00D54F6B">
      <w:pPr>
        <w:spacing w:after="160" w:line="264" w:lineRule="auto"/>
      </w:pPr>
      <w:r>
        <w:rPr>
          <w:rFonts w:ascii="Aptos" w:eastAsia="Aptos" w:hAnsi="Aptos" w:cs="Aptos"/>
          <w:color w:val="7C7C81"/>
        </w:rPr>
        <w:t>Dear [Employee First Name],</w:t>
      </w:r>
    </w:p>
    <w:p w14:paraId="040EA2FA"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Outcome of Your Appeal</w:t>
      </w:r>
    </w:p>
    <w:p w14:paraId="040EA2FB" w14:textId="77777777" w:rsidR="001D660F" w:rsidRDefault="00D54F6B">
      <w:pPr>
        <w:spacing w:after="160" w:line="264" w:lineRule="auto"/>
      </w:pPr>
      <w:r>
        <w:rPr>
          <w:rFonts w:ascii="Aptos" w:eastAsia="Aptos" w:hAnsi="Aptos" w:cs="Aptos"/>
          <w:color w:val="7C7C81"/>
        </w:rPr>
        <w:t xml:space="preserve">I am writing to confirm the outcome of your appeal hearing held on [Date]. You were accompanied at the hearing by [Companion Name and Role / 'no companion']. The appeal was conducted by </w:t>
      </w:r>
      <w:proofErr w:type="gramStart"/>
      <w:r>
        <w:rPr>
          <w:rFonts w:ascii="Aptos" w:eastAsia="Aptos" w:hAnsi="Aptos" w:cs="Aptos"/>
          <w:color w:val="7C7C81"/>
        </w:rPr>
        <w:t>myself</w:t>
      </w:r>
      <w:proofErr w:type="gramEnd"/>
      <w:r>
        <w:rPr>
          <w:rFonts w:ascii="Aptos" w:eastAsia="Aptos" w:hAnsi="Aptos" w:cs="Aptos"/>
          <w:color w:val="7C7C81"/>
        </w:rPr>
        <w:t>, [Appeals Manager Name], who had no prior involvement in the original investigation or hearing. This matter should continue to be treated confidentially by all parties.</w:t>
      </w:r>
    </w:p>
    <w:p w14:paraId="040EA2FC"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Original Decision</w:t>
      </w:r>
    </w:p>
    <w:tbl>
      <w:tblPr>
        <w:tblW w:w="5000" w:type="pct"/>
        <w:tblCellMar>
          <w:left w:w="10" w:type="dxa"/>
          <w:right w:w="10" w:type="dxa"/>
        </w:tblCellMar>
        <w:tblLook w:val="04A0" w:firstRow="1" w:lastRow="0" w:firstColumn="1" w:lastColumn="0" w:noHBand="0" w:noVBand="1"/>
      </w:tblPr>
      <w:tblGrid>
        <w:gridCol w:w="3261"/>
        <w:gridCol w:w="6377"/>
      </w:tblGrid>
      <w:tr w:rsidR="001D660F" w14:paraId="040EA2FF" w14:textId="77777777" w:rsidTr="00C36824">
        <w:trPr>
          <w:cantSplit/>
        </w:trPr>
        <w:tc>
          <w:tcPr>
            <w:tcW w:w="1692" w:type="pct"/>
            <w:tcMar>
              <w:top w:w="40" w:type="dxa"/>
              <w:left w:w="0" w:type="dxa"/>
              <w:bottom w:w="40" w:type="dxa"/>
              <w:right w:w="120" w:type="dxa"/>
            </w:tcMar>
          </w:tcPr>
          <w:p w14:paraId="040EA2FD" w14:textId="77777777" w:rsidR="001D660F" w:rsidRDefault="00D54F6B">
            <w:r>
              <w:rPr>
                <w:rFonts w:ascii="Aptos" w:eastAsia="Aptos" w:hAnsi="Aptos" w:cs="Aptos"/>
                <w:b/>
                <w:bCs/>
                <w:color w:val="7C7C81"/>
              </w:rPr>
              <w:t>Original hearing date</w:t>
            </w:r>
          </w:p>
        </w:tc>
        <w:tc>
          <w:tcPr>
            <w:tcW w:w="3308" w:type="pct"/>
            <w:tcMar>
              <w:top w:w="40" w:type="dxa"/>
              <w:left w:w="0" w:type="dxa"/>
              <w:bottom w:w="40" w:type="dxa"/>
              <w:right w:w="0" w:type="dxa"/>
            </w:tcMar>
          </w:tcPr>
          <w:p w14:paraId="040EA2FE" w14:textId="77777777" w:rsidR="001D660F" w:rsidRDefault="00D54F6B">
            <w:r>
              <w:rPr>
                <w:rFonts w:ascii="Aptos" w:eastAsia="Aptos" w:hAnsi="Aptos" w:cs="Aptos"/>
                <w:color w:val="7C7C81"/>
              </w:rPr>
              <w:t>[Date]</w:t>
            </w:r>
          </w:p>
        </w:tc>
      </w:tr>
      <w:tr w:rsidR="001D660F" w14:paraId="040EA302" w14:textId="77777777" w:rsidTr="00C36824">
        <w:trPr>
          <w:cantSplit/>
        </w:trPr>
        <w:tc>
          <w:tcPr>
            <w:tcW w:w="1692" w:type="pct"/>
            <w:tcMar>
              <w:top w:w="40" w:type="dxa"/>
              <w:left w:w="0" w:type="dxa"/>
              <w:bottom w:w="40" w:type="dxa"/>
              <w:right w:w="120" w:type="dxa"/>
            </w:tcMar>
          </w:tcPr>
          <w:p w14:paraId="040EA300" w14:textId="77777777" w:rsidR="001D660F" w:rsidRDefault="00D54F6B">
            <w:r>
              <w:rPr>
                <w:rFonts w:ascii="Aptos" w:eastAsia="Aptos" w:hAnsi="Aptos" w:cs="Aptos"/>
                <w:b/>
                <w:bCs/>
                <w:color w:val="7C7C81"/>
              </w:rPr>
              <w:t>Hearing chaired by</w:t>
            </w:r>
          </w:p>
        </w:tc>
        <w:tc>
          <w:tcPr>
            <w:tcW w:w="3308" w:type="pct"/>
            <w:tcMar>
              <w:top w:w="40" w:type="dxa"/>
              <w:left w:w="0" w:type="dxa"/>
              <w:bottom w:w="40" w:type="dxa"/>
              <w:right w:w="0" w:type="dxa"/>
            </w:tcMar>
          </w:tcPr>
          <w:p w14:paraId="040EA301" w14:textId="77777777" w:rsidR="001D660F" w:rsidRDefault="00D54F6B">
            <w:r>
              <w:rPr>
                <w:rFonts w:ascii="Aptos" w:eastAsia="Aptos" w:hAnsi="Aptos" w:cs="Aptos"/>
                <w:color w:val="7C7C81"/>
              </w:rPr>
              <w:t>[Original Hearing Manager Name]</w:t>
            </w:r>
          </w:p>
        </w:tc>
      </w:tr>
      <w:tr w:rsidR="001D660F" w14:paraId="040EA305" w14:textId="77777777" w:rsidTr="00C36824">
        <w:trPr>
          <w:cantSplit/>
        </w:trPr>
        <w:tc>
          <w:tcPr>
            <w:tcW w:w="1692" w:type="pct"/>
            <w:tcMar>
              <w:top w:w="40" w:type="dxa"/>
              <w:left w:w="0" w:type="dxa"/>
              <w:bottom w:w="40" w:type="dxa"/>
              <w:right w:w="120" w:type="dxa"/>
            </w:tcMar>
          </w:tcPr>
          <w:p w14:paraId="040EA303" w14:textId="77777777" w:rsidR="001D660F" w:rsidRDefault="00D54F6B">
            <w:r>
              <w:rPr>
                <w:rFonts w:ascii="Aptos" w:eastAsia="Aptos" w:hAnsi="Aptos" w:cs="Aptos"/>
                <w:b/>
                <w:bCs/>
                <w:color w:val="7C7C81"/>
              </w:rPr>
              <w:t>Original decision</w:t>
            </w:r>
          </w:p>
        </w:tc>
        <w:tc>
          <w:tcPr>
            <w:tcW w:w="3308" w:type="pct"/>
            <w:tcMar>
              <w:top w:w="40" w:type="dxa"/>
              <w:left w:w="0" w:type="dxa"/>
              <w:bottom w:w="40" w:type="dxa"/>
              <w:right w:w="0" w:type="dxa"/>
            </w:tcMar>
          </w:tcPr>
          <w:p w14:paraId="040EA304" w14:textId="77777777" w:rsidR="001D660F" w:rsidRDefault="00D54F6B">
            <w:r>
              <w:rPr>
                <w:rFonts w:ascii="Aptos" w:eastAsia="Aptos" w:hAnsi="Aptos" w:cs="Aptos"/>
                <w:color w:val="7C7C81"/>
              </w:rPr>
              <w:t>[State the original decision e.g. Final Written Warning / Dismissal / Grievance not upheld]</w:t>
            </w:r>
          </w:p>
        </w:tc>
      </w:tr>
      <w:tr w:rsidR="001D660F" w14:paraId="040EA308" w14:textId="77777777" w:rsidTr="00C36824">
        <w:trPr>
          <w:cantSplit/>
        </w:trPr>
        <w:tc>
          <w:tcPr>
            <w:tcW w:w="1692" w:type="pct"/>
            <w:tcMar>
              <w:top w:w="40" w:type="dxa"/>
              <w:left w:w="0" w:type="dxa"/>
              <w:bottom w:w="40" w:type="dxa"/>
              <w:right w:w="120" w:type="dxa"/>
            </w:tcMar>
          </w:tcPr>
          <w:p w14:paraId="040EA306" w14:textId="77777777" w:rsidR="001D660F" w:rsidRDefault="00D54F6B">
            <w:r>
              <w:rPr>
                <w:rFonts w:ascii="Aptos" w:eastAsia="Aptos" w:hAnsi="Aptos" w:cs="Aptos"/>
                <w:b/>
                <w:bCs/>
                <w:color w:val="7C7C81"/>
              </w:rPr>
              <w:t>Your appeal submission received</w:t>
            </w:r>
          </w:p>
        </w:tc>
        <w:tc>
          <w:tcPr>
            <w:tcW w:w="3308" w:type="pct"/>
            <w:tcMar>
              <w:top w:w="40" w:type="dxa"/>
              <w:left w:w="0" w:type="dxa"/>
              <w:bottom w:w="40" w:type="dxa"/>
              <w:right w:w="0" w:type="dxa"/>
            </w:tcMar>
          </w:tcPr>
          <w:p w14:paraId="040EA307" w14:textId="77777777" w:rsidR="001D660F" w:rsidRDefault="00D54F6B">
            <w:r>
              <w:rPr>
                <w:rFonts w:ascii="Aptos" w:eastAsia="Aptos" w:hAnsi="Aptos" w:cs="Aptos"/>
                <w:color w:val="7C7C81"/>
              </w:rPr>
              <w:t>[Date]</w:t>
            </w:r>
          </w:p>
        </w:tc>
      </w:tr>
    </w:tbl>
    <w:p w14:paraId="040EA309"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Grounds for Appeal Considered</w:t>
      </w:r>
    </w:p>
    <w:p w14:paraId="040EA30A" w14:textId="77777777" w:rsidR="001D660F" w:rsidRDefault="00D54F6B">
      <w:pPr>
        <w:spacing w:after="160" w:line="264" w:lineRule="auto"/>
      </w:pPr>
      <w:r>
        <w:rPr>
          <w:rFonts w:ascii="Aptos" w:eastAsia="Aptos" w:hAnsi="Aptos" w:cs="Aptos"/>
          <w:color w:val="7C7C81"/>
        </w:rPr>
        <w:t>Your appeal was based on the following grounds, each of which has been carefully considered:</w:t>
      </w:r>
    </w:p>
    <w:p w14:paraId="040EA30B" w14:textId="77777777" w:rsidR="001D660F" w:rsidRDefault="00D54F6B">
      <w:pPr>
        <w:spacing w:after="160" w:line="264" w:lineRule="auto"/>
      </w:pPr>
      <w:r>
        <w:rPr>
          <w:rFonts w:ascii="Aptos" w:eastAsia="Aptos" w:hAnsi="Aptos" w:cs="Aptos"/>
          <w:color w:val="7C7C81"/>
        </w:rPr>
        <w:t>Ground 1:  [Restate ground 1 as submitted]</w:t>
      </w:r>
    </w:p>
    <w:p w14:paraId="040EA30C" w14:textId="77777777" w:rsidR="001D660F" w:rsidRDefault="00D54F6B">
      <w:pPr>
        <w:spacing w:after="160" w:line="264" w:lineRule="auto"/>
      </w:pPr>
      <w:r>
        <w:rPr>
          <w:rFonts w:ascii="Aptos" w:eastAsia="Aptos" w:hAnsi="Aptos" w:cs="Aptos"/>
          <w:color w:val="7C7C81"/>
        </w:rPr>
        <w:t>Ground 2:  [Restate ground 2 if applicable]</w:t>
      </w:r>
    </w:p>
    <w:p w14:paraId="040EA30D" w14:textId="77777777" w:rsidR="001D660F" w:rsidRDefault="00D54F6B">
      <w:pPr>
        <w:spacing w:after="160" w:line="264" w:lineRule="auto"/>
      </w:pPr>
      <w:r>
        <w:rPr>
          <w:rFonts w:ascii="Aptos" w:eastAsia="Aptos" w:hAnsi="Aptos" w:cs="Aptos"/>
          <w:color w:val="7C7C81"/>
        </w:rPr>
        <w:t>Ground 3:  [Restate ground 3 if applicable]</w:t>
      </w:r>
    </w:p>
    <w:p w14:paraId="040EA30E"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Review of the Process and Evidence</w:t>
      </w:r>
    </w:p>
    <w:p w14:paraId="040EA30F" w14:textId="77777777" w:rsidR="001D660F" w:rsidRDefault="00D54F6B">
      <w:pPr>
        <w:spacing w:after="160" w:line="264" w:lineRule="auto"/>
      </w:pPr>
      <w:r>
        <w:rPr>
          <w:rFonts w:ascii="Aptos" w:eastAsia="Aptos" w:hAnsi="Aptos" w:cs="Aptos"/>
          <w:color w:val="7C7C81"/>
        </w:rPr>
        <w:t>In considering your appeal, I have reviewed the following:</w:t>
      </w:r>
    </w:p>
    <w:p w14:paraId="040EA310" w14:textId="516C0102" w:rsidR="001D660F" w:rsidRDefault="00B74C5F">
      <w:pPr>
        <w:spacing w:line="258" w:lineRule="auto"/>
        <w:ind w:left="300" w:hanging="220"/>
      </w:pPr>
      <w:r>
        <w:rPr>
          <w:rFonts w:ascii="Aptos" w:eastAsia="Aptos" w:hAnsi="Aptos" w:cs="Aptos"/>
          <w:b/>
          <w:bCs/>
          <w:color w:val="F29D22"/>
        </w:rPr>
        <w:t>-</w:t>
      </w:r>
      <w:r w:rsidR="00D54F6B">
        <w:rPr>
          <w:rFonts w:ascii="Aptos" w:eastAsia="Aptos" w:hAnsi="Aptos" w:cs="Aptos"/>
          <w:b/>
          <w:bCs/>
          <w:color w:val="F29D22"/>
        </w:rPr>
        <w:t xml:space="preserve">  </w:t>
      </w:r>
      <w:r w:rsidR="00D54F6B">
        <w:rPr>
          <w:rFonts w:ascii="Aptos" w:eastAsia="Aptos" w:hAnsi="Aptos" w:cs="Aptos"/>
          <w:color w:val="7C7C81"/>
        </w:rPr>
        <w:t>The original investigation report and all supporting evidence</w:t>
      </w:r>
    </w:p>
    <w:p w14:paraId="040EA311" w14:textId="4B5F2BA0" w:rsidR="001D660F" w:rsidRDefault="00B74C5F">
      <w:pPr>
        <w:spacing w:line="258" w:lineRule="auto"/>
        <w:ind w:left="300" w:hanging="220"/>
      </w:pPr>
      <w:r>
        <w:rPr>
          <w:rFonts w:ascii="Aptos" w:eastAsia="Aptos" w:hAnsi="Aptos" w:cs="Aptos"/>
          <w:b/>
          <w:bCs/>
          <w:color w:val="F29D22"/>
        </w:rPr>
        <w:t>-</w:t>
      </w:r>
      <w:r w:rsidR="00D54F6B">
        <w:rPr>
          <w:rFonts w:ascii="Aptos" w:eastAsia="Aptos" w:hAnsi="Aptos" w:cs="Aptos"/>
          <w:b/>
          <w:bCs/>
          <w:color w:val="F29D22"/>
        </w:rPr>
        <w:t xml:space="preserve">  </w:t>
      </w:r>
      <w:r w:rsidR="00D54F6B">
        <w:rPr>
          <w:rFonts w:ascii="Aptos" w:eastAsia="Aptos" w:hAnsi="Aptos" w:cs="Aptos"/>
          <w:color w:val="7C7C81"/>
        </w:rPr>
        <w:t>The notes and record of the original hearing</w:t>
      </w:r>
    </w:p>
    <w:p w14:paraId="040EA312" w14:textId="73930874" w:rsidR="001D660F" w:rsidRDefault="00B74C5F">
      <w:pPr>
        <w:spacing w:line="258" w:lineRule="auto"/>
        <w:ind w:left="300" w:hanging="220"/>
      </w:pPr>
      <w:r>
        <w:rPr>
          <w:rFonts w:ascii="Aptos" w:eastAsia="Aptos" w:hAnsi="Aptos" w:cs="Aptos"/>
          <w:b/>
          <w:bCs/>
          <w:color w:val="F29D22"/>
        </w:rPr>
        <w:t>-</w:t>
      </w:r>
      <w:r w:rsidR="00D54F6B">
        <w:rPr>
          <w:rFonts w:ascii="Aptos" w:eastAsia="Aptos" w:hAnsi="Aptos" w:cs="Aptos"/>
          <w:b/>
          <w:bCs/>
          <w:color w:val="F29D22"/>
        </w:rPr>
        <w:t xml:space="preserve">  </w:t>
      </w:r>
      <w:r w:rsidR="00D54F6B">
        <w:rPr>
          <w:rFonts w:ascii="Aptos" w:eastAsia="Aptos" w:hAnsi="Aptos" w:cs="Aptos"/>
          <w:color w:val="7C7C81"/>
        </w:rPr>
        <w:t>The outcome letter dated [Date]</w:t>
      </w:r>
    </w:p>
    <w:p w14:paraId="040EA313" w14:textId="3834844E" w:rsidR="001D660F" w:rsidRDefault="00B74C5F">
      <w:pPr>
        <w:spacing w:line="258" w:lineRule="auto"/>
        <w:ind w:left="300" w:hanging="220"/>
      </w:pPr>
      <w:r>
        <w:rPr>
          <w:rFonts w:ascii="Aptos" w:eastAsia="Aptos" w:hAnsi="Aptos" w:cs="Aptos"/>
          <w:b/>
          <w:bCs/>
          <w:color w:val="F29D22"/>
        </w:rPr>
        <w:t>-</w:t>
      </w:r>
      <w:r w:rsidR="00D54F6B">
        <w:rPr>
          <w:rFonts w:ascii="Aptos" w:eastAsia="Aptos" w:hAnsi="Aptos" w:cs="Aptos"/>
          <w:b/>
          <w:bCs/>
          <w:color w:val="F29D22"/>
        </w:rPr>
        <w:t xml:space="preserve">  </w:t>
      </w:r>
      <w:r w:rsidR="00D54F6B">
        <w:rPr>
          <w:rFonts w:ascii="Aptos" w:eastAsia="Aptos" w:hAnsi="Aptos" w:cs="Aptos"/>
          <w:color w:val="7C7C81"/>
        </w:rPr>
        <w:t>Your written appeal submission</w:t>
      </w:r>
    </w:p>
    <w:p w14:paraId="040EA314" w14:textId="7B8AE61C" w:rsidR="001D660F" w:rsidRDefault="00B74C5F">
      <w:pPr>
        <w:spacing w:line="258" w:lineRule="auto"/>
        <w:ind w:left="300" w:hanging="220"/>
      </w:pPr>
      <w:r>
        <w:rPr>
          <w:rFonts w:ascii="Aptos" w:eastAsia="Aptos" w:hAnsi="Aptos" w:cs="Aptos"/>
          <w:b/>
          <w:bCs/>
          <w:color w:val="F29D22"/>
        </w:rPr>
        <w:t>-</w:t>
      </w:r>
      <w:r w:rsidR="00D54F6B">
        <w:rPr>
          <w:rFonts w:ascii="Aptos" w:eastAsia="Aptos" w:hAnsi="Aptos" w:cs="Aptos"/>
          <w:b/>
          <w:bCs/>
          <w:color w:val="F29D22"/>
        </w:rPr>
        <w:t xml:space="preserve">  </w:t>
      </w:r>
      <w:r w:rsidR="00D54F6B">
        <w:rPr>
          <w:rFonts w:ascii="Aptos" w:eastAsia="Aptos" w:hAnsi="Aptos" w:cs="Aptos"/>
          <w:color w:val="7C7C81"/>
        </w:rPr>
        <w:t>Your representations at the appeal hearing on [Date]</w:t>
      </w:r>
    </w:p>
    <w:p w14:paraId="040EA315" w14:textId="2258636C" w:rsidR="001D660F" w:rsidRDefault="00B74C5F">
      <w:pPr>
        <w:spacing w:line="258" w:lineRule="auto"/>
        <w:ind w:left="300" w:hanging="220"/>
      </w:pPr>
      <w:r>
        <w:rPr>
          <w:rFonts w:ascii="Aptos" w:eastAsia="Aptos" w:hAnsi="Aptos" w:cs="Aptos"/>
          <w:b/>
          <w:bCs/>
          <w:color w:val="F29D22"/>
        </w:rPr>
        <w:t>-</w:t>
      </w:r>
      <w:r w:rsidR="00D54F6B">
        <w:rPr>
          <w:rFonts w:ascii="Aptos" w:eastAsia="Aptos" w:hAnsi="Aptos" w:cs="Aptos"/>
          <w:b/>
          <w:bCs/>
          <w:color w:val="F29D22"/>
        </w:rPr>
        <w:t xml:space="preserve">  </w:t>
      </w:r>
      <w:r w:rsidR="00D54F6B">
        <w:rPr>
          <w:rFonts w:ascii="Aptos" w:eastAsia="Aptos" w:hAnsi="Aptos" w:cs="Aptos"/>
          <w:color w:val="7C7C81"/>
        </w:rPr>
        <w:t xml:space="preserve">[Any new evidence submitted </w:t>
      </w:r>
      <w:r w:rsidR="00D17890">
        <w:rPr>
          <w:rFonts w:ascii="Aptos" w:eastAsia="Aptos" w:hAnsi="Aptos" w:cs="Aptos"/>
          <w:color w:val="7C7C81"/>
        </w:rPr>
        <w:t>-</w:t>
      </w:r>
      <w:r w:rsidR="00D54F6B">
        <w:rPr>
          <w:rFonts w:ascii="Aptos" w:eastAsia="Aptos" w:hAnsi="Aptos" w:cs="Aptos"/>
          <w:color w:val="7C7C81"/>
        </w:rPr>
        <w:t xml:space="preserve"> specify, or state 'No new evidence was submitted']</w:t>
      </w:r>
    </w:p>
    <w:p w14:paraId="040EA316" w14:textId="77777777" w:rsidR="001D660F" w:rsidRDefault="00D54F6B">
      <w:pPr>
        <w:spacing w:before="150" w:after="160" w:line="264" w:lineRule="auto"/>
      </w:pPr>
      <w:r>
        <w:rPr>
          <w:rFonts w:ascii="Aptos" w:eastAsia="Aptos" w:hAnsi="Aptos" w:cs="Aptos"/>
          <w:color w:val="7C7C81"/>
        </w:rPr>
        <w:t>Any reasonable adjustments identified during the appeal process were considered and implemented where appropriate.</w:t>
      </w:r>
    </w:p>
    <w:p w14:paraId="040EA317" w14:textId="77777777" w:rsidR="001D660F" w:rsidRDefault="00D54F6B">
      <w:pPr>
        <w:spacing w:after="160" w:line="264" w:lineRule="auto"/>
      </w:pPr>
      <w:r>
        <w:rPr>
          <w:rFonts w:ascii="Aptos" w:eastAsia="Aptos" w:hAnsi="Aptos" w:cs="Aptos"/>
          <w:color w:val="7C7C81"/>
        </w:rPr>
        <w:t>The purpose of the appeal was to review the grounds submitted and assess whether the original decision and process were reasonable in the circumstances.</w:t>
      </w:r>
    </w:p>
    <w:p w14:paraId="040EA318" w14:textId="77777777" w:rsidR="001D660F" w:rsidRDefault="00D54F6B">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Assessment of Each Ground for Appeal</w:t>
      </w:r>
    </w:p>
    <w:p w14:paraId="040EA319" w14:textId="77777777" w:rsidR="001D660F" w:rsidRDefault="00D54F6B">
      <w:pPr>
        <w:spacing w:after="160" w:line="264" w:lineRule="auto"/>
      </w:pPr>
      <w:r>
        <w:rPr>
          <w:rFonts w:ascii="Aptos" w:eastAsia="Aptos" w:hAnsi="Aptos" w:cs="Aptos"/>
          <w:color w:val="7C7C81"/>
        </w:rPr>
        <w:t>The appeal hearing was conducted within the scope of the grounds submitted in your appeal.</w:t>
      </w:r>
    </w:p>
    <w:p w14:paraId="040EA31A" w14:textId="7691663D"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Ground 1 </w:t>
      </w:r>
      <w:r w:rsidR="00D17890">
        <w:rPr>
          <w:rFonts w:ascii="Aptos" w:eastAsia="Aptos" w:hAnsi="Aptos" w:cs="Aptos"/>
          <w:b/>
          <w:bCs/>
          <w:color w:val="7C7C81"/>
        </w:rPr>
        <w:t>-</w:t>
      </w:r>
      <w:r>
        <w:rPr>
          <w:rFonts w:ascii="Aptos" w:eastAsia="Aptos" w:hAnsi="Aptos" w:cs="Aptos"/>
          <w:b/>
          <w:bCs/>
          <w:color w:val="7C7C81"/>
        </w:rPr>
        <w:t xml:space="preserve"> [State ground]</w:t>
      </w:r>
    </w:p>
    <w:p w14:paraId="040EA31B"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Assessment and findings in respect of this ground:</w:t>
      </w:r>
    </w:p>
    <w:p w14:paraId="040EA31C" w14:textId="4206D8CC"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Ground 2 </w:t>
      </w:r>
      <w:r w:rsidR="00D17890">
        <w:rPr>
          <w:rFonts w:ascii="Aptos" w:eastAsia="Aptos" w:hAnsi="Aptos" w:cs="Aptos"/>
          <w:b/>
          <w:bCs/>
          <w:color w:val="7C7C81"/>
        </w:rPr>
        <w:t>-</w:t>
      </w:r>
      <w:r>
        <w:rPr>
          <w:rFonts w:ascii="Aptos" w:eastAsia="Aptos" w:hAnsi="Aptos" w:cs="Aptos"/>
          <w:b/>
          <w:bCs/>
          <w:color w:val="7C7C81"/>
        </w:rPr>
        <w:t xml:space="preserve"> [State ground, or delete if not applicable]</w:t>
      </w:r>
    </w:p>
    <w:p w14:paraId="040EA31D"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Assessment and findings in respect of this ground:</w:t>
      </w:r>
    </w:p>
    <w:p w14:paraId="040EA31E" w14:textId="775AA256"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Ground 3 </w:t>
      </w:r>
      <w:r w:rsidR="00D17890">
        <w:rPr>
          <w:rFonts w:ascii="Aptos" w:eastAsia="Aptos" w:hAnsi="Aptos" w:cs="Aptos"/>
          <w:b/>
          <w:bCs/>
          <w:color w:val="7C7C81"/>
        </w:rPr>
        <w:t>-</w:t>
      </w:r>
      <w:r>
        <w:rPr>
          <w:rFonts w:ascii="Aptos" w:eastAsia="Aptos" w:hAnsi="Aptos" w:cs="Aptos"/>
          <w:b/>
          <w:bCs/>
          <w:color w:val="7C7C81"/>
        </w:rPr>
        <w:t xml:space="preserve"> [State ground, or delete if not applicable]</w:t>
      </w:r>
    </w:p>
    <w:p w14:paraId="040EA31F" w14:textId="5C517BBC"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Assessment and findings in respect of this ground:</w:t>
      </w:r>
      <w:r w:rsidR="00C36824">
        <w:rPr>
          <w:rFonts w:ascii="Aptos" w:eastAsia="Aptos" w:hAnsi="Aptos" w:cs="Aptos"/>
          <w:b/>
          <w:bCs/>
          <w:color w:val="7C7C81"/>
        </w:rPr>
        <w:br/>
      </w:r>
    </w:p>
    <w:p w14:paraId="040EA320" w14:textId="77777777" w:rsidR="001D660F" w:rsidRDefault="00D54F6B">
      <w:pPr>
        <w:pBdr>
          <w:left w:val="single" w:sz="18" w:space="10" w:color="F29D22"/>
        </w:pBdr>
        <w:spacing w:line="264" w:lineRule="auto"/>
        <w:ind w:left="260"/>
      </w:pPr>
      <w:r>
        <w:rPr>
          <w:rFonts w:ascii="Aptos" w:eastAsia="Aptos" w:hAnsi="Aptos" w:cs="Aptos"/>
          <w:color w:val="7C7C81"/>
        </w:rPr>
        <w:t>The assessment of each ground should be clear, evidence-based and explained in sufficient detail for the employee to understand why their appeal has succeeded or failed on that point. Vague outcomes undermine the integrity of the process and may make it harder to defend decisions if challenged externally.</w:t>
      </w:r>
    </w:p>
    <w:p w14:paraId="040EA321"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The Appeal Outcome</w:t>
      </w:r>
    </w:p>
    <w:p w14:paraId="040EA322" w14:textId="77777777" w:rsidR="001D660F" w:rsidRDefault="00D54F6B">
      <w:pPr>
        <w:spacing w:after="160" w:line="264" w:lineRule="auto"/>
      </w:pPr>
      <w:r>
        <w:rPr>
          <w:rFonts w:ascii="Aptos" w:eastAsia="Aptos" w:hAnsi="Aptos" w:cs="Aptos"/>
          <w:color w:val="7C7C81"/>
        </w:rPr>
        <w:t xml:space="preserve">Having considered </w:t>
      </w:r>
      <w:proofErr w:type="gramStart"/>
      <w:r>
        <w:rPr>
          <w:rFonts w:ascii="Aptos" w:eastAsia="Aptos" w:hAnsi="Aptos" w:cs="Aptos"/>
          <w:color w:val="7C7C81"/>
        </w:rPr>
        <w:t>all of</w:t>
      </w:r>
      <w:proofErr w:type="gramEnd"/>
      <w:r>
        <w:rPr>
          <w:rFonts w:ascii="Aptos" w:eastAsia="Aptos" w:hAnsi="Aptos" w:cs="Aptos"/>
          <w:color w:val="7C7C81"/>
        </w:rPr>
        <w:t xml:space="preserve"> the above, my decision is as follows: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1275"/>
        <w:gridCol w:w="2266"/>
        <w:gridCol w:w="6087"/>
      </w:tblGrid>
      <w:tr w:rsidR="001D660F" w:rsidRPr="00635CB9" w14:paraId="040EA326" w14:textId="77777777" w:rsidTr="00635CB9">
        <w:trPr>
          <w:cantSplit/>
          <w:tblHeader/>
        </w:trPr>
        <w:tc>
          <w:tcPr>
            <w:tcW w:w="662" w:type="pct"/>
            <w:shd w:val="clear" w:color="auto" w:fill="F29D22"/>
            <w:tcMar>
              <w:top w:w="90" w:type="dxa"/>
              <w:left w:w="0" w:type="dxa"/>
              <w:bottom w:w="90" w:type="dxa"/>
              <w:right w:w="120" w:type="dxa"/>
            </w:tcMar>
          </w:tcPr>
          <w:p w14:paraId="040EA323" w14:textId="77777777" w:rsidR="001D660F" w:rsidRPr="00635CB9" w:rsidRDefault="00D54F6B" w:rsidP="00635CB9">
            <w:pPr>
              <w:jc w:val="center"/>
              <w:rPr>
                <w:color w:val="FFFFFF" w:themeColor="background1"/>
              </w:rPr>
            </w:pPr>
            <w:r w:rsidRPr="00635CB9">
              <w:rPr>
                <w:rFonts w:ascii="Aptos" w:eastAsia="Aptos" w:hAnsi="Aptos" w:cs="Aptos"/>
                <w:b/>
                <w:bCs/>
                <w:color w:val="FFFFFF" w:themeColor="background1"/>
                <w:spacing w:val="6"/>
                <w:sz w:val="18"/>
                <w:szCs w:val="18"/>
              </w:rPr>
              <w:t>SELECT ONE</w:t>
            </w:r>
          </w:p>
        </w:tc>
        <w:tc>
          <w:tcPr>
            <w:tcW w:w="1177" w:type="pct"/>
            <w:shd w:val="clear" w:color="auto" w:fill="F29D22"/>
            <w:tcMar>
              <w:top w:w="90" w:type="dxa"/>
              <w:left w:w="120" w:type="dxa"/>
              <w:bottom w:w="90" w:type="dxa"/>
              <w:right w:w="120" w:type="dxa"/>
            </w:tcMar>
          </w:tcPr>
          <w:p w14:paraId="040EA324" w14:textId="77777777" w:rsidR="001D660F" w:rsidRPr="00635CB9" w:rsidRDefault="00D54F6B" w:rsidP="00635CB9">
            <w:pPr>
              <w:jc w:val="center"/>
              <w:rPr>
                <w:color w:val="FFFFFF" w:themeColor="background1"/>
              </w:rPr>
            </w:pPr>
            <w:r w:rsidRPr="00635CB9">
              <w:rPr>
                <w:rFonts w:ascii="Aptos" w:eastAsia="Aptos" w:hAnsi="Aptos" w:cs="Aptos"/>
                <w:b/>
                <w:bCs/>
                <w:color w:val="FFFFFF" w:themeColor="background1"/>
                <w:spacing w:val="6"/>
                <w:sz w:val="18"/>
                <w:szCs w:val="18"/>
              </w:rPr>
              <w:t>DECISION</w:t>
            </w:r>
          </w:p>
        </w:tc>
        <w:tc>
          <w:tcPr>
            <w:tcW w:w="3161" w:type="pct"/>
            <w:shd w:val="clear" w:color="auto" w:fill="F29D22"/>
            <w:tcMar>
              <w:top w:w="90" w:type="dxa"/>
              <w:left w:w="120" w:type="dxa"/>
              <w:bottom w:w="90" w:type="dxa"/>
              <w:right w:w="120" w:type="dxa"/>
            </w:tcMar>
          </w:tcPr>
          <w:p w14:paraId="040EA325" w14:textId="77777777" w:rsidR="001D660F" w:rsidRPr="00635CB9" w:rsidRDefault="00D54F6B" w:rsidP="00635CB9">
            <w:pPr>
              <w:jc w:val="center"/>
              <w:rPr>
                <w:color w:val="FFFFFF" w:themeColor="background1"/>
              </w:rPr>
            </w:pPr>
            <w:r w:rsidRPr="00635CB9">
              <w:rPr>
                <w:rFonts w:ascii="Aptos" w:eastAsia="Aptos" w:hAnsi="Aptos" w:cs="Aptos"/>
                <w:b/>
                <w:bCs/>
                <w:color w:val="FFFFFF" w:themeColor="background1"/>
                <w:spacing w:val="6"/>
                <w:sz w:val="18"/>
                <w:szCs w:val="18"/>
              </w:rPr>
              <w:t>EFFECT</w:t>
            </w:r>
          </w:p>
        </w:tc>
      </w:tr>
      <w:tr w:rsidR="001D660F" w14:paraId="040EA32A" w14:textId="77777777" w:rsidTr="00635CB9">
        <w:trPr>
          <w:cantSplit/>
        </w:trPr>
        <w:tc>
          <w:tcPr>
            <w:tcW w:w="662" w:type="pct"/>
            <w:tcMar>
              <w:top w:w="110" w:type="dxa"/>
              <w:left w:w="0" w:type="dxa"/>
              <w:bottom w:w="110" w:type="dxa"/>
              <w:right w:w="120" w:type="dxa"/>
            </w:tcMar>
          </w:tcPr>
          <w:sdt>
            <w:sdtPr>
              <w:rPr>
                <w:rFonts w:ascii="Aptos" w:eastAsia="Aptos" w:hAnsi="Aptos" w:cs="Aptos"/>
                <w:b/>
                <w:bCs/>
                <w:color w:val="7C7C81"/>
              </w:rPr>
              <w:id w:val="-1319414595"/>
              <w14:checkbox>
                <w14:checked w14:val="0"/>
                <w14:checkedState w14:val="2612" w14:font="MS Gothic"/>
                <w14:uncheckedState w14:val="2610" w14:font="MS Gothic"/>
              </w14:checkbox>
            </w:sdtPr>
            <w:sdtEndPr/>
            <w:sdtContent>
              <w:p w14:paraId="040EA327" w14:textId="659415B2" w:rsidR="001D660F" w:rsidRDefault="00C36824" w:rsidP="00635CB9">
                <w:pPr>
                  <w:jc w:val="center"/>
                </w:pPr>
                <w:r>
                  <w:rPr>
                    <w:rFonts w:ascii="MS Gothic" w:eastAsia="MS Gothic" w:hAnsi="MS Gothic" w:cs="Aptos" w:hint="eastAsia"/>
                    <w:b/>
                    <w:bCs/>
                    <w:color w:val="7C7C81"/>
                  </w:rPr>
                  <w:t>☐</w:t>
                </w:r>
              </w:p>
            </w:sdtContent>
          </w:sdt>
        </w:tc>
        <w:tc>
          <w:tcPr>
            <w:tcW w:w="1177" w:type="pct"/>
            <w:tcMar>
              <w:top w:w="110" w:type="dxa"/>
              <w:left w:w="120" w:type="dxa"/>
              <w:bottom w:w="110" w:type="dxa"/>
              <w:right w:w="120" w:type="dxa"/>
            </w:tcMar>
          </w:tcPr>
          <w:p w14:paraId="040EA328" w14:textId="4FBEE79D" w:rsidR="001D660F" w:rsidRDefault="00D54F6B" w:rsidP="00635CB9">
            <w:pPr>
              <w:jc w:val="center"/>
            </w:pPr>
            <w:r>
              <w:rPr>
                <w:rFonts w:ascii="Aptos" w:eastAsia="Aptos" w:hAnsi="Aptos" w:cs="Aptos"/>
                <w:color w:val="7C7C81"/>
              </w:rPr>
              <w:t xml:space="preserve">Appeal </w:t>
            </w:r>
            <w:r w:rsidR="002E5AFE">
              <w:rPr>
                <w:rFonts w:ascii="Aptos" w:eastAsia="Aptos" w:hAnsi="Aptos" w:cs="Aptos"/>
                <w:color w:val="7C7C81"/>
              </w:rPr>
              <w:t>Upheld</w:t>
            </w:r>
          </w:p>
        </w:tc>
        <w:tc>
          <w:tcPr>
            <w:tcW w:w="3161" w:type="pct"/>
            <w:tcMar>
              <w:top w:w="110" w:type="dxa"/>
              <w:left w:w="120" w:type="dxa"/>
              <w:bottom w:w="110" w:type="dxa"/>
              <w:right w:w="120" w:type="dxa"/>
            </w:tcMar>
          </w:tcPr>
          <w:p w14:paraId="040EA329" w14:textId="77777777" w:rsidR="001D660F" w:rsidRDefault="00D54F6B">
            <w:r>
              <w:rPr>
                <w:rFonts w:ascii="Aptos" w:eastAsia="Aptos" w:hAnsi="Aptos" w:cs="Aptos"/>
                <w:color w:val="7C7C81"/>
              </w:rPr>
              <w:t>The original decision is overturned in its entirety. The original sanction or finding is removed from your record with immediate effect.</w:t>
            </w:r>
          </w:p>
        </w:tc>
      </w:tr>
      <w:tr w:rsidR="001D660F" w14:paraId="040EA32E" w14:textId="77777777" w:rsidTr="00635CB9">
        <w:trPr>
          <w:cantSplit/>
        </w:trPr>
        <w:tc>
          <w:tcPr>
            <w:tcW w:w="662" w:type="pct"/>
            <w:tcMar>
              <w:top w:w="110" w:type="dxa"/>
              <w:left w:w="0" w:type="dxa"/>
              <w:bottom w:w="110" w:type="dxa"/>
              <w:right w:w="120" w:type="dxa"/>
            </w:tcMar>
          </w:tcPr>
          <w:sdt>
            <w:sdtPr>
              <w:rPr>
                <w:rFonts w:ascii="Aptos" w:eastAsia="Aptos" w:hAnsi="Aptos" w:cs="Aptos"/>
                <w:b/>
                <w:bCs/>
                <w:color w:val="7C7C81"/>
              </w:rPr>
              <w:id w:val="815609765"/>
              <w14:checkbox>
                <w14:checked w14:val="0"/>
                <w14:checkedState w14:val="2612" w14:font="MS Gothic"/>
                <w14:uncheckedState w14:val="2610" w14:font="MS Gothic"/>
              </w14:checkbox>
            </w:sdtPr>
            <w:sdtEndPr/>
            <w:sdtContent>
              <w:p w14:paraId="040EA32B" w14:textId="2A3483FF" w:rsidR="001D660F" w:rsidRDefault="00C36824" w:rsidP="00635CB9">
                <w:pPr>
                  <w:jc w:val="center"/>
                </w:pPr>
                <w:r>
                  <w:rPr>
                    <w:rFonts w:ascii="MS Gothic" w:eastAsia="MS Gothic" w:hAnsi="MS Gothic" w:cs="Aptos" w:hint="eastAsia"/>
                    <w:b/>
                    <w:bCs/>
                    <w:color w:val="7C7C81"/>
                  </w:rPr>
                  <w:t>☐</w:t>
                </w:r>
              </w:p>
            </w:sdtContent>
          </w:sdt>
        </w:tc>
        <w:tc>
          <w:tcPr>
            <w:tcW w:w="1177" w:type="pct"/>
            <w:tcMar>
              <w:top w:w="110" w:type="dxa"/>
              <w:left w:w="120" w:type="dxa"/>
              <w:bottom w:w="110" w:type="dxa"/>
              <w:right w:w="120" w:type="dxa"/>
            </w:tcMar>
          </w:tcPr>
          <w:p w14:paraId="040EA32C" w14:textId="7FE8FB82" w:rsidR="001D660F" w:rsidRDefault="00D54F6B" w:rsidP="00635CB9">
            <w:pPr>
              <w:jc w:val="center"/>
            </w:pPr>
            <w:r>
              <w:rPr>
                <w:rFonts w:ascii="Aptos" w:eastAsia="Aptos" w:hAnsi="Aptos" w:cs="Aptos"/>
                <w:color w:val="7C7C81"/>
              </w:rPr>
              <w:t xml:space="preserve">Appeal Partially </w:t>
            </w:r>
            <w:r w:rsidR="002E5AFE">
              <w:rPr>
                <w:rFonts w:ascii="Aptos" w:eastAsia="Aptos" w:hAnsi="Aptos" w:cs="Aptos"/>
                <w:color w:val="7C7C81"/>
              </w:rPr>
              <w:t>Upheld</w:t>
            </w:r>
          </w:p>
        </w:tc>
        <w:tc>
          <w:tcPr>
            <w:tcW w:w="3161" w:type="pct"/>
            <w:tcMar>
              <w:top w:w="110" w:type="dxa"/>
              <w:left w:w="120" w:type="dxa"/>
              <w:bottom w:w="110" w:type="dxa"/>
              <w:right w:w="120" w:type="dxa"/>
            </w:tcMar>
          </w:tcPr>
          <w:p w14:paraId="040EA32D" w14:textId="47AA3F5E" w:rsidR="001D660F" w:rsidRDefault="00D54F6B">
            <w:r>
              <w:rPr>
                <w:rFonts w:ascii="Aptos" w:eastAsia="Aptos" w:hAnsi="Aptos" w:cs="Aptos"/>
                <w:color w:val="7C7C81"/>
              </w:rPr>
              <w:t xml:space="preserve">The original decision is modified as described below. [Specify </w:t>
            </w:r>
            <w:r w:rsidR="00D17890">
              <w:rPr>
                <w:rFonts w:ascii="Aptos" w:eastAsia="Aptos" w:hAnsi="Aptos" w:cs="Aptos"/>
                <w:color w:val="7C7C81"/>
              </w:rPr>
              <w:t>-</w:t>
            </w:r>
            <w:r>
              <w:rPr>
                <w:rFonts w:ascii="Aptos" w:eastAsia="Aptos" w:hAnsi="Aptos" w:cs="Aptos"/>
                <w:color w:val="7C7C81"/>
              </w:rPr>
              <w:t xml:space="preserve"> e.g. sanction reduced from final written warning to written warning / dismissal converted to final written warning].</w:t>
            </w:r>
          </w:p>
        </w:tc>
      </w:tr>
      <w:tr w:rsidR="001D660F" w14:paraId="040EA332" w14:textId="77777777" w:rsidTr="00635CB9">
        <w:trPr>
          <w:cantSplit/>
        </w:trPr>
        <w:tc>
          <w:tcPr>
            <w:tcW w:w="662" w:type="pct"/>
            <w:tcMar>
              <w:top w:w="110" w:type="dxa"/>
              <w:left w:w="0" w:type="dxa"/>
              <w:bottom w:w="110" w:type="dxa"/>
              <w:right w:w="120" w:type="dxa"/>
            </w:tcMar>
          </w:tcPr>
          <w:sdt>
            <w:sdtPr>
              <w:rPr>
                <w:rFonts w:ascii="Aptos" w:eastAsia="Aptos" w:hAnsi="Aptos" w:cs="Aptos"/>
                <w:b/>
                <w:bCs/>
                <w:color w:val="7C7C81"/>
              </w:rPr>
              <w:id w:val="1709916109"/>
              <w14:checkbox>
                <w14:checked w14:val="0"/>
                <w14:checkedState w14:val="2612" w14:font="MS Gothic"/>
                <w14:uncheckedState w14:val="2610" w14:font="MS Gothic"/>
              </w14:checkbox>
            </w:sdtPr>
            <w:sdtEndPr/>
            <w:sdtContent>
              <w:p w14:paraId="040EA32F" w14:textId="196D4881" w:rsidR="001D660F" w:rsidRDefault="00C36824" w:rsidP="00635CB9">
                <w:pPr>
                  <w:jc w:val="center"/>
                </w:pPr>
                <w:r>
                  <w:rPr>
                    <w:rFonts w:ascii="MS Gothic" w:eastAsia="MS Gothic" w:hAnsi="MS Gothic" w:cs="Aptos" w:hint="eastAsia"/>
                    <w:b/>
                    <w:bCs/>
                    <w:color w:val="7C7C81"/>
                  </w:rPr>
                  <w:t>☐</w:t>
                </w:r>
              </w:p>
            </w:sdtContent>
          </w:sdt>
        </w:tc>
        <w:tc>
          <w:tcPr>
            <w:tcW w:w="1177" w:type="pct"/>
            <w:tcMar>
              <w:top w:w="110" w:type="dxa"/>
              <w:left w:w="120" w:type="dxa"/>
              <w:bottom w:w="110" w:type="dxa"/>
              <w:right w:w="120" w:type="dxa"/>
            </w:tcMar>
          </w:tcPr>
          <w:p w14:paraId="040EA330" w14:textId="59536BE6" w:rsidR="001D660F" w:rsidRDefault="00D54F6B" w:rsidP="00635CB9">
            <w:pPr>
              <w:jc w:val="center"/>
            </w:pPr>
            <w:r>
              <w:rPr>
                <w:rFonts w:ascii="Aptos" w:eastAsia="Aptos" w:hAnsi="Aptos" w:cs="Aptos"/>
                <w:color w:val="7C7C81"/>
              </w:rPr>
              <w:t xml:space="preserve">Appeal Not </w:t>
            </w:r>
            <w:r w:rsidR="002E5AFE">
              <w:rPr>
                <w:rFonts w:ascii="Aptos" w:eastAsia="Aptos" w:hAnsi="Aptos" w:cs="Aptos"/>
                <w:color w:val="7C7C81"/>
              </w:rPr>
              <w:t>Upheld</w:t>
            </w:r>
          </w:p>
        </w:tc>
        <w:tc>
          <w:tcPr>
            <w:tcW w:w="3161" w:type="pct"/>
            <w:tcMar>
              <w:top w:w="110" w:type="dxa"/>
              <w:left w:w="120" w:type="dxa"/>
              <w:bottom w:w="110" w:type="dxa"/>
              <w:right w:w="120" w:type="dxa"/>
            </w:tcMar>
          </w:tcPr>
          <w:p w14:paraId="040EA331" w14:textId="27365BD3" w:rsidR="001D660F" w:rsidRDefault="002E5AFE">
            <w:r w:rsidRPr="002E5AFE">
              <w:rPr>
                <w:rFonts w:ascii="Aptos" w:eastAsia="Aptos" w:hAnsi="Aptos" w:cs="Aptos"/>
                <w:color w:val="7C7C81"/>
              </w:rPr>
              <w:t xml:space="preserve">The appeal is not </w:t>
            </w:r>
            <w:r>
              <w:rPr>
                <w:rFonts w:ascii="Aptos" w:eastAsia="Aptos" w:hAnsi="Aptos" w:cs="Aptos"/>
                <w:color w:val="7C7C81"/>
              </w:rPr>
              <w:t>upheld</w:t>
            </w:r>
            <w:r w:rsidRPr="002E5AFE">
              <w:rPr>
                <w:rFonts w:ascii="Aptos" w:eastAsia="Aptos" w:hAnsi="Aptos" w:cs="Aptos"/>
                <w:color w:val="7C7C81"/>
              </w:rPr>
              <w:t>. The original sanction or finding therefore remains in place.</w:t>
            </w:r>
          </w:p>
        </w:tc>
      </w:tr>
    </w:tbl>
    <w:p w14:paraId="040EA333" w14:textId="1A8394A5" w:rsidR="001D660F" w:rsidRDefault="00D54F6B">
      <w:pPr>
        <w:spacing w:after="160" w:line="264" w:lineRule="auto"/>
      </w:pPr>
      <w:r>
        <w:rPr>
          <w:rFonts w:ascii="Aptos" w:eastAsia="Aptos" w:hAnsi="Aptos" w:cs="Aptos"/>
          <w:color w:val="7C7C81"/>
        </w:rPr>
        <w:t xml:space="preserve">Where the appeal is partially </w:t>
      </w:r>
      <w:r w:rsidR="00EE569B">
        <w:rPr>
          <w:rFonts w:ascii="Aptos" w:eastAsia="Aptos" w:hAnsi="Aptos" w:cs="Aptos"/>
          <w:color w:val="7C7C81"/>
        </w:rPr>
        <w:t>upheld</w:t>
      </w:r>
      <w:r>
        <w:rPr>
          <w:rFonts w:ascii="Aptos" w:eastAsia="Aptos" w:hAnsi="Aptos" w:cs="Aptos"/>
          <w:color w:val="7C7C81"/>
        </w:rPr>
        <w:t>, the revised outcome supersedes the original decision.</w:t>
      </w:r>
    </w:p>
    <w:p w14:paraId="040EA334"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Reasons for the Decision</w:t>
      </w:r>
    </w:p>
    <w:p w14:paraId="040EA335" w14:textId="69310AC1" w:rsidR="001D660F" w:rsidRDefault="00D54F6B">
      <w:pPr>
        <w:spacing w:after="160" w:line="264" w:lineRule="auto"/>
      </w:pPr>
      <w:r>
        <w:rPr>
          <w:rFonts w:ascii="Aptos" w:eastAsia="Aptos" w:hAnsi="Aptos" w:cs="Aptos"/>
          <w:color w:val="7C7C81"/>
        </w:rPr>
        <w:t>My decision is based on the following assessment and reasoning. I have applied the civil standard of proof throughout</w:t>
      </w:r>
      <w:r w:rsidR="00D17890">
        <w:rPr>
          <w:rFonts w:ascii="Aptos" w:eastAsia="Aptos" w:hAnsi="Aptos" w:cs="Aptos"/>
          <w:color w:val="7C7C81"/>
        </w:rPr>
        <w:t xml:space="preserve"> - </w:t>
      </w:r>
      <w:r>
        <w:rPr>
          <w:rFonts w:ascii="Aptos" w:eastAsia="Aptos" w:hAnsi="Aptos" w:cs="Aptos"/>
          <w:color w:val="7C7C81"/>
        </w:rPr>
        <w:t xml:space="preserve">the balance of probabilities </w:t>
      </w:r>
      <w:r w:rsidR="00D17890">
        <w:rPr>
          <w:rFonts w:ascii="Aptos" w:eastAsia="Aptos" w:hAnsi="Aptos" w:cs="Aptos"/>
          <w:color w:val="7C7C81"/>
        </w:rPr>
        <w:t>-</w:t>
      </w:r>
      <w:r>
        <w:rPr>
          <w:rFonts w:ascii="Aptos" w:eastAsia="Aptos" w:hAnsi="Aptos" w:cs="Aptos"/>
          <w:color w:val="7C7C81"/>
        </w:rPr>
        <w:t xml:space="preserve"> in assessing the evidence and the conduct of the original process. Any new evidence submitted was considered alongside the original evidence available at the initial hearing.</w:t>
      </w:r>
    </w:p>
    <w:p w14:paraId="040EA336"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Full reasons for the appeal outcome:</w:t>
      </w:r>
    </w:p>
    <w:p w14:paraId="040EA337"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Effect on Your Employment Record</w:t>
      </w:r>
    </w:p>
    <w:p w14:paraId="040EA338" w14:textId="77777777" w:rsidR="001D660F" w:rsidRDefault="00D54F6B">
      <w:pPr>
        <w:spacing w:after="160" w:line="264" w:lineRule="auto"/>
      </w:pPr>
      <w:r>
        <w:rPr>
          <w:rFonts w:ascii="Aptos" w:eastAsia="Aptos" w:hAnsi="Aptos" w:cs="Aptos"/>
          <w:color w:val="7C7C81"/>
        </w:rPr>
        <w:t>[Select and complete the appropriate paragraph:]</w:t>
      </w:r>
    </w:p>
    <w:p w14:paraId="5C131CAF" w14:textId="77777777" w:rsidR="00635CB9" w:rsidRDefault="00D54F6B" w:rsidP="00635CB9">
      <w:pPr>
        <w:pBdr>
          <w:left w:val="single" w:sz="18" w:space="10" w:color="F29D22"/>
        </w:pBdr>
        <w:spacing w:after="120" w:line="264" w:lineRule="auto"/>
        <w:ind w:left="260"/>
      </w:pPr>
      <w:r>
        <w:rPr>
          <w:rFonts w:ascii="Aptos" w:eastAsia="Aptos" w:hAnsi="Aptos" w:cs="Aptos"/>
          <w:color w:val="7C7C81"/>
        </w:rPr>
        <w:t xml:space="preserve">If appeal upheld in full: All records of the original [warning / decision] have been removed from your personnel file. This decision will not be </w:t>
      </w:r>
      <w:proofErr w:type="gramStart"/>
      <w:r>
        <w:rPr>
          <w:rFonts w:ascii="Aptos" w:eastAsia="Aptos" w:hAnsi="Aptos" w:cs="Aptos"/>
          <w:color w:val="7C7C81"/>
        </w:rPr>
        <w:t>taken into account</w:t>
      </w:r>
      <w:proofErr w:type="gramEnd"/>
      <w:r>
        <w:rPr>
          <w:rFonts w:ascii="Aptos" w:eastAsia="Aptos" w:hAnsi="Aptos" w:cs="Aptos"/>
          <w:color w:val="7C7C81"/>
        </w:rPr>
        <w:t xml:space="preserve"> in any future proceedings.</w:t>
      </w:r>
    </w:p>
    <w:p w14:paraId="31159173" w14:textId="241F33CE" w:rsidR="00635CB9" w:rsidRPr="00635CB9" w:rsidRDefault="00D54F6B" w:rsidP="00635CB9">
      <w:pPr>
        <w:pBdr>
          <w:left w:val="single" w:sz="18" w:space="10" w:color="F29D22"/>
        </w:pBdr>
        <w:spacing w:after="120" w:line="264" w:lineRule="auto"/>
        <w:ind w:left="260"/>
      </w:pPr>
      <w:r>
        <w:rPr>
          <w:rFonts w:ascii="Aptos" w:eastAsia="Aptos" w:hAnsi="Aptos" w:cs="Aptos"/>
          <w:color w:val="7C7C81"/>
        </w:rPr>
        <w:t>If appeal upheld in part: The original [sanction] has been modified to [new sanction]. This will remain on your personnel file for [duration], after which it will be disregarded for disciplinary purposes.</w:t>
      </w:r>
    </w:p>
    <w:p w14:paraId="040EA33B" w14:textId="38A51B50" w:rsidR="001D660F" w:rsidRDefault="00D54F6B" w:rsidP="00635CB9">
      <w:pPr>
        <w:pBdr>
          <w:left w:val="single" w:sz="18" w:space="10" w:color="F29D22"/>
        </w:pBdr>
        <w:spacing w:after="120" w:line="264" w:lineRule="auto"/>
        <w:ind w:left="260"/>
      </w:pPr>
      <w:r>
        <w:rPr>
          <w:rFonts w:ascii="Aptos" w:eastAsia="Aptos" w:hAnsi="Aptos" w:cs="Aptos"/>
          <w:color w:val="7C7C81"/>
        </w:rPr>
        <w:t>If appeal dismissed: The original [sanction] remains in place and will be recorded on your personnel file for [duration] as set out in the original outcome letter.</w:t>
      </w:r>
    </w:p>
    <w:p w14:paraId="040EA33C" w14:textId="77777777" w:rsidR="001D660F" w:rsidRDefault="00D54F6B">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Finality of This Decision</w:t>
      </w:r>
    </w:p>
    <w:p w14:paraId="040EA33D" w14:textId="77777777" w:rsidR="001D660F" w:rsidRDefault="00D54F6B">
      <w:pPr>
        <w:spacing w:after="160" w:line="264" w:lineRule="auto"/>
      </w:pPr>
      <w:r>
        <w:rPr>
          <w:rFonts w:ascii="Aptos" w:eastAsia="Aptos" w:hAnsi="Aptos" w:cs="Aptos"/>
          <w:color w:val="7C7C81"/>
        </w:rPr>
        <w:t>This concludes the organisation’s internal appeal process. In reaching this decision, consideration was given to evidence supporting and contradicting the original findings. There is no further right of internal appeal. If you believe that the organisation has failed to follow a fair procedure or that your statutory rights have been breached, you may wish to seek independent legal advice regarding your options, which may include making a claim to an Employment Tribunal.</w:t>
      </w:r>
    </w:p>
    <w:p w14:paraId="040EA33E" w14:textId="77777777" w:rsidR="001D660F" w:rsidRDefault="00D54F6B">
      <w:pPr>
        <w:spacing w:after="160" w:line="264" w:lineRule="auto"/>
      </w:pPr>
      <w:r>
        <w:rPr>
          <w:rFonts w:ascii="Aptos" w:eastAsia="Aptos" w:hAnsi="Aptos" w:cs="Aptos"/>
          <w:color w:val="7C7C81"/>
        </w:rPr>
        <w:t>[If the employee is being dismissed or their dismissal is being confirmed:] You have been dismissed with effect from [Date]. Details of your final pay and entitlements will be confirmed separately by HR.</w:t>
      </w:r>
    </w:p>
    <w:p w14:paraId="040EA33F" w14:textId="77777777" w:rsidR="001D660F" w:rsidRDefault="00D54F6B">
      <w:pPr>
        <w:pBdr>
          <w:left w:val="single" w:sz="18" w:space="10" w:color="F29D22"/>
        </w:pBdr>
        <w:spacing w:line="264" w:lineRule="auto"/>
        <w:ind w:left="260"/>
      </w:pPr>
      <w:r>
        <w:rPr>
          <w:rFonts w:ascii="Aptos" w:eastAsia="Aptos" w:hAnsi="Aptos" w:cs="Aptos"/>
          <w:color w:val="7C7C81"/>
        </w:rPr>
        <w:t xml:space="preserve">We recognise that this process has been a difficult </w:t>
      </w:r>
      <w:proofErr w:type="gramStart"/>
      <w:r>
        <w:rPr>
          <w:rFonts w:ascii="Aptos" w:eastAsia="Aptos" w:hAnsi="Aptos" w:cs="Aptos"/>
          <w:color w:val="7C7C81"/>
        </w:rPr>
        <w:t>experience</w:t>
      </w:r>
      <w:proofErr w:type="gramEnd"/>
      <w:r>
        <w:rPr>
          <w:rFonts w:ascii="Aptos" w:eastAsia="Aptos" w:hAnsi="Aptos" w:cs="Aptos"/>
          <w:color w:val="7C7C81"/>
        </w:rPr>
        <w:t xml:space="preserve"> and we appreciate your engagement with the appeals process. If you have any questions about this letter or the matters it covers, please contact [HR contact] directly.</w:t>
      </w:r>
    </w:p>
    <w:p w14:paraId="1785A161" w14:textId="77777777" w:rsidR="00C36824" w:rsidRDefault="00C36824">
      <w:pPr>
        <w:spacing w:after="160" w:line="264" w:lineRule="auto"/>
        <w:rPr>
          <w:rFonts w:ascii="Aptos" w:eastAsia="Aptos" w:hAnsi="Aptos" w:cs="Aptos"/>
          <w:color w:val="7C7C81"/>
        </w:rPr>
      </w:pPr>
    </w:p>
    <w:p w14:paraId="040EA340" w14:textId="1083489E" w:rsidR="001D660F" w:rsidRDefault="00D54F6B">
      <w:pPr>
        <w:spacing w:after="160" w:line="264" w:lineRule="auto"/>
      </w:pPr>
      <w:r>
        <w:rPr>
          <w:rFonts w:ascii="Aptos" w:eastAsia="Aptos" w:hAnsi="Aptos" w:cs="Aptos"/>
          <w:color w:val="7C7C81"/>
        </w:rPr>
        <w:t>Yours sincerely,</w:t>
      </w:r>
    </w:p>
    <w:tbl>
      <w:tblPr>
        <w:tblW w:w="5000" w:type="pct"/>
        <w:tblCellMar>
          <w:left w:w="10" w:type="dxa"/>
          <w:right w:w="10" w:type="dxa"/>
        </w:tblCellMar>
        <w:tblLook w:val="04A0" w:firstRow="1" w:lastRow="0" w:firstColumn="1" w:lastColumn="0" w:noHBand="0" w:noVBand="1"/>
      </w:tblPr>
      <w:tblGrid>
        <w:gridCol w:w="2120"/>
        <w:gridCol w:w="7518"/>
      </w:tblGrid>
      <w:tr w:rsidR="001D660F" w14:paraId="040EA343" w14:textId="77777777" w:rsidTr="00C36824">
        <w:trPr>
          <w:cantSplit/>
        </w:trPr>
        <w:tc>
          <w:tcPr>
            <w:tcW w:w="1100" w:type="pct"/>
            <w:tcMar>
              <w:top w:w="40" w:type="dxa"/>
              <w:left w:w="0" w:type="dxa"/>
              <w:bottom w:w="40" w:type="dxa"/>
              <w:right w:w="120" w:type="dxa"/>
            </w:tcMar>
          </w:tcPr>
          <w:p w14:paraId="040EA341" w14:textId="77777777" w:rsidR="001D660F" w:rsidRDefault="00D54F6B">
            <w:r>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040EA342" w14:textId="77777777" w:rsidR="001D660F" w:rsidRDefault="001D660F"/>
        </w:tc>
      </w:tr>
      <w:tr w:rsidR="001D660F" w14:paraId="040EA346" w14:textId="77777777" w:rsidTr="00C36824">
        <w:trPr>
          <w:cantSplit/>
        </w:trPr>
        <w:tc>
          <w:tcPr>
            <w:tcW w:w="1100" w:type="pct"/>
            <w:tcMar>
              <w:top w:w="40" w:type="dxa"/>
              <w:left w:w="0" w:type="dxa"/>
              <w:bottom w:w="40" w:type="dxa"/>
              <w:right w:w="120" w:type="dxa"/>
            </w:tcMar>
          </w:tcPr>
          <w:p w14:paraId="285BA9D1" w14:textId="77777777" w:rsidR="00C36824" w:rsidRDefault="00C36824">
            <w:pPr>
              <w:rPr>
                <w:rFonts w:ascii="Aptos" w:eastAsia="Aptos" w:hAnsi="Aptos" w:cs="Aptos"/>
                <w:b/>
                <w:bCs/>
                <w:color w:val="7C7C81"/>
              </w:rPr>
            </w:pPr>
          </w:p>
          <w:p w14:paraId="040EA344" w14:textId="202436EB" w:rsidR="001D660F" w:rsidRDefault="00D54F6B">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040EA345" w14:textId="77777777" w:rsidR="001D660F" w:rsidRDefault="001D660F"/>
        </w:tc>
      </w:tr>
      <w:tr w:rsidR="001D660F" w14:paraId="040EA349" w14:textId="77777777" w:rsidTr="00C36824">
        <w:trPr>
          <w:cantSplit/>
        </w:trPr>
        <w:tc>
          <w:tcPr>
            <w:tcW w:w="1100" w:type="pct"/>
            <w:tcMar>
              <w:top w:w="40" w:type="dxa"/>
              <w:left w:w="0" w:type="dxa"/>
              <w:bottom w:w="40" w:type="dxa"/>
              <w:right w:w="120" w:type="dxa"/>
            </w:tcMar>
          </w:tcPr>
          <w:p w14:paraId="79A83424" w14:textId="77777777" w:rsidR="00C36824" w:rsidRDefault="00C36824">
            <w:pPr>
              <w:rPr>
                <w:rFonts w:ascii="Aptos" w:eastAsia="Aptos" w:hAnsi="Aptos" w:cs="Aptos"/>
                <w:b/>
                <w:bCs/>
                <w:color w:val="7C7C81"/>
              </w:rPr>
            </w:pPr>
          </w:p>
          <w:p w14:paraId="040EA347" w14:textId="5F8E8599" w:rsidR="001D660F" w:rsidRDefault="00D54F6B">
            <w:r>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040EA348" w14:textId="77777777" w:rsidR="001D660F" w:rsidRDefault="001D660F"/>
        </w:tc>
      </w:tr>
      <w:tr w:rsidR="001D660F" w14:paraId="040EA34C" w14:textId="77777777" w:rsidTr="00C36824">
        <w:trPr>
          <w:cantSplit/>
        </w:trPr>
        <w:tc>
          <w:tcPr>
            <w:tcW w:w="1100" w:type="pct"/>
            <w:tcMar>
              <w:top w:w="40" w:type="dxa"/>
              <w:left w:w="0" w:type="dxa"/>
              <w:bottom w:w="40" w:type="dxa"/>
              <w:right w:w="120" w:type="dxa"/>
            </w:tcMar>
          </w:tcPr>
          <w:p w14:paraId="2B308138" w14:textId="77777777" w:rsidR="00C36824" w:rsidRDefault="00C36824">
            <w:pPr>
              <w:rPr>
                <w:rFonts w:ascii="Aptos" w:eastAsia="Aptos" w:hAnsi="Aptos" w:cs="Aptos"/>
                <w:b/>
                <w:bCs/>
                <w:color w:val="7C7C81"/>
              </w:rPr>
            </w:pPr>
          </w:p>
          <w:p w14:paraId="040EA34A" w14:textId="44E5490E" w:rsidR="001D660F" w:rsidRDefault="00D54F6B">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040EA34B" w14:textId="77777777" w:rsidR="001D660F" w:rsidRDefault="001D660F"/>
        </w:tc>
      </w:tr>
    </w:tbl>
    <w:p w14:paraId="040EA34D" w14:textId="77777777" w:rsidR="001D660F" w:rsidRDefault="00D54F6B">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Acknowledgement of Receipt</w:t>
      </w:r>
    </w:p>
    <w:p w14:paraId="040EA34E" w14:textId="77777777" w:rsidR="001D660F" w:rsidRDefault="00D54F6B">
      <w:pPr>
        <w:spacing w:after="160" w:line="264" w:lineRule="auto"/>
      </w:pPr>
      <w:r>
        <w:rPr>
          <w:rFonts w:ascii="Aptos" w:eastAsia="Aptos" w:hAnsi="Aptos" w:cs="Aptos"/>
          <w:color w:val="7C7C81"/>
        </w:rPr>
        <w:t>I confirm receipt of this letter and acknowledge that the appeal outcome has been explained to me.</w:t>
      </w:r>
    </w:p>
    <w:tbl>
      <w:tblPr>
        <w:tblW w:w="5000" w:type="pct"/>
        <w:tblCellMar>
          <w:left w:w="10" w:type="dxa"/>
          <w:right w:w="10" w:type="dxa"/>
        </w:tblCellMar>
        <w:tblLook w:val="04A0" w:firstRow="1" w:lastRow="0" w:firstColumn="1" w:lastColumn="0" w:noHBand="0" w:noVBand="1"/>
      </w:tblPr>
      <w:tblGrid>
        <w:gridCol w:w="2120"/>
        <w:gridCol w:w="7518"/>
      </w:tblGrid>
      <w:tr w:rsidR="001D660F" w14:paraId="040EA351" w14:textId="77777777" w:rsidTr="00C36824">
        <w:trPr>
          <w:cantSplit/>
        </w:trPr>
        <w:tc>
          <w:tcPr>
            <w:tcW w:w="1100" w:type="pct"/>
            <w:tcMar>
              <w:top w:w="40" w:type="dxa"/>
              <w:left w:w="0" w:type="dxa"/>
              <w:bottom w:w="40" w:type="dxa"/>
              <w:right w:w="120" w:type="dxa"/>
            </w:tcMar>
          </w:tcPr>
          <w:p w14:paraId="040EA34F" w14:textId="77777777" w:rsidR="001D660F" w:rsidRDefault="00D54F6B">
            <w:r>
              <w:rPr>
                <w:rFonts w:ascii="Aptos" w:eastAsia="Aptos" w:hAnsi="Aptos" w:cs="Aptos"/>
                <w:b/>
                <w:bCs/>
                <w:color w:val="7C7C81"/>
              </w:rPr>
              <w:t>Employee Signature</w:t>
            </w:r>
          </w:p>
        </w:tc>
        <w:tc>
          <w:tcPr>
            <w:tcW w:w="3900" w:type="pct"/>
            <w:tcBorders>
              <w:bottom w:val="single" w:sz="12" w:space="0" w:color="D9D9D9" w:themeColor="background1" w:themeShade="D9"/>
            </w:tcBorders>
            <w:tcMar>
              <w:top w:w="40" w:type="dxa"/>
              <w:left w:w="0" w:type="dxa"/>
              <w:bottom w:w="40" w:type="dxa"/>
              <w:right w:w="0" w:type="dxa"/>
            </w:tcMar>
          </w:tcPr>
          <w:p w14:paraId="040EA350" w14:textId="77777777" w:rsidR="001D660F" w:rsidRDefault="001D660F"/>
        </w:tc>
      </w:tr>
      <w:tr w:rsidR="001D660F" w14:paraId="040EA354" w14:textId="77777777" w:rsidTr="00C36824">
        <w:trPr>
          <w:cantSplit/>
        </w:trPr>
        <w:tc>
          <w:tcPr>
            <w:tcW w:w="1100" w:type="pct"/>
            <w:tcMar>
              <w:top w:w="40" w:type="dxa"/>
              <w:left w:w="0" w:type="dxa"/>
              <w:bottom w:w="40" w:type="dxa"/>
              <w:right w:w="120" w:type="dxa"/>
            </w:tcMar>
          </w:tcPr>
          <w:p w14:paraId="0C5AF967" w14:textId="77777777" w:rsidR="00C36824" w:rsidRDefault="00C36824">
            <w:pPr>
              <w:rPr>
                <w:rFonts w:ascii="Aptos" w:eastAsia="Aptos" w:hAnsi="Aptos" w:cs="Aptos"/>
                <w:b/>
                <w:bCs/>
                <w:color w:val="7C7C81"/>
              </w:rPr>
            </w:pPr>
          </w:p>
          <w:p w14:paraId="040EA352" w14:textId="7EDA00BB" w:rsidR="001D660F" w:rsidRDefault="00D54F6B">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040EA353" w14:textId="77777777" w:rsidR="001D660F" w:rsidRDefault="001D660F"/>
        </w:tc>
      </w:tr>
      <w:tr w:rsidR="001D660F" w14:paraId="040EA357" w14:textId="77777777" w:rsidTr="00C36824">
        <w:trPr>
          <w:cantSplit/>
        </w:trPr>
        <w:tc>
          <w:tcPr>
            <w:tcW w:w="1100" w:type="pct"/>
            <w:tcMar>
              <w:top w:w="40" w:type="dxa"/>
              <w:left w:w="0" w:type="dxa"/>
              <w:bottom w:w="40" w:type="dxa"/>
              <w:right w:w="120" w:type="dxa"/>
            </w:tcMar>
          </w:tcPr>
          <w:p w14:paraId="4531C3D0" w14:textId="77777777" w:rsidR="00C36824" w:rsidRDefault="00C36824">
            <w:pPr>
              <w:rPr>
                <w:rFonts w:ascii="Aptos" w:eastAsia="Aptos" w:hAnsi="Aptos" w:cs="Aptos"/>
                <w:b/>
                <w:bCs/>
                <w:color w:val="7C7C81"/>
              </w:rPr>
            </w:pPr>
          </w:p>
          <w:p w14:paraId="040EA355" w14:textId="191E9473" w:rsidR="001D660F" w:rsidRDefault="00D54F6B">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040EA356" w14:textId="77777777" w:rsidR="001D660F" w:rsidRDefault="001D660F"/>
        </w:tc>
      </w:tr>
    </w:tbl>
    <w:p w14:paraId="1079B1C0" w14:textId="77777777" w:rsidR="00C36824" w:rsidRDefault="00C36824">
      <w:pPr>
        <w:spacing w:after="160" w:line="264" w:lineRule="auto"/>
        <w:rPr>
          <w:rFonts w:ascii="Aptos" w:eastAsia="Aptos" w:hAnsi="Aptos" w:cs="Aptos"/>
          <w:color w:val="7C7C81"/>
        </w:rPr>
      </w:pPr>
    </w:p>
    <w:p w14:paraId="040EA358" w14:textId="1E2CC8DC" w:rsidR="001D660F" w:rsidRDefault="00D54F6B">
      <w:pPr>
        <w:spacing w:after="160" w:line="264" w:lineRule="auto"/>
      </w:pPr>
      <w:r>
        <w:rPr>
          <w:rFonts w:ascii="Aptos" w:eastAsia="Aptos" w:hAnsi="Aptos" w:cs="Aptos"/>
          <w:color w:val="7C7C81"/>
        </w:rPr>
        <w:t xml:space="preserve">Note: Signing acknowledges receipt only </w:t>
      </w:r>
      <w:r w:rsidR="00D17890">
        <w:rPr>
          <w:rFonts w:ascii="Aptos" w:eastAsia="Aptos" w:hAnsi="Aptos" w:cs="Aptos"/>
          <w:color w:val="7C7C81"/>
        </w:rPr>
        <w:t>-</w:t>
      </w:r>
      <w:r>
        <w:rPr>
          <w:rFonts w:ascii="Aptos" w:eastAsia="Aptos" w:hAnsi="Aptos" w:cs="Aptos"/>
          <w:color w:val="7C7C81"/>
        </w:rPr>
        <w:t xml:space="preserve"> it does not constitute agreement with the decision.</w:t>
      </w:r>
    </w:p>
    <w:p w14:paraId="040EA359" w14:textId="77777777" w:rsidR="001D660F" w:rsidRDefault="00D54F6B">
      <w:pPr>
        <w:spacing w:after="160" w:line="264" w:lineRule="auto"/>
      </w:pPr>
      <w:r>
        <w:rPr>
          <w:rFonts w:ascii="Aptos" w:eastAsia="Aptos" w:hAnsi="Aptos" w:cs="Aptos"/>
          <w:color w:val="7C7C81"/>
        </w:rPr>
        <w:t>cc: Personnel File  |  HR  |  Original Hearing Manager</w:t>
      </w:r>
    </w:p>
    <w:sectPr w:rsidR="001D660F">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96AE" w14:textId="77777777" w:rsidR="00C720FB" w:rsidRDefault="00C720FB">
      <w:r>
        <w:separator/>
      </w:r>
    </w:p>
  </w:endnote>
  <w:endnote w:type="continuationSeparator" w:id="0">
    <w:p w14:paraId="133D1AA9" w14:textId="77777777" w:rsidR="00C720FB" w:rsidRDefault="00C7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A35C" w14:textId="77777777" w:rsidR="001D660F" w:rsidRDefault="00D54F6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40EA35D" w14:textId="77777777" w:rsidR="001D660F" w:rsidRDefault="00D54F6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7E65" w14:textId="77777777" w:rsidR="00C720FB" w:rsidRDefault="00C720FB">
      <w:r>
        <w:separator/>
      </w:r>
    </w:p>
  </w:footnote>
  <w:footnote w:type="continuationSeparator" w:id="0">
    <w:p w14:paraId="0B7B4172" w14:textId="77777777" w:rsidR="00C720FB" w:rsidRDefault="00C72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A35A" w14:textId="77777777" w:rsidR="001D660F" w:rsidRDefault="00D54F6B">
    <w:pPr>
      <w:jc w:val="center"/>
    </w:pPr>
    <w:r>
      <w:rPr>
        <w:noProof/>
      </w:rPr>
      <w:drawing>
        <wp:inline distT="0" distB="0" distL="0" distR="0" wp14:anchorId="040EA35E" wp14:editId="040EA35F">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40EA35B" w14:textId="77777777" w:rsidR="001D660F" w:rsidRDefault="001D660F">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B4F65"/>
    <w:multiLevelType w:val="hybridMultilevel"/>
    <w:tmpl w:val="30FA5920"/>
    <w:lvl w:ilvl="0" w:tplc="9A52D754">
      <w:start w:val="1"/>
      <w:numFmt w:val="bullet"/>
      <w:lvlText w:val="●"/>
      <w:lvlJc w:val="left"/>
      <w:pPr>
        <w:ind w:left="720" w:hanging="360"/>
      </w:pPr>
    </w:lvl>
    <w:lvl w:ilvl="1" w:tplc="5298E4B6">
      <w:start w:val="1"/>
      <w:numFmt w:val="bullet"/>
      <w:lvlText w:val="○"/>
      <w:lvlJc w:val="left"/>
      <w:pPr>
        <w:ind w:left="1440" w:hanging="360"/>
      </w:pPr>
    </w:lvl>
    <w:lvl w:ilvl="2" w:tplc="9EBAADB6">
      <w:start w:val="1"/>
      <w:numFmt w:val="bullet"/>
      <w:lvlText w:val="■"/>
      <w:lvlJc w:val="left"/>
      <w:pPr>
        <w:ind w:left="2160" w:hanging="360"/>
      </w:pPr>
    </w:lvl>
    <w:lvl w:ilvl="3" w:tplc="CEDEBA54">
      <w:start w:val="1"/>
      <w:numFmt w:val="bullet"/>
      <w:lvlText w:val="●"/>
      <w:lvlJc w:val="left"/>
      <w:pPr>
        <w:ind w:left="2880" w:hanging="360"/>
      </w:pPr>
    </w:lvl>
    <w:lvl w:ilvl="4" w:tplc="A2DEB2DC">
      <w:start w:val="1"/>
      <w:numFmt w:val="bullet"/>
      <w:lvlText w:val="○"/>
      <w:lvlJc w:val="left"/>
      <w:pPr>
        <w:ind w:left="3600" w:hanging="360"/>
      </w:pPr>
    </w:lvl>
    <w:lvl w:ilvl="5" w:tplc="2A8C92F0">
      <w:start w:val="1"/>
      <w:numFmt w:val="bullet"/>
      <w:lvlText w:val="■"/>
      <w:lvlJc w:val="left"/>
      <w:pPr>
        <w:ind w:left="4320" w:hanging="360"/>
      </w:pPr>
    </w:lvl>
    <w:lvl w:ilvl="6" w:tplc="76F41296">
      <w:start w:val="1"/>
      <w:numFmt w:val="bullet"/>
      <w:lvlText w:val="●"/>
      <w:lvlJc w:val="left"/>
      <w:pPr>
        <w:ind w:left="5040" w:hanging="360"/>
      </w:pPr>
    </w:lvl>
    <w:lvl w:ilvl="7" w:tplc="57D29320">
      <w:start w:val="1"/>
      <w:numFmt w:val="bullet"/>
      <w:lvlText w:val="●"/>
      <w:lvlJc w:val="left"/>
      <w:pPr>
        <w:ind w:left="5760" w:hanging="360"/>
      </w:pPr>
    </w:lvl>
    <w:lvl w:ilvl="8" w:tplc="BF769238">
      <w:start w:val="1"/>
      <w:numFmt w:val="bullet"/>
      <w:lvlText w:val="●"/>
      <w:lvlJc w:val="left"/>
      <w:pPr>
        <w:ind w:left="6480" w:hanging="360"/>
      </w:pPr>
    </w:lvl>
  </w:abstractNum>
  <w:num w:numId="1" w16cid:durableId="2877036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60F"/>
    <w:rsid w:val="001046C8"/>
    <w:rsid w:val="001D660F"/>
    <w:rsid w:val="00231457"/>
    <w:rsid w:val="002E5AFE"/>
    <w:rsid w:val="0053525A"/>
    <w:rsid w:val="00571942"/>
    <w:rsid w:val="00635CB9"/>
    <w:rsid w:val="007202F8"/>
    <w:rsid w:val="009C3018"/>
    <w:rsid w:val="00AA4C37"/>
    <w:rsid w:val="00B74C5F"/>
    <w:rsid w:val="00C36824"/>
    <w:rsid w:val="00C720FB"/>
    <w:rsid w:val="00D17890"/>
    <w:rsid w:val="00D54F6B"/>
    <w:rsid w:val="00EE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A2E5"/>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4723</Characters>
  <Application>Microsoft Office Word</Application>
  <DocSecurity>0</DocSecurity>
  <Lines>205</Lines>
  <Paragraphs>140</Paragraphs>
  <ScaleCrop>false</ScaleCrop>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 Outcome Letter</dc:title>
  <dc:creator>White Cube Consulting</dc:creator>
  <cp:lastModifiedBy>Campbell Urquhart</cp:lastModifiedBy>
  <cp:revision>8</cp:revision>
  <dcterms:created xsi:type="dcterms:W3CDTF">2026-07-03T12:12:00Z</dcterms:created>
  <dcterms:modified xsi:type="dcterms:W3CDTF">2026-07-17T08:54:00Z</dcterms:modified>
</cp:coreProperties>
</file>