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8C99F" w14:textId="17E967F1" w:rsidR="00022652" w:rsidRDefault="004A1B48">
      <w:pPr>
        <w:keepNext/>
        <w:spacing w:after="60"/>
        <w:jc w:val="center"/>
      </w:pPr>
      <w:r>
        <w:rPr>
          <w:rFonts w:ascii="Aptos" w:eastAsia="Aptos" w:hAnsi="Aptos" w:cs="Aptos"/>
          <w:b/>
          <w:bCs/>
          <w:color w:val="F29D22"/>
          <w:spacing w:val="22"/>
        </w:rPr>
        <w:t xml:space="preserve"> </w:t>
      </w:r>
      <w:r w:rsidR="003050A7">
        <w:rPr>
          <w:rFonts w:ascii="Aptos" w:eastAsia="Aptos" w:hAnsi="Aptos" w:cs="Aptos"/>
          <w:b/>
          <w:bCs/>
          <w:color w:val="F29D22"/>
          <w:spacing w:val="22"/>
        </w:rPr>
        <w:t>AI IN HR</w:t>
      </w:r>
    </w:p>
    <w:p w14:paraId="2748C9A0" w14:textId="77777777" w:rsidR="00022652" w:rsidRDefault="003050A7">
      <w:pPr>
        <w:spacing w:after="60"/>
        <w:jc w:val="center"/>
      </w:pPr>
      <w:r>
        <w:rPr>
          <w:rFonts w:ascii="Aptos" w:eastAsia="Aptos" w:hAnsi="Aptos" w:cs="Aptos"/>
          <w:b/>
          <w:bCs/>
          <w:color w:val="7C7C81"/>
          <w:sz w:val="48"/>
          <w:szCs w:val="48"/>
        </w:rPr>
        <w:t>AI in HR Starter Guide</w:t>
      </w:r>
    </w:p>
    <w:p w14:paraId="2748C9A1" w14:textId="77777777" w:rsidR="00022652" w:rsidRDefault="003050A7">
      <w:pPr>
        <w:spacing w:after="120"/>
        <w:jc w:val="center"/>
      </w:pPr>
      <w:r>
        <w:rPr>
          <w:rFonts w:ascii="Aptos" w:eastAsia="Aptos" w:hAnsi="Aptos" w:cs="Aptos"/>
          <w:color w:val="7C7C81"/>
        </w:rPr>
        <w:t>For HR Professionals, People Managers and Senior Leaders  |  White Cube Consulting</w:t>
      </w:r>
    </w:p>
    <w:p w14:paraId="2748C9A2" w14:textId="77777777" w:rsidR="00022652" w:rsidRDefault="00022652">
      <w:pPr>
        <w:keepNext/>
        <w:pBdr>
          <w:bottom w:val="single" w:sz="4" w:space="1" w:color="B9B8B9"/>
        </w:pBdr>
        <w:spacing w:after="200"/>
      </w:pPr>
    </w:p>
    <w:p w14:paraId="2748C9A3" w14:textId="77777777" w:rsidR="00022652" w:rsidRDefault="003050A7">
      <w:pPr>
        <w:pBdr>
          <w:left w:val="single" w:sz="18" w:space="10" w:color="F29D22"/>
        </w:pBdr>
        <w:spacing w:after="120" w:line="264" w:lineRule="auto"/>
        <w:ind w:left="260"/>
      </w:pPr>
      <w:r>
        <w:rPr>
          <w:rFonts w:ascii="Aptos" w:eastAsia="Aptos" w:hAnsi="Aptos" w:cs="Aptos"/>
          <w:color w:val="7C7C81"/>
        </w:rPr>
        <w:t>About this guide</w:t>
      </w:r>
    </w:p>
    <w:p w14:paraId="2748C9A4" w14:textId="77777777" w:rsidR="00022652" w:rsidRDefault="003050A7">
      <w:pPr>
        <w:pBdr>
          <w:left w:val="single" w:sz="18" w:space="10" w:color="F29D22"/>
        </w:pBdr>
        <w:spacing w:after="120" w:line="264" w:lineRule="auto"/>
        <w:ind w:left="260"/>
      </w:pPr>
      <w:r>
        <w:rPr>
          <w:rFonts w:ascii="Aptos" w:eastAsia="Aptos" w:hAnsi="Aptos" w:cs="Aptos"/>
          <w:color w:val="7C7C81"/>
        </w:rPr>
        <w:t xml:space="preserve">Artificial intelligence tools and generative AI assistants, like Claude, ChatGPT and Copilot in particular, are becoming a mainstream part of how HR </w:t>
      </w:r>
      <w:proofErr w:type="gramStart"/>
      <w:r>
        <w:rPr>
          <w:rFonts w:ascii="Aptos" w:eastAsia="Aptos" w:hAnsi="Aptos" w:cs="Aptos"/>
          <w:color w:val="7C7C81"/>
        </w:rPr>
        <w:t>professionals</w:t>
      </w:r>
      <w:proofErr w:type="gramEnd"/>
      <w:r>
        <w:rPr>
          <w:rFonts w:ascii="Aptos" w:eastAsia="Aptos" w:hAnsi="Aptos" w:cs="Aptos"/>
          <w:color w:val="7C7C81"/>
        </w:rPr>
        <w:t xml:space="preserve"> work.</w:t>
      </w:r>
    </w:p>
    <w:p w14:paraId="2748C9A5" w14:textId="7F9D4680" w:rsidR="00022652" w:rsidRDefault="003050A7">
      <w:pPr>
        <w:pBdr>
          <w:left w:val="single" w:sz="18" w:space="10" w:color="F29D22"/>
        </w:pBdr>
        <w:spacing w:after="120" w:line="264" w:lineRule="auto"/>
        <w:ind w:left="260"/>
      </w:pPr>
      <w:r>
        <w:rPr>
          <w:rFonts w:ascii="Aptos" w:eastAsia="Aptos" w:hAnsi="Aptos" w:cs="Aptos"/>
          <w:color w:val="7C7C81"/>
        </w:rPr>
        <w:t xml:space="preserve">Used well, they can be genuinely transformative: saving time, raising the quality of written output, supporting better thinking and freeing up HR capacity for higher-value work.  Used carelessly, or without understanding its limitations, AI can introduce real risk: factual errors, legal exposure, data protection breaches, bias in </w:t>
      </w:r>
      <w:r w:rsidR="00466467">
        <w:rPr>
          <w:rFonts w:ascii="Aptos" w:eastAsia="Aptos" w:hAnsi="Aptos" w:cs="Aptos"/>
          <w:color w:val="7C7C81"/>
        </w:rPr>
        <w:t>r</w:t>
      </w:r>
      <w:r>
        <w:rPr>
          <w:rFonts w:ascii="Aptos" w:eastAsia="Aptos" w:hAnsi="Aptos" w:cs="Aptos"/>
          <w:color w:val="7C7C81"/>
        </w:rPr>
        <w:t>ecruitment, and the erosion of the human judgement that quality HR delivery depends on.</w:t>
      </w:r>
    </w:p>
    <w:p w14:paraId="2748C9A6" w14:textId="77777777" w:rsidR="00022652" w:rsidRDefault="003050A7">
      <w:pPr>
        <w:pBdr>
          <w:left w:val="single" w:sz="18" w:space="10" w:color="F29D22"/>
        </w:pBdr>
        <w:spacing w:line="264" w:lineRule="auto"/>
        <w:ind w:left="260"/>
      </w:pPr>
      <w:r>
        <w:rPr>
          <w:rFonts w:ascii="Aptos" w:eastAsia="Aptos" w:hAnsi="Aptos" w:cs="Aptos"/>
          <w:color w:val="7C7C81"/>
        </w:rPr>
        <w:t>This guide is for anyone who works in or with HR and wants to use AI tools effectively and responsibly.</w:t>
      </w:r>
    </w:p>
    <w:p w14:paraId="09AA1015" w14:textId="77777777" w:rsidR="00E30299" w:rsidRPr="00E30299" w:rsidRDefault="00E30299">
      <w:pPr>
        <w:keepNext/>
        <w:keepLines/>
        <w:spacing w:before="220" w:after="100"/>
        <w:rPr>
          <w:rFonts w:ascii="Aptos" w:eastAsia="Aptos" w:hAnsi="Aptos" w:cs="Aptos"/>
          <w:b/>
          <w:bCs/>
          <w:color w:val="F29D22"/>
          <w:sz w:val="24"/>
          <w:szCs w:val="24"/>
        </w:rPr>
      </w:pPr>
      <w:r w:rsidRPr="00E30299">
        <w:rPr>
          <w:rFonts w:ascii="Aptos" w:eastAsia="Aptos" w:hAnsi="Aptos" w:cs="Aptos"/>
          <w:b/>
          <w:bCs/>
          <w:color w:val="F29D22"/>
          <w:sz w:val="24"/>
          <w:szCs w:val="24"/>
        </w:rPr>
        <w:t>Part 1 - What AI Tools Actually Are (and Are Not)</w:t>
      </w:r>
    </w:p>
    <w:p w14:paraId="2748C9A8" w14:textId="2B6981EC" w:rsidR="00022652" w:rsidRPr="00A6629B" w:rsidRDefault="003050A7">
      <w:pPr>
        <w:keepNext/>
        <w:keepLines/>
        <w:spacing w:before="220" w:after="100"/>
        <w:rPr>
          <w:sz w:val="22"/>
          <w:szCs w:val="22"/>
        </w:rPr>
      </w:pPr>
      <w:r w:rsidRPr="00A6629B">
        <w:rPr>
          <w:rFonts w:ascii="Aptos" w:eastAsia="Aptos" w:hAnsi="Aptos" w:cs="Aptos"/>
          <w:color w:val="F29D22"/>
          <w:sz w:val="22"/>
          <w:szCs w:val="22"/>
        </w:rPr>
        <w:t xml:space="preserve">▪ </w:t>
      </w:r>
      <w:r w:rsidRPr="00A6629B">
        <w:rPr>
          <w:rFonts w:ascii="Aptos" w:eastAsia="Aptos" w:hAnsi="Aptos" w:cs="Aptos"/>
          <w:b/>
          <w:bCs/>
          <w:color w:val="7C7C81"/>
          <w:sz w:val="22"/>
          <w:szCs w:val="22"/>
        </w:rPr>
        <w:t>How Generative AI Works - The Essentials</w:t>
      </w:r>
    </w:p>
    <w:p w14:paraId="1FC9A7F9" w14:textId="77777777" w:rsidR="00281607" w:rsidRDefault="003050A7">
      <w:pPr>
        <w:spacing w:after="160" w:line="264" w:lineRule="auto"/>
        <w:rPr>
          <w:rFonts w:ascii="Aptos" w:eastAsia="Aptos" w:hAnsi="Aptos" w:cs="Aptos"/>
          <w:color w:val="7C7C81"/>
        </w:rPr>
      </w:pPr>
      <w:r>
        <w:rPr>
          <w:rFonts w:ascii="Aptos" w:eastAsia="Aptos" w:hAnsi="Aptos" w:cs="Aptos"/>
          <w:color w:val="7C7C81"/>
        </w:rPr>
        <w:t>Generative AI tools, like Claude, ChatGPT and Microsoft Copilot are large language models (LLMs). They work by predicting the most probable and coherent continuation of whatever text they have been given, drawing on patterns learned from enormous volumes of text during training. They don’t search the internet in real time (unless specifically given that capability), they don’t access your organisation's systems, and they don’t "know" things in the way a human expert does.</w:t>
      </w:r>
    </w:p>
    <w:p w14:paraId="2748C9AA" w14:textId="738DBE47" w:rsidR="00022652" w:rsidRDefault="003050A7">
      <w:pPr>
        <w:spacing w:after="160" w:line="264" w:lineRule="auto"/>
      </w:pPr>
      <w:r>
        <w:rPr>
          <w:rFonts w:ascii="Aptos" w:eastAsia="Aptos" w:hAnsi="Aptos" w:cs="Aptos"/>
          <w:color w:val="7C7C81"/>
        </w:rPr>
        <w:t xml:space="preserve">What they are exceptionally good at is generating fluent, coherent, well-structured text across a vast range of topics. What they are not good at (and this really matters in HR) is knowing when they are wrong. An AI tool can produce a confident-sounding answer about a specific employment law case, a precise figure, or a named policy, </w:t>
      </w:r>
      <w:proofErr w:type="gramStart"/>
      <w:r>
        <w:rPr>
          <w:rFonts w:ascii="Aptos" w:eastAsia="Aptos" w:hAnsi="Aptos" w:cs="Aptos"/>
          <w:color w:val="7C7C81"/>
        </w:rPr>
        <w:t>whether or not</w:t>
      </w:r>
      <w:proofErr w:type="gramEnd"/>
      <w:r>
        <w:rPr>
          <w:rFonts w:ascii="Aptos" w:eastAsia="Aptos" w:hAnsi="Aptos" w:cs="Aptos"/>
          <w:color w:val="7C7C81"/>
        </w:rPr>
        <w:t xml:space="preserve"> that information is accurate. It has no mechanism for managing the level of certainty or uncertainty…</w:t>
      </w:r>
    </w:p>
    <w:tbl>
      <w:tblPr>
        <w:tblW w:w="5000" w:type="pct"/>
        <w:tblCellMar>
          <w:left w:w="10" w:type="dxa"/>
          <w:right w:w="10" w:type="dxa"/>
        </w:tblCellMar>
        <w:tblLook w:val="04A0" w:firstRow="1" w:lastRow="0" w:firstColumn="1" w:lastColumn="0" w:noHBand="0" w:noVBand="1"/>
      </w:tblPr>
      <w:tblGrid>
        <w:gridCol w:w="4678"/>
        <w:gridCol w:w="4960"/>
      </w:tblGrid>
      <w:tr w:rsidR="00022652" w14:paraId="2748C9AD" w14:textId="77777777" w:rsidTr="00A6629B">
        <w:trPr>
          <w:cantSplit/>
          <w:tblHeader/>
        </w:trPr>
        <w:tc>
          <w:tcPr>
            <w:tcW w:w="2427" w:type="pct"/>
            <w:tcBorders>
              <w:bottom w:val="single" w:sz="10" w:space="0" w:color="F29D22"/>
            </w:tcBorders>
            <w:tcMar>
              <w:top w:w="90" w:type="dxa"/>
              <w:left w:w="0" w:type="dxa"/>
              <w:bottom w:w="90" w:type="dxa"/>
              <w:right w:w="120" w:type="dxa"/>
            </w:tcMar>
          </w:tcPr>
          <w:p w14:paraId="2748C9AB" w14:textId="77777777" w:rsidR="00022652" w:rsidRDefault="003050A7">
            <w:r>
              <w:rPr>
                <w:rFonts w:ascii="Aptos" w:eastAsia="Aptos" w:hAnsi="Aptos" w:cs="Aptos"/>
                <w:b/>
                <w:bCs/>
                <w:color w:val="F29D22"/>
                <w:spacing w:val="6"/>
              </w:rPr>
              <w:t xml:space="preserve">✔  </w:t>
            </w:r>
            <w:r w:rsidRPr="00C14093">
              <w:rPr>
                <w:rFonts w:ascii="Aptos" w:eastAsia="Aptos" w:hAnsi="Aptos" w:cs="Aptos"/>
                <w:b/>
                <w:bCs/>
                <w:color w:val="7C7C81"/>
              </w:rPr>
              <w:t>WHAT AI TOOLS ARE GENUINELY GOOD AT</w:t>
            </w:r>
          </w:p>
        </w:tc>
        <w:tc>
          <w:tcPr>
            <w:tcW w:w="2573" w:type="pct"/>
            <w:tcBorders>
              <w:bottom w:val="single" w:sz="10" w:space="0" w:color="F29D22"/>
            </w:tcBorders>
            <w:tcMar>
              <w:top w:w="90" w:type="dxa"/>
              <w:left w:w="120" w:type="dxa"/>
              <w:bottom w:w="90" w:type="dxa"/>
              <w:right w:w="120" w:type="dxa"/>
            </w:tcMar>
          </w:tcPr>
          <w:p w14:paraId="2748C9AC" w14:textId="77777777" w:rsidR="00022652" w:rsidRDefault="003050A7">
            <w:r>
              <w:rPr>
                <w:rFonts w:ascii="Aptos" w:eastAsia="Aptos" w:hAnsi="Aptos" w:cs="Aptos"/>
                <w:b/>
                <w:bCs/>
                <w:color w:val="F29D22"/>
                <w:spacing w:val="6"/>
              </w:rPr>
              <w:t xml:space="preserve">✖  </w:t>
            </w:r>
            <w:r w:rsidRPr="00C14093">
              <w:rPr>
                <w:rFonts w:ascii="Aptos" w:eastAsia="Aptos" w:hAnsi="Aptos" w:cs="Aptos"/>
                <w:b/>
                <w:bCs/>
                <w:color w:val="7C7C81"/>
              </w:rPr>
              <w:t>WHAT AI TOOLS ARE NOT (YET) RELIABLE FOR</w:t>
            </w:r>
          </w:p>
        </w:tc>
      </w:tr>
      <w:tr w:rsidR="00022652" w14:paraId="2748C9BE" w14:textId="77777777" w:rsidTr="00A6629B">
        <w:trPr>
          <w:cantSplit/>
        </w:trPr>
        <w:tc>
          <w:tcPr>
            <w:tcW w:w="2427" w:type="pct"/>
            <w:tcBorders>
              <w:bottom w:val="single" w:sz="4" w:space="0" w:color="E1E0DE"/>
            </w:tcBorders>
            <w:tcMar>
              <w:top w:w="110" w:type="dxa"/>
              <w:left w:w="0" w:type="dxa"/>
              <w:bottom w:w="110" w:type="dxa"/>
              <w:right w:w="120" w:type="dxa"/>
            </w:tcMar>
          </w:tcPr>
          <w:p w14:paraId="2748C9AE" w14:textId="2BF925D1" w:rsidR="00022652" w:rsidRPr="00CF1077" w:rsidRDefault="004A6E61">
            <w:pPr>
              <w:spacing w:after="40"/>
            </w:pPr>
            <w:r>
              <w:rPr>
                <w:rFonts w:ascii="Aptos" w:eastAsia="Aptos" w:hAnsi="Aptos" w:cs="Aptos"/>
                <w:b/>
                <w:bCs/>
                <w:color w:val="F29D22"/>
                <w:spacing w:val="6"/>
              </w:rPr>
              <w:t>✔</w:t>
            </w:r>
            <w:r w:rsidR="003050A7" w:rsidRPr="00CF1077">
              <w:rPr>
                <w:rFonts w:ascii="Aptos" w:eastAsia="Aptos" w:hAnsi="Aptos" w:cs="Aptos"/>
                <w:color w:val="7C7C81"/>
              </w:rPr>
              <w:t>Drafting and structuring written documents - letters, policies, summaries, reports etc.</w:t>
            </w:r>
          </w:p>
          <w:p w14:paraId="2748C9AF" w14:textId="18D7B047" w:rsidR="00022652" w:rsidRPr="00CF1077" w:rsidRDefault="004A6E61">
            <w:pPr>
              <w:spacing w:after="40"/>
            </w:pPr>
            <w:r>
              <w:rPr>
                <w:rFonts w:ascii="Aptos" w:eastAsia="Aptos" w:hAnsi="Aptos" w:cs="Aptos"/>
                <w:b/>
                <w:bCs/>
                <w:color w:val="F29D22"/>
                <w:spacing w:val="6"/>
              </w:rPr>
              <w:t>✔</w:t>
            </w:r>
            <w:r w:rsidR="003050A7" w:rsidRPr="00CF1077">
              <w:rPr>
                <w:rFonts w:ascii="Aptos" w:eastAsia="Aptos" w:hAnsi="Aptos" w:cs="Aptos"/>
                <w:color w:val="7C7C81"/>
              </w:rPr>
              <w:t>Generating multiple versions of a communication for different audiences or tones</w:t>
            </w:r>
          </w:p>
          <w:p w14:paraId="2748C9B0" w14:textId="785A6D03" w:rsidR="00022652" w:rsidRPr="00CF1077" w:rsidRDefault="004A6E61">
            <w:pPr>
              <w:spacing w:after="40"/>
            </w:pPr>
            <w:r>
              <w:rPr>
                <w:rFonts w:ascii="Aptos" w:eastAsia="Aptos" w:hAnsi="Aptos" w:cs="Aptos"/>
                <w:b/>
                <w:bCs/>
                <w:color w:val="F29D22"/>
                <w:spacing w:val="6"/>
              </w:rPr>
              <w:t>✔</w:t>
            </w:r>
            <w:r w:rsidR="003050A7" w:rsidRPr="00CF1077">
              <w:rPr>
                <w:rFonts w:ascii="Aptos" w:eastAsia="Aptos" w:hAnsi="Aptos" w:cs="Aptos"/>
                <w:color w:val="7C7C81"/>
              </w:rPr>
              <w:t>Explaining complex topics in plain English - legislation, processes, frameworks etc.</w:t>
            </w:r>
          </w:p>
          <w:p w14:paraId="2748C9B1" w14:textId="7F15D290" w:rsidR="00022652" w:rsidRPr="00CF1077" w:rsidRDefault="004A6E61">
            <w:pPr>
              <w:spacing w:after="40"/>
            </w:pPr>
            <w:r>
              <w:rPr>
                <w:rFonts w:ascii="Aptos" w:eastAsia="Aptos" w:hAnsi="Aptos" w:cs="Aptos"/>
                <w:b/>
                <w:bCs/>
                <w:color w:val="F29D22"/>
                <w:spacing w:val="6"/>
              </w:rPr>
              <w:t>✔</w:t>
            </w:r>
            <w:r w:rsidR="003050A7" w:rsidRPr="00CF1077">
              <w:rPr>
                <w:rFonts w:ascii="Aptos" w:eastAsia="Aptos" w:hAnsi="Aptos" w:cs="Aptos"/>
                <w:color w:val="7C7C81"/>
              </w:rPr>
              <w:t>Asking useful questions that a manager might not have thought of</w:t>
            </w:r>
          </w:p>
          <w:p w14:paraId="2748C9B2" w14:textId="2B109CE9" w:rsidR="00022652" w:rsidRPr="00CF1077" w:rsidRDefault="004A6E61">
            <w:pPr>
              <w:spacing w:after="40"/>
            </w:pPr>
            <w:r>
              <w:rPr>
                <w:rFonts w:ascii="Aptos" w:eastAsia="Aptos" w:hAnsi="Aptos" w:cs="Aptos"/>
                <w:b/>
                <w:bCs/>
                <w:color w:val="F29D22"/>
                <w:spacing w:val="6"/>
              </w:rPr>
              <w:t>✔</w:t>
            </w:r>
            <w:r w:rsidR="003050A7" w:rsidRPr="00CF1077">
              <w:rPr>
                <w:rFonts w:ascii="Aptos" w:eastAsia="Aptos" w:hAnsi="Aptos" w:cs="Aptos"/>
                <w:color w:val="7C7C81"/>
              </w:rPr>
              <w:t>Summarising long documents, meeting notes or survey responses</w:t>
            </w:r>
          </w:p>
          <w:p w14:paraId="2748C9B3" w14:textId="083E5F71" w:rsidR="00022652" w:rsidRPr="00CF1077" w:rsidRDefault="004A6E61">
            <w:pPr>
              <w:spacing w:after="40"/>
            </w:pPr>
            <w:r>
              <w:rPr>
                <w:rFonts w:ascii="Aptos" w:eastAsia="Aptos" w:hAnsi="Aptos" w:cs="Aptos"/>
                <w:b/>
                <w:bCs/>
                <w:color w:val="F29D22"/>
                <w:spacing w:val="6"/>
              </w:rPr>
              <w:t>✔</w:t>
            </w:r>
            <w:r w:rsidR="003050A7" w:rsidRPr="00CF1077">
              <w:rPr>
                <w:rFonts w:ascii="Aptos" w:eastAsia="Aptos" w:hAnsi="Aptos" w:cs="Aptos"/>
                <w:color w:val="7C7C81"/>
              </w:rPr>
              <w:t>Creating structured templates, frameworks and checklists</w:t>
            </w:r>
          </w:p>
          <w:p w14:paraId="2748C9B4" w14:textId="43BE5EAD" w:rsidR="00022652" w:rsidRPr="00CF1077" w:rsidRDefault="004A6E61">
            <w:pPr>
              <w:spacing w:after="40"/>
            </w:pPr>
            <w:r>
              <w:rPr>
                <w:rFonts w:ascii="Aptos" w:eastAsia="Aptos" w:hAnsi="Aptos" w:cs="Aptos"/>
                <w:b/>
                <w:bCs/>
                <w:color w:val="F29D22"/>
                <w:spacing w:val="6"/>
              </w:rPr>
              <w:t>✔</w:t>
            </w:r>
            <w:r w:rsidR="003050A7" w:rsidRPr="00CF1077">
              <w:rPr>
                <w:rFonts w:ascii="Aptos" w:eastAsia="Aptos" w:hAnsi="Aptos" w:cs="Aptos"/>
                <w:color w:val="7C7C81"/>
              </w:rPr>
              <w:t>Helping managers prepare for difficult conversations</w:t>
            </w:r>
          </w:p>
          <w:p w14:paraId="2748C9B5" w14:textId="18AF9FE7" w:rsidR="00022652" w:rsidRDefault="004A6E61">
            <w:r>
              <w:rPr>
                <w:rFonts w:ascii="Aptos" w:eastAsia="Aptos" w:hAnsi="Aptos" w:cs="Aptos"/>
                <w:b/>
                <w:bCs/>
                <w:color w:val="F29D22"/>
                <w:spacing w:val="6"/>
              </w:rPr>
              <w:t>✔</w:t>
            </w:r>
            <w:r w:rsidR="003050A7" w:rsidRPr="00CF1077">
              <w:rPr>
                <w:rFonts w:ascii="Aptos" w:eastAsia="Aptos" w:hAnsi="Aptos" w:cs="Aptos"/>
                <w:color w:val="7C7C81"/>
              </w:rPr>
              <w:t>Generating interview questions or training materials at scale</w:t>
            </w:r>
          </w:p>
        </w:tc>
        <w:tc>
          <w:tcPr>
            <w:tcW w:w="2573" w:type="pct"/>
            <w:tcBorders>
              <w:bottom w:val="single" w:sz="4" w:space="0" w:color="E1E0DE"/>
            </w:tcBorders>
            <w:tcMar>
              <w:top w:w="110" w:type="dxa"/>
              <w:left w:w="120" w:type="dxa"/>
              <w:bottom w:w="110" w:type="dxa"/>
              <w:right w:w="120" w:type="dxa"/>
            </w:tcMar>
          </w:tcPr>
          <w:p w14:paraId="2748C9B6" w14:textId="3CD190AB" w:rsidR="00022652" w:rsidRDefault="004A6E61">
            <w:pPr>
              <w:spacing w:after="40"/>
            </w:pPr>
            <w:r>
              <w:rPr>
                <w:rFonts w:ascii="Aptos" w:eastAsia="Aptos" w:hAnsi="Aptos" w:cs="Aptos"/>
                <w:b/>
                <w:bCs/>
                <w:color w:val="F29D22"/>
                <w:spacing w:val="6"/>
              </w:rPr>
              <w:t xml:space="preserve">✖  </w:t>
            </w:r>
            <w:r w:rsidR="003050A7">
              <w:rPr>
                <w:rFonts w:ascii="Aptos" w:eastAsia="Aptos" w:hAnsi="Aptos" w:cs="Aptos"/>
                <w:color w:val="7C7C81"/>
              </w:rPr>
              <w:t>Providing accurate, up-to-date legal advice. Always verify this with a qualified employment lawyer</w:t>
            </w:r>
          </w:p>
          <w:p w14:paraId="2748C9B7" w14:textId="15F3146E" w:rsidR="00022652" w:rsidRDefault="004A6E61">
            <w:pPr>
              <w:spacing w:after="40"/>
            </w:pPr>
            <w:r>
              <w:rPr>
                <w:rFonts w:ascii="Aptos" w:eastAsia="Aptos" w:hAnsi="Aptos" w:cs="Aptos"/>
                <w:b/>
                <w:bCs/>
                <w:color w:val="F29D22"/>
                <w:spacing w:val="6"/>
              </w:rPr>
              <w:t xml:space="preserve">✖  </w:t>
            </w:r>
            <w:r w:rsidR="003050A7">
              <w:rPr>
                <w:rFonts w:ascii="Aptos" w:eastAsia="Aptos" w:hAnsi="Aptos" w:cs="Aptos"/>
                <w:color w:val="7C7C81"/>
              </w:rPr>
              <w:t>Knowing your organisation's specific policies, culture or context (unless told)</w:t>
            </w:r>
          </w:p>
          <w:p w14:paraId="2748C9B8" w14:textId="69196CCB" w:rsidR="00022652" w:rsidRDefault="004A6E61">
            <w:pPr>
              <w:spacing w:after="40"/>
            </w:pPr>
            <w:r>
              <w:rPr>
                <w:rFonts w:ascii="Aptos" w:eastAsia="Aptos" w:hAnsi="Aptos" w:cs="Aptos"/>
                <w:b/>
                <w:bCs/>
                <w:color w:val="F29D22"/>
                <w:spacing w:val="6"/>
              </w:rPr>
              <w:t xml:space="preserve">✖  </w:t>
            </w:r>
            <w:r w:rsidR="003050A7">
              <w:rPr>
                <w:rFonts w:ascii="Aptos" w:eastAsia="Aptos" w:hAnsi="Aptos" w:cs="Aptos"/>
                <w:color w:val="7C7C81"/>
              </w:rPr>
              <w:t>Replacing professional HR judgement in complex or sensitive situations</w:t>
            </w:r>
          </w:p>
          <w:p w14:paraId="2748C9B9" w14:textId="4903CD07" w:rsidR="00022652" w:rsidRDefault="004A6E61">
            <w:pPr>
              <w:spacing w:after="40"/>
            </w:pPr>
            <w:r>
              <w:rPr>
                <w:rFonts w:ascii="Aptos" w:eastAsia="Aptos" w:hAnsi="Aptos" w:cs="Aptos"/>
                <w:b/>
                <w:bCs/>
                <w:color w:val="F29D22"/>
                <w:spacing w:val="6"/>
              </w:rPr>
              <w:t xml:space="preserve">✖  </w:t>
            </w:r>
            <w:r w:rsidR="003050A7">
              <w:rPr>
                <w:rFonts w:ascii="Aptos" w:eastAsia="Aptos" w:hAnsi="Aptos" w:cs="Aptos"/>
                <w:color w:val="7C7C81"/>
              </w:rPr>
              <w:t>Making fair, objective decisions about individuals - it must never do this alone</w:t>
            </w:r>
          </w:p>
          <w:p w14:paraId="2748C9BA" w14:textId="14D7A1D2" w:rsidR="00022652" w:rsidRDefault="004A6E61">
            <w:pPr>
              <w:spacing w:after="40"/>
            </w:pPr>
            <w:r>
              <w:rPr>
                <w:rFonts w:ascii="Aptos" w:eastAsia="Aptos" w:hAnsi="Aptos" w:cs="Aptos"/>
                <w:b/>
                <w:bCs/>
                <w:color w:val="F29D22"/>
                <w:spacing w:val="6"/>
              </w:rPr>
              <w:t xml:space="preserve">✖  </w:t>
            </w:r>
            <w:r w:rsidR="003050A7">
              <w:rPr>
                <w:rFonts w:ascii="Aptos" w:eastAsia="Aptos" w:hAnsi="Aptos" w:cs="Aptos"/>
                <w:color w:val="7C7C81"/>
              </w:rPr>
              <w:t>Handling live personal data or generating outputs for formal employment decisions without review</w:t>
            </w:r>
          </w:p>
          <w:p w14:paraId="2748C9BB" w14:textId="36749C5E" w:rsidR="00022652" w:rsidRDefault="004A6E61">
            <w:pPr>
              <w:spacing w:after="40"/>
            </w:pPr>
            <w:r>
              <w:rPr>
                <w:rFonts w:ascii="Aptos" w:eastAsia="Aptos" w:hAnsi="Aptos" w:cs="Aptos"/>
                <w:b/>
                <w:bCs/>
                <w:color w:val="F29D22"/>
                <w:spacing w:val="6"/>
              </w:rPr>
              <w:t xml:space="preserve">✖  </w:t>
            </w:r>
            <w:r w:rsidR="003050A7">
              <w:rPr>
                <w:rFonts w:ascii="Aptos" w:eastAsia="Aptos" w:hAnsi="Aptos" w:cs="Aptos"/>
                <w:color w:val="7C7C81"/>
              </w:rPr>
              <w:t>Providing medical, occupational health or mental health assessment</w:t>
            </w:r>
          </w:p>
          <w:p w14:paraId="2748C9BC" w14:textId="2F8C31F4" w:rsidR="00022652" w:rsidRDefault="004A6E61">
            <w:pPr>
              <w:spacing w:after="40"/>
            </w:pPr>
            <w:r>
              <w:rPr>
                <w:rFonts w:ascii="Aptos" w:eastAsia="Aptos" w:hAnsi="Aptos" w:cs="Aptos"/>
                <w:b/>
                <w:bCs/>
                <w:color w:val="F29D22"/>
                <w:spacing w:val="6"/>
              </w:rPr>
              <w:t xml:space="preserve">✖  </w:t>
            </w:r>
            <w:r w:rsidR="003050A7">
              <w:rPr>
                <w:rFonts w:ascii="Aptos" w:eastAsia="Aptos" w:hAnsi="Aptos" w:cs="Aptos"/>
                <w:color w:val="7C7C81"/>
              </w:rPr>
              <w:t>Guaranteeing outputs are free from bias - AI can and does reflect training data biases</w:t>
            </w:r>
          </w:p>
          <w:p w14:paraId="2748C9BD" w14:textId="36B213FC" w:rsidR="00022652" w:rsidRDefault="004A6E61">
            <w:r>
              <w:rPr>
                <w:rFonts w:ascii="Aptos" w:eastAsia="Aptos" w:hAnsi="Aptos" w:cs="Aptos"/>
                <w:b/>
                <w:bCs/>
                <w:color w:val="F29D22"/>
                <w:spacing w:val="6"/>
              </w:rPr>
              <w:t xml:space="preserve">✖  </w:t>
            </w:r>
            <w:r w:rsidR="003050A7">
              <w:rPr>
                <w:rFonts w:ascii="Aptos" w:eastAsia="Aptos" w:hAnsi="Aptos" w:cs="Aptos"/>
                <w:color w:val="7C7C81"/>
              </w:rPr>
              <w:t>Accessing real-time information unless specifically connected to search tools</w:t>
            </w:r>
          </w:p>
        </w:tc>
      </w:tr>
    </w:tbl>
    <w:p w14:paraId="02BB5B84" w14:textId="2FB40A34" w:rsidR="009E339C" w:rsidRPr="00A6629B" w:rsidRDefault="009E339C" w:rsidP="009E339C">
      <w:pPr>
        <w:keepNext/>
        <w:keepLines/>
        <w:spacing w:before="220" w:after="100"/>
        <w:rPr>
          <w:rFonts w:ascii="Aptos" w:eastAsia="Aptos" w:hAnsi="Aptos" w:cs="Aptos"/>
          <w:b/>
          <w:bCs/>
          <w:color w:val="7C7C81"/>
          <w:sz w:val="22"/>
          <w:szCs w:val="22"/>
        </w:rPr>
      </w:pPr>
      <w:r w:rsidRPr="00A6629B">
        <w:rPr>
          <w:rFonts w:ascii="Aptos" w:eastAsia="Aptos" w:hAnsi="Aptos" w:cs="Aptos"/>
          <w:color w:val="F29D22"/>
          <w:sz w:val="22"/>
          <w:szCs w:val="22"/>
        </w:rPr>
        <w:lastRenderedPageBreak/>
        <w:t xml:space="preserve">▪ </w:t>
      </w:r>
      <w:r w:rsidRPr="00A6629B">
        <w:rPr>
          <w:rFonts w:ascii="Aptos" w:eastAsia="Aptos" w:hAnsi="Aptos" w:cs="Aptos"/>
          <w:b/>
          <w:bCs/>
          <w:color w:val="7C7C81"/>
          <w:sz w:val="22"/>
          <w:szCs w:val="22"/>
        </w:rPr>
        <w:t>The Hallucination Problem: Read This Before Using AI in a Formal HR Context</w:t>
      </w:r>
    </w:p>
    <w:p w14:paraId="68B2790B" w14:textId="7E1AB3AA" w:rsidR="009E339C" w:rsidRDefault="00A6629B" w:rsidP="009E339C">
      <w:pPr>
        <w:spacing w:after="40"/>
        <w:rPr>
          <w:rFonts w:ascii="Aptos" w:eastAsia="Aptos" w:hAnsi="Aptos" w:cs="Aptos"/>
          <w:color w:val="7C7C81"/>
        </w:rPr>
      </w:pPr>
      <w:r>
        <w:rPr>
          <w:rFonts w:ascii="Aptos" w:eastAsia="Aptos" w:hAnsi="Aptos" w:cs="Aptos"/>
          <w:color w:val="7C7C81"/>
        </w:rPr>
        <w:t>G</w:t>
      </w:r>
      <w:r w:rsidR="009E339C" w:rsidRPr="00D85632">
        <w:rPr>
          <w:rFonts w:ascii="Aptos" w:eastAsia="Aptos" w:hAnsi="Aptos" w:cs="Aptos"/>
          <w:color w:val="7C7C81"/>
        </w:rPr>
        <w:t>enerative AI tools sometimes produce information that is entirely fabricated but presented with complete confidence. This is known as "hallucination". It does not happen all the time, but it happens enough to be a serious risk in HR: A cited legal case that does not exist, a policy figure that is wrong, or a fact about an employee's record that was invented, can be a significant issue.</w:t>
      </w:r>
    </w:p>
    <w:p w14:paraId="4D0574B3" w14:textId="77777777" w:rsidR="00E34207" w:rsidRPr="00D85632" w:rsidRDefault="00E34207" w:rsidP="009E339C">
      <w:pPr>
        <w:spacing w:after="40"/>
        <w:rPr>
          <w:rFonts w:ascii="Aptos" w:eastAsia="Aptos" w:hAnsi="Aptos" w:cs="Aptos"/>
          <w:color w:val="7C7C81"/>
        </w:rPr>
      </w:pPr>
    </w:p>
    <w:p w14:paraId="21DA8DA4" w14:textId="77777777" w:rsidR="009E339C" w:rsidRPr="00D85632" w:rsidRDefault="009E339C" w:rsidP="009E339C">
      <w:pPr>
        <w:spacing w:after="40"/>
        <w:rPr>
          <w:rFonts w:ascii="Aptos" w:eastAsia="Aptos" w:hAnsi="Aptos" w:cs="Aptos"/>
          <w:color w:val="7C7C81"/>
        </w:rPr>
      </w:pPr>
      <w:r w:rsidRPr="00D85632">
        <w:rPr>
          <w:rFonts w:ascii="Aptos" w:eastAsia="Aptos" w:hAnsi="Aptos" w:cs="Aptos"/>
          <w:color w:val="7C7C81"/>
        </w:rPr>
        <w:t>Mitigation is straightforward:</w:t>
      </w:r>
    </w:p>
    <w:p w14:paraId="6A2AEDE0" w14:textId="77777777" w:rsidR="00E34207" w:rsidRDefault="00E34207" w:rsidP="009E339C">
      <w:pPr>
        <w:spacing w:after="40"/>
        <w:rPr>
          <w:rFonts w:ascii="Aptos" w:eastAsia="Aptos" w:hAnsi="Aptos" w:cs="Aptos"/>
          <w:color w:val="7C7C81"/>
        </w:rPr>
      </w:pPr>
    </w:p>
    <w:p w14:paraId="5878939C" w14:textId="4C084D07" w:rsidR="009E339C" w:rsidRPr="00E34207" w:rsidRDefault="00D76C23" w:rsidP="00E34207">
      <w:pPr>
        <w:spacing w:after="40" w:line="244" w:lineRule="auto"/>
        <w:rPr>
          <w:rFonts w:ascii="Aptos" w:eastAsia="Aptos" w:hAnsi="Aptos" w:cs="Aptos"/>
          <w:color w:val="7C7C81"/>
        </w:rPr>
      </w:pPr>
      <w:r>
        <w:rPr>
          <w:rFonts w:ascii="Aptos" w:eastAsia="Aptos" w:hAnsi="Aptos" w:cs="Aptos"/>
          <w:b/>
          <w:bCs/>
          <w:color w:val="F29D22"/>
        </w:rPr>
        <w:t>-</w:t>
      </w:r>
      <w:r w:rsidR="00E34207">
        <w:rPr>
          <w:rFonts w:ascii="Aptos" w:eastAsia="Aptos" w:hAnsi="Aptos" w:cs="Aptos"/>
          <w:b/>
          <w:bCs/>
          <w:color w:val="F29D22"/>
        </w:rPr>
        <w:t xml:space="preserve">  </w:t>
      </w:r>
      <w:r w:rsidR="009E339C" w:rsidRPr="00E34207">
        <w:rPr>
          <w:rFonts w:ascii="Aptos" w:eastAsia="Aptos" w:hAnsi="Aptos" w:cs="Aptos"/>
          <w:color w:val="7C7C81"/>
        </w:rPr>
        <w:t>Never use AI output in a formal HR context without reviewing it against an authoritative source.</w:t>
      </w:r>
    </w:p>
    <w:p w14:paraId="1B4F5B21" w14:textId="43A6FB6C" w:rsidR="009E339C" w:rsidRPr="00E34207" w:rsidRDefault="00D76C23" w:rsidP="00E34207">
      <w:pPr>
        <w:spacing w:after="40" w:line="244" w:lineRule="auto"/>
        <w:rPr>
          <w:rFonts w:ascii="Aptos" w:eastAsia="Aptos" w:hAnsi="Aptos" w:cs="Aptos"/>
          <w:color w:val="7C7C81"/>
        </w:rPr>
      </w:pPr>
      <w:r>
        <w:rPr>
          <w:rFonts w:ascii="Aptos" w:eastAsia="Aptos" w:hAnsi="Aptos" w:cs="Aptos"/>
          <w:b/>
          <w:bCs/>
          <w:color w:val="F29D22"/>
        </w:rPr>
        <w:t>-</w:t>
      </w:r>
      <w:r w:rsidR="00E34207">
        <w:rPr>
          <w:rFonts w:ascii="Aptos" w:eastAsia="Aptos" w:hAnsi="Aptos" w:cs="Aptos"/>
          <w:b/>
          <w:bCs/>
          <w:color w:val="F29D22"/>
        </w:rPr>
        <w:t xml:space="preserve">  </w:t>
      </w:r>
      <w:r w:rsidR="009E339C" w:rsidRPr="00E34207">
        <w:rPr>
          <w:rFonts w:ascii="Aptos" w:eastAsia="Aptos" w:hAnsi="Aptos" w:cs="Aptos"/>
          <w:color w:val="7C7C81"/>
        </w:rPr>
        <w:t>Never cite AI-generated legal references without checking them.</w:t>
      </w:r>
    </w:p>
    <w:p w14:paraId="5F667AA3" w14:textId="6F9DF416" w:rsidR="009E339C" w:rsidRPr="00E34207" w:rsidRDefault="00D76C23" w:rsidP="00E34207">
      <w:pPr>
        <w:spacing w:after="40" w:line="244" w:lineRule="auto"/>
        <w:rPr>
          <w:rFonts w:ascii="Aptos" w:eastAsia="Aptos" w:hAnsi="Aptos" w:cs="Aptos"/>
          <w:color w:val="7C7C81"/>
        </w:rPr>
      </w:pPr>
      <w:r>
        <w:rPr>
          <w:rFonts w:ascii="Aptos" w:eastAsia="Aptos" w:hAnsi="Aptos" w:cs="Aptos"/>
          <w:b/>
          <w:bCs/>
          <w:color w:val="F29D22"/>
        </w:rPr>
        <w:t>-</w:t>
      </w:r>
      <w:r w:rsidR="00E34207">
        <w:rPr>
          <w:rFonts w:ascii="Aptos" w:eastAsia="Aptos" w:hAnsi="Aptos" w:cs="Aptos"/>
          <w:b/>
          <w:bCs/>
          <w:color w:val="F29D22"/>
        </w:rPr>
        <w:t xml:space="preserve">  </w:t>
      </w:r>
      <w:r w:rsidR="009E339C" w:rsidRPr="00E34207">
        <w:rPr>
          <w:rFonts w:ascii="Aptos" w:eastAsia="Aptos" w:hAnsi="Aptos" w:cs="Aptos"/>
          <w:color w:val="7C7C81"/>
        </w:rPr>
        <w:t>Never assume that because the output sounds confident that it is accurate.</w:t>
      </w:r>
    </w:p>
    <w:p w14:paraId="1977140C" w14:textId="77777777" w:rsidR="009E339C" w:rsidRDefault="009E339C" w:rsidP="009E339C">
      <w:pPr>
        <w:spacing w:after="40"/>
        <w:rPr>
          <w:rFonts w:ascii="Aptos" w:eastAsia="Aptos" w:hAnsi="Aptos" w:cs="Aptos"/>
          <w:color w:val="7C7C81"/>
        </w:rPr>
      </w:pPr>
    </w:p>
    <w:p w14:paraId="2748C9C7" w14:textId="797BB260" w:rsidR="00022652" w:rsidRPr="00E30299" w:rsidRDefault="003050A7" w:rsidP="00E30299">
      <w:pPr>
        <w:keepNext/>
        <w:keepLines/>
        <w:spacing w:before="220" w:after="100"/>
        <w:rPr>
          <w:rFonts w:ascii="Aptos" w:eastAsia="Aptos" w:hAnsi="Aptos" w:cs="Aptos"/>
          <w:b/>
          <w:bCs/>
          <w:color w:val="F29D22"/>
          <w:sz w:val="24"/>
          <w:szCs w:val="24"/>
        </w:rPr>
      </w:pPr>
      <w:r w:rsidRPr="00E30299">
        <w:rPr>
          <w:rFonts w:ascii="Aptos" w:eastAsia="Aptos" w:hAnsi="Aptos" w:cs="Aptos"/>
          <w:b/>
          <w:bCs/>
          <w:color w:val="F29D22"/>
          <w:sz w:val="24"/>
          <w:szCs w:val="24"/>
        </w:rPr>
        <w:t>Part 2 - Where AI Adds the Most Value in HR</w:t>
      </w:r>
    </w:p>
    <w:p w14:paraId="2748C9C8" w14:textId="40A58A9A" w:rsidR="00022652" w:rsidRPr="00A6629B" w:rsidRDefault="003050A7">
      <w:pPr>
        <w:keepNext/>
        <w:keepLines/>
        <w:spacing w:before="220" w:after="100"/>
        <w:rPr>
          <w:rFonts w:ascii="Aptos" w:eastAsia="Aptos" w:hAnsi="Aptos" w:cs="Aptos"/>
          <w:color w:val="F29D22"/>
          <w:sz w:val="22"/>
          <w:szCs w:val="22"/>
        </w:rPr>
      </w:pPr>
      <w:r w:rsidRPr="00A6629B">
        <w:rPr>
          <w:rFonts w:ascii="Aptos" w:eastAsia="Aptos" w:hAnsi="Aptos" w:cs="Aptos"/>
          <w:color w:val="F29D22"/>
          <w:sz w:val="22"/>
          <w:szCs w:val="22"/>
        </w:rPr>
        <w:t xml:space="preserve">▪ </w:t>
      </w:r>
      <w:r w:rsidR="00A6629B">
        <w:rPr>
          <w:rFonts w:ascii="Aptos" w:eastAsia="Aptos" w:hAnsi="Aptos" w:cs="Aptos"/>
          <w:b/>
          <w:bCs/>
          <w:color w:val="7C7C81"/>
          <w:sz w:val="22"/>
          <w:szCs w:val="22"/>
        </w:rPr>
        <w:t>Th</w:t>
      </w:r>
      <w:r w:rsidRPr="00A6629B">
        <w:rPr>
          <w:rFonts w:ascii="Aptos" w:eastAsia="Aptos" w:hAnsi="Aptos" w:cs="Aptos"/>
          <w:b/>
          <w:bCs/>
          <w:color w:val="7C7C81"/>
          <w:sz w:val="22"/>
          <w:szCs w:val="22"/>
        </w:rPr>
        <w:t>e HR Tasks Where AI Delivers the Greatest Return</w:t>
      </w:r>
    </w:p>
    <w:p w14:paraId="2748C9C9" w14:textId="77777777" w:rsidR="00022652" w:rsidRDefault="003050A7">
      <w:pPr>
        <w:spacing w:after="160" w:line="264" w:lineRule="auto"/>
      </w:pPr>
      <w:r>
        <w:rPr>
          <w:rFonts w:ascii="Aptos" w:eastAsia="Aptos" w:hAnsi="Aptos" w:cs="Aptos"/>
          <w:color w:val="7C7C81"/>
        </w:rPr>
        <w:t>Not all HR tasks benefit equally from AI assistance. The greatest value comes where the task involves significant writing, structuring or synthesising. Where the output is intended as a first draft for human review, rather than a final output for immediate use. The scenarios below illustrate where AI can genuinely help, what to use it for and what to watch out for.</w:t>
      </w:r>
    </w:p>
    <w:tbl>
      <w:tblPr>
        <w:tblW w:w="5000" w:type="pct"/>
        <w:tblCellMar>
          <w:left w:w="10" w:type="dxa"/>
          <w:right w:w="10" w:type="dxa"/>
        </w:tblCellMar>
        <w:tblLook w:val="04A0" w:firstRow="1" w:lastRow="0" w:firstColumn="1" w:lastColumn="0" w:noHBand="0" w:noVBand="1"/>
      </w:tblPr>
      <w:tblGrid>
        <w:gridCol w:w="4395"/>
        <w:gridCol w:w="5243"/>
      </w:tblGrid>
      <w:tr w:rsidR="00CF1077" w14:paraId="2748C9CD" w14:textId="77777777" w:rsidTr="00CF1077">
        <w:trPr>
          <w:cantSplit/>
        </w:trPr>
        <w:tc>
          <w:tcPr>
            <w:tcW w:w="5000" w:type="pct"/>
            <w:gridSpan w:val="2"/>
            <w:tcBorders>
              <w:bottom w:val="single" w:sz="4" w:space="0" w:color="E1E0DE"/>
            </w:tcBorders>
            <w:tcMar>
              <w:top w:w="120" w:type="dxa"/>
              <w:left w:w="0" w:type="dxa"/>
              <w:bottom w:w="120" w:type="dxa"/>
              <w:right w:w="160" w:type="dxa"/>
            </w:tcMar>
          </w:tcPr>
          <w:p w14:paraId="6F7FDD63" w14:textId="222C69FF" w:rsidR="00CF1077" w:rsidRPr="00222A29" w:rsidRDefault="00CF1077" w:rsidP="00CF1077">
            <w:pPr>
              <w:spacing w:after="40" w:line="244" w:lineRule="auto"/>
              <w:rPr>
                <w:rFonts w:ascii="Aptos" w:eastAsia="Aptos" w:hAnsi="Aptos" w:cs="Aptos"/>
                <w:b/>
                <w:bCs/>
                <w:color w:val="F29D22"/>
                <w:spacing w:val="6"/>
              </w:rPr>
            </w:pPr>
            <w:r w:rsidRPr="004A6E61">
              <w:rPr>
                <w:rFonts w:ascii="Aptos" w:eastAsia="Aptos" w:hAnsi="Aptos" w:cs="Aptos"/>
                <w:b/>
                <w:bCs/>
                <w:color w:val="F29D22"/>
                <w:spacing w:val="6"/>
              </w:rPr>
              <w:t>Recruitment</w:t>
            </w:r>
            <w:r w:rsidRPr="00222A29">
              <w:rPr>
                <w:rFonts w:ascii="Aptos" w:eastAsia="Aptos" w:hAnsi="Aptos" w:cs="Aptos"/>
                <w:b/>
                <w:bCs/>
                <w:color w:val="F29D22"/>
                <w:spacing w:val="6"/>
              </w:rPr>
              <w:t xml:space="preserve"> - Job Adverts and Role Documentation</w:t>
            </w:r>
          </w:p>
          <w:p w14:paraId="2748C9CC" w14:textId="767B0C8B" w:rsidR="00CF1077" w:rsidRDefault="00CF1077" w:rsidP="00CF1077">
            <w:pPr>
              <w:spacing w:before="60" w:after="40" w:line="244" w:lineRule="auto"/>
            </w:pPr>
            <w:r>
              <w:rPr>
                <w:rFonts w:ascii="Aptos" w:eastAsia="Aptos" w:hAnsi="Aptos" w:cs="Aptos"/>
                <w:color w:val="7C7C81"/>
              </w:rPr>
              <w:t>Writing compelling job adverts, person specifications and candidate communications at volume and speed.</w:t>
            </w:r>
          </w:p>
        </w:tc>
      </w:tr>
      <w:tr w:rsidR="00CF1077" w14:paraId="2748C9D9" w14:textId="77777777" w:rsidTr="00183219">
        <w:trPr>
          <w:cantSplit/>
        </w:trPr>
        <w:tc>
          <w:tcPr>
            <w:tcW w:w="2280" w:type="pct"/>
            <w:tcBorders>
              <w:bottom w:val="single" w:sz="4" w:space="0" w:color="E1E0DE"/>
            </w:tcBorders>
            <w:tcMar>
              <w:top w:w="120" w:type="dxa"/>
              <w:left w:w="0" w:type="dxa"/>
              <w:bottom w:w="120" w:type="dxa"/>
              <w:right w:w="160" w:type="dxa"/>
            </w:tcMar>
          </w:tcPr>
          <w:p w14:paraId="2748C9CE" w14:textId="355A301D" w:rsidR="00CF1077" w:rsidRDefault="004A6E61" w:rsidP="00CF1077">
            <w:pPr>
              <w:spacing w:after="40" w:line="244" w:lineRule="auto"/>
            </w:pPr>
            <w:r w:rsidRPr="004A6E61">
              <w:rPr>
                <w:rFonts w:ascii="Aptos" w:eastAsia="Aptos" w:hAnsi="Aptos" w:cs="Aptos"/>
                <w:b/>
                <w:bCs/>
                <w:color w:val="F29D22"/>
              </w:rPr>
              <w:t>✔</w:t>
            </w:r>
            <w:r w:rsidR="00CF1077" w:rsidRPr="004A6E61">
              <w:rPr>
                <w:rFonts w:ascii="Aptos" w:eastAsia="Aptos" w:hAnsi="Aptos" w:cs="Aptos"/>
                <w:b/>
                <w:bCs/>
                <w:color w:val="F29D22"/>
              </w:rPr>
              <w:t xml:space="preserve"> </w:t>
            </w:r>
            <w:r w:rsidR="00CF1077">
              <w:rPr>
                <w:rFonts w:ascii="Aptos" w:eastAsia="Aptos" w:hAnsi="Aptos" w:cs="Aptos"/>
                <w:b/>
                <w:bCs/>
                <w:color w:val="7C7C81"/>
              </w:rPr>
              <w:t xml:space="preserve"> What AI can do here:</w:t>
            </w:r>
          </w:p>
          <w:p w14:paraId="2748C9CF" w14:textId="27370280"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Draft job adverts from a job description then edit for brand and accuracy</w:t>
            </w:r>
          </w:p>
          <w:p w14:paraId="2748C9D0" w14:textId="17AC226A"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Generate multiple tone variations (formal / warm / energetic) for different roles</w:t>
            </w:r>
          </w:p>
          <w:p w14:paraId="2748C9D1" w14:textId="3EB3A889"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Write person specifications with essential / desirable criteria split</w:t>
            </w:r>
          </w:p>
          <w:p w14:paraId="2748C9D2" w14:textId="1EDB8D34"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Draft candidate rejection emails with specific, kind, role-relevant feedback</w:t>
            </w:r>
          </w:p>
          <w:p w14:paraId="2748C9D3" w14:textId="018D3962" w:rsidR="00CF1077" w:rsidRDefault="00D76C23" w:rsidP="00CF1077">
            <w:pPr>
              <w:spacing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Generate structured interview question banks aligned to competencies</w:t>
            </w:r>
          </w:p>
        </w:tc>
        <w:tc>
          <w:tcPr>
            <w:tcW w:w="2720" w:type="pct"/>
            <w:tcBorders>
              <w:bottom w:val="single" w:sz="4" w:space="0" w:color="E1E0DE"/>
            </w:tcBorders>
            <w:tcMar>
              <w:top w:w="120" w:type="dxa"/>
              <w:left w:w="160" w:type="dxa"/>
              <w:bottom w:w="120" w:type="dxa"/>
              <w:right w:w="160" w:type="dxa"/>
            </w:tcMar>
          </w:tcPr>
          <w:p w14:paraId="2748C9D4" w14:textId="77777777" w:rsidR="00CF1077" w:rsidRDefault="00CF1077" w:rsidP="00CF1077">
            <w:pPr>
              <w:spacing w:after="40" w:line="244" w:lineRule="auto"/>
            </w:pPr>
            <w:r w:rsidRPr="004A6E61">
              <w:rPr>
                <w:rFonts w:ascii="Aptos" w:eastAsia="Aptos" w:hAnsi="Aptos" w:cs="Aptos"/>
                <w:b/>
                <w:bCs/>
                <w:color w:val="F29D22"/>
              </w:rPr>
              <w:t>⚠</w:t>
            </w:r>
            <w:r>
              <w:rPr>
                <w:rFonts w:ascii="Aptos" w:eastAsia="Aptos" w:hAnsi="Aptos" w:cs="Aptos"/>
                <w:b/>
                <w:bCs/>
                <w:color w:val="7C7C81"/>
              </w:rPr>
              <w:t xml:space="preserve">  Watch out for:</w:t>
            </w:r>
          </w:p>
          <w:p w14:paraId="2748C9D5" w14:textId="07831F3E"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Adverts may contain gendered or exclusionary language - always run an EDI review</w:t>
            </w:r>
          </w:p>
          <w:p w14:paraId="2748C9D6" w14:textId="0BE90F5A"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AI does not know your employer brand - add your organisation's voice after drafting</w:t>
            </w:r>
          </w:p>
          <w:p w14:paraId="2748C9D7" w14:textId="70651090"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Never use AI to screen CVs or shortlist candidates without a human review process</w:t>
            </w:r>
          </w:p>
          <w:p w14:paraId="2748C9D8" w14:textId="603A42AB" w:rsidR="00CF1077" w:rsidRDefault="00D76C23" w:rsidP="00CF1077">
            <w:pPr>
              <w:spacing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Do not include personal candidate data in prompts</w:t>
            </w:r>
          </w:p>
        </w:tc>
      </w:tr>
    </w:tbl>
    <w:p w14:paraId="39F2529A" w14:textId="77777777" w:rsidR="00CF1077" w:rsidRDefault="00CF1077">
      <w:r>
        <w:br w:type="page"/>
      </w:r>
    </w:p>
    <w:tbl>
      <w:tblPr>
        <w:tblW w:w="5000" w:type="pct"/>
        <w:tblCellMar>
          <w:left w:w="10" w:type="dxa"/>
          <w:right w:w="10" w:type="dxa"/>
        </w:tblCellMar>
        <w:tblLook w:val="04A0" w:firstRow="1" w:lastRow="0" w:firstColumn="1" w:lastColumn="0" w:noHBand="0" w:noVBand="1"/>
      </w:tblPr>
      <w:tblGrid>
        <w:gridCol w:w="4395"/>
        <w:gridCol w:w="5243"/>
      </w:tblGrid>
      <w:tr w:rsidR="00CF1077" w14:paraId="2748C9DD" w14:textId="77777777" w:rsidTr="00CF1077">
        <w:trPr>
          <w:cantSplit/>
        </w:trPr>
        <w:tc>
          <w:tcPr>
            <w:tcW w:w="5000" w:type="pct"/>
            <w:gridSpan w:val="2"/>
            <w:tcBorders>
              <w:bottom w:val="single" w:sz="4" w:space="0" w:color="E1E0DE"/>
            </w:tcBorders>
            <w:tcMar>
              <w:top w:w="120" w:type="dxa"/>
              <w:left w:w="0" w:type="dxa"/>
              <w:bottom w:w="120" w:type="dxa"/>
              <w:right w:w="160" w:type="dxa"/>
            </w:tcMar>
          </w:tcPr>
          <w:p w14:paraId="58AE1CF8" w14:textId="697E4066" w:rsidR="00CF1077" w:rsidRPr="00222A29" w:rsidRDefault="00CF1077" w:rsidP="00CF1077">
            <w:pPr>
              <w:spacing w:after="40" w:line="244" w:lineRule="auto"/>
              <w:rPr>
                <w:rFonts w:ascii="Aptos" w:eastAsia="Aptos" w:hAnsi="Aptos" w:cs="Aptos"/>
                <w:b/>
                <w:bCs/>
                <w:color w:val="F29D22"/>
                <w:spacing w:val="6"/>
              </w:rPr>
            </w:pPr>
            <w:r w:rsidRPr="00222A29">
              <w:rPr>
                <w:rFonts w:ascii="Aptos" w:eastAsia="Aptos" w:hAnsi="Aptos" w:cs="Aptos"/>
                <w:b/>
                <w:bCs/>
                <w:color w:val="F29D22"/>
                <w:spacing w:val="6"/>
              </w:rPr>
              <w:lastRenderedPageBreak/>
              <w:t>Employee Relations - Documentation and Preparation</w:t>
            </w:r>
          </w:p>
          <w:p w14:paraId="2748C9DC" w14:textId="2B643ADF" w:rsidR="00CF1077" w:rsidRDefault="00CF1077" w:rsidP="00CF1077">
            <w:pPr>
              <w:spacing w:before="60" w:after="40" w:line="244" w:lineRule="auto"/>
            </w:pPr>
            <w:r>
              <w:rPr>
                <w:rFonts w:ascii="Aptos" w:eastAsia="Aptos" w:hAnsi="Aptos" w:cs="Aptos"/>
                <w:color w:val="7C7C81"/>
              </w:rPr>
              <w:t>Drafting procedural letters, investigation summaries and conversation preparation for managers.</w:t>
            </w:r>
          </w:p>
        </w:tc>
      </w:tr>
      <w:tr w:rsidR="00CF1077" w14:paraId="2748C9E9" w14:textId="77777777" w:rsidTr="00183219">
        <w:trPr>
          <w:cantSplit/>
        </w:trPr>
        <w:tc>
          <w:tcPr>
            <w:tcW w:w="2280" w:type="pct"/>
            <w:tcBorders>
              <w:bottom w:val="single" w:sz="4" w:space="0" w:color="E1E0DE"/>
            </w:tcBorders>
            <w:tcMar>
              <w:top w:w="120" w:type="dxa"/>
              <w:left w:w="0" w:type="dxa"/>
              <w:bottom w:w="120" w:type="dxa"/>
              <w:right w:w="160" w:type="dxa"/>
            </w:tcMar>
          </w:tcPr>
          <w:p w14:paraId="2748C9DE" w14:textId="77777777" w:rsidR="00CF1077" w:rsidRDefault="00CF1077" w:rsidP="00CF1077">
            <w:pPr>
              <w:spacing w:after="40" w:line="244" w:lineRule="auto"/>
            </w:pPr>
            <w:r w:rsidRPr="003F200B">
              <w:rPr>
                <w:rFonts w:ascii="Aptos" w:eastAsia="Aptos" w:hAnsi="Aptos" w:cs="Aptos"/>
                <w:b/>
                <w:bCs/>
                <w:color w:val="F29D22"/>
              </w:rPr>
              <w:t>✔</w:t>
            </w:r>
            <w:r>
              <w:rPr>
                <w:rFonts w:ascii="Aptos" w:eastAsia="Aptos" w:hAnsi="Aptos" w:cs="Aptos"/>
                <w:b/>
                <w:bCs/>
                <w:color w:val="7C7C81"/>
              </w:rPr>
              <w:t xml:space="preserve">  What AI can do here:</w:t>
            </w:r>
          </w:p>
          <w:p w14:paraId="2748C9DF" w14:textId="7E42E2E5"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Draft invitation letters for disciplinary, grievance and capability meetings</w:t>
            </w:r>
          </w:p>
          <w:p w14:paraId="2748C9E0" w14:textId="23340D7E"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Structure investigation report summaries from bullet point notes</w:t>
            </w:r>
          </w:p>
          <w:p w14:paraId="2748C9E1" w14:textId="6B750FCA"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Help managers prepare for difficult conversations - structure, language, anticipated reactions</w:t>
            </w:r>
          </w:p>
          <w:p w14:paraId="2748C9E2" w14:textId="5EBF6AB9"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Draft outcome letters with the appropriate legal framework already embedded</w:t>
            </w:r>
          </w:p>
          <w:p w14:paraId="2748C9E3" w14:textId="4BA2CE17" w:rsidR="00CF1077" w:rsidRDefault="00D76C23" w:rsidP="00CF1077">
            <w:pPr>
              <w:spacing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Create structured agenda for mediation, welfare or return-to-work meetings</w:t>
            </w:r>
          </w:p>
        </w:tc>
        <w:tc>
          <w:tcPr>
            <w:tcW w:w="2720" w:type="pct"/>
            <w:tcBorders>
              <w:bottom w:val="single" w:sz="4" w:space="0" w:color="E1E0DE"/>
            </w:tcBorders>
            <w:tcMar>
              <w:top w:w="120" w:type="dxa"/>
              <w:left w:w="160" w:type="dxa"/>
              <w:bottom w:w="120" w:type="dxa"/>
              <w:right w:w="160" w:type="dxa"/>
            </w:tcMar>
          </w:tcPr>
          <w:p w14:paraId="2748C9E4" w14:textId="77777777" w:rsidR="00CF1077" w:rsidRDefault="00CF1077" w:rsidP="00CF1077">
            <w:pPr>
              <w:spacing w:after="40" w:line="244" w:lineRule="auto"/>
            </w:pPr>
            <w:r w:rsidRPr="003F200B">
              <w:rPr>
                <w:rFonts w:ascii="Aptos" w:eastAsia="Aptos" w:hAnsi="Aptos" w:cs="Aptos"/>
                <w:b/>
                <w:bCs/>
                <w:color w:val="F29D22"/>
              </w:rPr>
              <w:t>⚠</w:t>
            </w:r>
            <w:r>
              <w:rPr>
                <w:rFonts w:ascii="Aptos" w:eastAsia="Aptos" w:hAnsi="Aptos" w:cs="Aptos"/>
                <w:b/>
                <w:bCs/>
                <w:color w:val="7C7C81"/>
              </w:rPr>
              <w:t xml:space="preserve">  Watch out for:</w:t>
            </w:r>
          </w:p>
          <w:p w14:paraId="2748C9E5" w14:textId="21B8EF45"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Always check that letters comply with the ACAS Code of Practice before issuing</w:t>
            </w:r>
          </w:p>
          <w:p w14:paraId="2748C9E6" w14:textId="3482CE10"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AI cannot assess the credibility of evidence - that requires human judgement</w:t>
            </w:r>
          </w:p>
          <w:p w14:paraId="2748C9E7" w14:textId="2EE25B39"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Do not input identifiable employee data; use initials or role descriptions in prompts</w:t>
            </w:r>
          </w:p>
          <w:p w14:paraId="2748C9E8" w14:textId="716B0ABC" w:rsidR="00CF1077" w:rsidRDefault="00D76C23" w:rsidP="00CF1077">
            <w:pPr>
              <w:spacing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 xml:space="preserve">Outcome letters </w:t>
            </w:r>
            <w:proofErr w:type="gramStart"/>
            <w:r w:rsidR="00CF1077">
              <w:rPr>
                <w:rFonts w:ascii="Aptos" w:eastAsia="Aptos" w:hAnsi="Aptos" w:cs="Aptos"/>
                <w:color w:val="7C7C81"/>
              </w:rPr>
              <w:t>in particular require</w:t>
            </w:r>
            <w:proofErr w:type="gramEnd"/>
            <w:r w:rsidR="00CF1077">
              <w:rPr>
                <w:rFonts w:ascii="Aptos" w:eastAsia="Aptos" w:hAnsi="Aptos" w:cs="Aptos"/>
                <w:color w:val="7C7C81"/>
              </w:rPr>
              <w:t xml:space="preserve"> HR review - do not send AI-generated ER letters without a full review and formal sign-off</w:t>
            </w:r>
          </w:p>
        </w:tc>
      </w:tr>
      <w:tr w:rsidR="00CF1077" w14:paraId="2748C9ED" w14:textId="77777777" w:rsidTr="00CF1077">
        <w:trPr>
          <w:cantSplit/>
        </w:trPr>
        <w:tc>
          <w:tcPr>
            <w:tcW w:w="5000" w:type="pct"/>
            <w:gridSpan w:val="2"/>
            <w:tcBorders>
              <w:bottom w:val="single" w:sz="4" w:space="0" w:color="E1E0DE"/>
            </w:tcBorders>
            <w:tcMar>
              <w:top w:w="120" w:type="dxa"/>
              <w:left w:w="0" w:type="dxa"/>
              <w:bottom w:w="120" w:type="dxa"/>
              <w:right w:w="160" w:type="dxa"/>
            </w:tcMar>
          </w:tcPr>
          <w:p w14:paraId="2672EE13" w14:textId="6EF181C0" w:rsidR="00CF1077" w:rsidRPr="00222A29" w:rsidRDefault="00CF1077" w:rsidP="00CF1077">
            <w:pPr>
              <w:spacing w:after="40" w:line="244" w:lineRule="auto"/>
              <w:rPr>
                <w:rFonts w:ascii="Aptos" w:eastAsia="Aptos" w:hAnsi="Aptos" w:cs="Aptos"/>
                <w:b/>
                <w:bCs/>
                <w:color w:val="F29D22"/>
                <w:spacing w:val="6"/>
              </w:rPr>
            </w:pPr>
            <w:r w:rsidRPr="00222A29">
              <w:rPr>
                <w:rFonts w:ascii="Aptos" w:eastAsia="Aptos" w:hAnsi="Aptos" w:cs="Aptos"/>
                <w:b/>
                <w:bCs/>
                <w:color w:val="F29D22"/>
                <w:spacing w:val="6"/>
              </w:rPr>
              <w:t>Performance Management - Frameworks and Feedback</w:t>
            </w:r>
          </w:p>
          <w:p w14:paraId="2748C9EC" w14:textId="28155E22" w:rsidR="00CF1077" w:rsidRDefault="00CF1077" w:rsidP="00CF1077">
            <w:pPr>
              <w:spacing w:before="60" w:after="40" w:line="244" w:lineRule="auto"/>
            </w:pPr>
            <w:r>
              <w:rPr>
                <w:rFonts w:ascii="Aptos" w:eastAsia="Aptos" w:hAnsi="Aptos" w:cs="Aptos"/>
                <w:color w:val="7C7C81"/>
              </w:rPr>
              <w:t>Supporting managers with objective-setting, appraisal documentation and feedback language.</w:t>
            </w:r>
          </w:p>
        </w:tc>
      </w:tr>
      <w:tr w:rsidR="00CF1077" w14:paraId="2748C9F9" w14:textId="77777777" w:rsidTr="00183219">
        <w:trPr>
          <w:cantSplit/>
        </w:trPr>
        <w:tc>
          <w:tcPr>
            <w:tcW w:w="2280" w:type="pct"/>
            <w:tcBorders>
              <w:bottom w:val="single" w:sz="4" w:space="0" w:color="E1E0DE"/>
            </w:tcBorders>
            <w:tcMar>
              <w:top w:w="120" w:type="dxa"/>
              <w:left w:w="0" w:type="dxa"/>
              <w:bottom w:w="120" w:type="dxa"/>
              <w:right w:w="160" w:type="dxa"/>
            </w:tcMar>
          </w:tcPr>
          <w:p w14:paraId="2748C9EE" w14:textId="77777777" w:rsidR="00CF1077" w:rsidRDefault="00CF1077" w:rsidP="00CF1077">
            <w:pPr>
              <w:spacing w:after="40" w:line="244" w:lineRule="auto"/>
            </w:pPr>
            <w:r w:rsidRPr="003F200B">
              <w:rPr>
                <w:rFonts w:ascii="Aptos" w:eastAsia="Aptos" w:hAnsi="Aptos" w:cs="Aptos"/>
                <w:b/>
                <w:bCs/>
                <w:color w:val="F29D22"/>
              </w:rPr>
              <w:t>✔</w:t>
            </w:r>
            <w:r>
              <w:rPr>
                <w:rFonts w:ascii="Aptos" w:eastAsia="Aptos" w:hAnsi="Aptos" w:cs="Aptos"/>
                <w:b/>
                <w:bCs/>
                <w:color w:val="7C7C81"/>
              </w:rPr>
              <w:t xml:space="preserve">  What AI can do here:</w:t>
            </w:r>
          </w:p>
          <w:p w14:paraId="2748C9EF" w14:textId="1D382B33"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Write SMART objectives from a role description and organisational priorities</w:t>
            </w:r>
          </w:p>
          <w:p w14:paraId="2748C9F0" w14:textId="77A3ED24"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Draft balanced appraisal summaries from bullet point notes provided by the manager</w:t>
            </w:r>
          </w:p>
          <w:p w14:paraId="2748C9F1" w14:textId="71A6A22D"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Generate structured feedback statements from a description of a specific behaviour</w:t>
            </w:r>
          </w:p>
          <w:p w14:paraId="2748C9F2" w14:textId="7F83C472"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Create PIP (Performance Improvement Plan) frameworks with measurable objectives and review checkpoints</w:t>
            </w:r>
          </w:p>
          <w:p w14:paraId="2748C9F3" w14:textId="0D9E2CA1" w:rsidR="00CF1077" w:rsidRDefault="00D76C23" w:rsidP="00CF1077">
            <w:pPr>
              <w:spacing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Develop manager guides for performance conversations they find challenging</w:t>
            </w:r>
          </w:p>
        </w:tc>
        <w:tc>
          <w:tcPr>
            <w:tcW w:w="2720" w:type="pct"/>
            <w:tcBorders>
              <w:bottom w:val="single" w:sz="4" w:space="0" w:color="E1E0DE"/>
            </w:tcBorders>
            <w:tcMar>
              <w:top w:w="120" w:type="dxa"/>
              <w:left w:w="160" w:type="dxa"/>
              <w:bottom w:w="120" w:type="dxa"/>
              <w:right w:w="160" w:type="dxa"/>
            </w:tcMar>
          </w:tcPr>
          <w:p w14:paraId="2748C9F4" w14:textId="77777777" w:rsidR="00CF1077" w:rsidRDefault="00CF1077" w:rsidP="00CF1077">
            <w:pPr>
              <w:spacing w:after="40" w:line="244" w:lineRule="auto"/>
            </w:pPr>
            <w:r w:rsidRPr="003F200B">
              <w:rPr>
                <w:rFonts w:ascii="Aptos" w:eastAsia="Aptos" w:hAnsi="Aptos" w:cs="Aptos"/>
                <w:b/>
                <w:bCs/>
                <w:color w:val="F29D22"/>
              </w:rPr>
              <w:t>⚠</w:t>
            </w:r>
            <w:r>
              <w:rPr>
                <w:rFonts w:ascii="Aptos" w:eastAsia="Aptos" w:hAnsi="Aptos" w:cs="Aptos"/>
                <w:b/>
                <w:bCs/>
                <w:color w:val="7C7C81"/>
              </w:rPr>
              <w:t xml:space="preserve">  Watch out for:</w:t>
            </w:r>
          </w:p>
          <w:p w14:paraId="2748C9F5" w14:textId="3C7F7229"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AI cannot observe performance - it can only structure what you tell it</w:t>
            </w:r>
          </w:p>
          <w:p w14:paraId="2748C9F6" w14:textId="652F264C"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Appraisal summaries must reflect real evidence, not AI-generated impressions of the employee</w:t>
            </w:r>
          </w:p>
          <w:p w14:paraId="2748C9F7" w14:textId="2BE6E2F8"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PIP objectives need HR and manager review before issuing - check they are genuinely measurable</w:t>
            </w:r>
          </w:p>
          <w:p w14:paraId="2748C9F8" w14:textId="70D00F72" w:rsidR="00CF1077" w:rsidRDefault="00D76C23" w:rsidP="00CF1077">
            <w:pPr>
              <w:spacing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Do not ask AI to rate or assess individual employees</w:t>
            </w:r>
          </w:p>
        </w:tc>
      </w:tr>
    </w:tbl>
    <w:p w14:paraId="6C4D0151" w14:textId="77777777" w:rsidR="00A6629B" w:rsidRDefault="00A6629B">
      <w:r>
        <w:br w:type="page"/>
      </w:r>
    </w:p>
    <w:tbl>
      <w:tblPr>
        <w:tblW w:w="5000" w:type="pct"/>
        <w:tblCellMar>
          <w:left w:w="10" w:type="dxa"/>
          <w:right w:w="10" w:type="dxa"/>
        </w:tblCellMar>
        <w:tblLook w:val="04A0" w:firstRow="1" w:lastRow="0" w:firstColumn="1" w:lastColumn="0" w:noHBand="0" w:noVBand="1"/>
      </w:tblPr>
      <w:tblGrid>
        <w:gridCol w:w="4395"/>
        <w:gridCol w:w="5243"/>
      </w:tblGrid>
      <w:tr w:rsidR="00222A29" w14:paraId="2748C9FD" w14:textId="77777777" w:rsidTr="00222A29">
        <w:trPr>
          <w:cantSplit/>
        </w:trPr>
        <w:tc>
          <w:tcPr>
            <w:tcW w:w="5000" w:type="pct"/>
            <w:gridSpan w:val="2"/>
            <w:tcBorders>
              <w:bottom w:val="single" w:sz="4" w:space="0" w:color="E1E0DE"/>
            </w:tcBorders>
            <w:tcMar>
              <w:top w:w="120" w:type="dxa"/>
              <w:left w:w="0" w:type="dxa"/>
              <w:bottom w:w="120" w:type="dxa"/>
              <w:right w:w="160" w:type="dxa"/>
            </w:tcMar>
          </w:tcPr>
          <w:p w14:paraId="2748C9FB" w14:textId="252735F0" w:rsidR="00222A29" w:rsidRPr="00222A29" w:rsidRDefault="00222A29" w:rsidP="00CF1077">
            <w:pPr>
              <w:spacing w:after="40" w:line="244" w:lineRule="auto"/>
              <w:rPr>
                <w:rFonts w:ascii="Aptos" w:eastAsia="Aptos" w:hAnsi="Aptos" w:cs="Aptos"/>
                <w:b/>
                <w:bCs/>
                <w:color w:val="F29D22"/>
                <w:spacing w:val="6"/>
              </w:rPr>
            </w:pPr>
            <w:r w:rsidRPr="00222A29">
              <w:rPr>
                <w:rFonts w:ascii="Aptos" w:eastAsia="Aptos" w:hAnsi="Aptos" w:cs="Aptos"/>
                <w:b/>
                <w:bCs/>
                <w:color w:val="F29D22"/>
                <w:spacing w:val="6"/>
              </w:rPr>
              <w:lastRenderedPageBreak/>
              <w:t>Policy and Communications - Drafting and Simplification</w:t>
            </w:r>
          </w:p>
          <w:p w14:paraId="2748C9FC" w14:textId="77777777" w:rsidR="00222A29" w:rsidRDefault="00222A29" w:rsidP="00CF1077">
            <w:pPr>
              <w:spacing w:before="60" w:after="40" w:line="244" w:lineRule="auto"/>
            </w:pPr>
            <w:r>
              <w:rPr>
                <w:rFonts w:ascii="Aptos" w:eastAsia="Aptos" w:hAnsi="Aptos" w:cs="Aptos"/>
                <w:color w:val="7C7C81"/>
              </w:rPr>
              <w:t>Writing, updating and communicating HR policies and organisational changes to employees.</w:t>
            </w:r>
          </w:p>
        </w:tc>
      </w:tr>
      <w:tr w:rsidR="00CF1077" w14:paraId="2748CA09" w14:textId="77777777" w:rsidTr="00183219">
        <w:trPr>
          <w:cantSplit/>
        </w:trPr>
        <w:tc>
          <w:tcPr>
            <w:tcW w:w="2280" w:type="pct"/>
            <w:tcBorders>
              <w:bottom w:val="single" w:sz="4" w:space="0" w:color="E1E0DE"/>
            </w:tcBorders>
            <w:tcMar>
              <w:top w:w="120" w:type="dxa"/>
              <w:left w:w="0" w:type="dxa"/>
              <w:bottom w:w="120" w:type="dxa"/>
              <w:right w:w="160" w:type="dxa"/>
            </w:tcMar>
          </w:tcPr>
          <w:p w14:paraId="2748C9FE" w14:textId="77777777" w:rsidR="00CF1077" w:rsidRDefault="00CF1077" w:rsidP="00CF1077">
            <w:pPr>
              <w:spacing w:after="40" w:line="244" w:lineRule="auto"/>
            </w:pPr>
            <w:r w:rsidRPr="003F200B">
              <w:rPr>
                <w:rFonts w:ascii="Aptos" w:eastAsia="Aptos" w:hAnsi="Aptos" w:cs="Aptos"/>
                <w:b/>
                <w:bCs/>
                <w:color w:val="F29D22"/>
              </w:rPr>
              <w:t>✔</w:t>
            </w:r>
            <w:r>
              <w:rPr>
                <w:rFonts w:ascii="Aptos" w:eastAsia="Aptos" w:hAnsi="Aptos" w:cs="Aptos"/>
                <w:b/>
                <w:bCs/>
                <w:color w:val="7C7C81"/>
              </w:rPr>
              <w:t xml:space="preserve">  What AI can do here:</w:t>
            </w:r>
          </w:p>
          <w:p w14:paraId="2748C9FF" w14:textId="4AC470F9"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Draft new policy sections from bullet points and key requirements</w:t>
            </w:r>
          </w:p>
          <w:p w14:paraId="2748CA00" w14:textId="3B67D10A"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Rewrite complex policy language in plain English for employee handbooks</w:t>
            </w:r>
          </w:p>
          <w:p w14:paraId="2748CA01" w14:textId="469281B4"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Generate FAQs for policy launches or organisational changes</w:t>
            </w:r>
          </w:p>
          <w:p w14:paraId="2748CA02" w14:textId="310171AE"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Draft all-staff communications for wellbeing initiatives, policy updates or changes</w:t>
            </w:r>
          </w:p>
          <w:p w14:paraId="2748CA03" w14:textId="157A3E3B" w:rsidR="00CF1077" w:rsidRDefault="00D76C23" w:rsidP="00CF1077">
            <w:pPr>
              <w:spacing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Produce manager talking points for team meetings about sensitive changes</w:t>
            </w:r>
          </w:p>
        </w:tc>
        <w:tc>
          <w:tcPr>
            <w:tcW w:w="2720" w:type="pct"/>
            <w:tcBorders>
              <w:bottom w:val="single" w:sz="4" w:space="0" w:color="E1E0DE"/>
            </w:tcBorders>
            <w:tcMar>
              <w:top w:w="120" w:type="dxa"/>
              <w:left w:w="160" w:type="dxa"/>
              <w:bottom w:w="120" w:type="dxa"/>
              <w:right w:w="160" w:type="dxa"/>
            </w:tcMar>
          </w:tcPr>
          <w:p w14:paraId="2748CA04" w14:textId="77777777" w:rsidR="00CF1077" w:rsidRDefault="00CF1077" w:rsidP="00CF1077">
            <w:pPr>
              <w:spacing w:after="40" w:line="244" w:lineRule="auto"/>
            </w:pPr>
            <w:r w:rsidRPr="003F200B">
              <w:rPr>
                <w:rFonts w:ascii="Aptos" w:eastAsia="Aptos" w:hAnsi="Aptos" w:cs="Aptos"/>
                <w:b/>
                <w:bCs/>
                <w:color w:val="F29D22"/>
              </w:rPr>
              <w:t>⚠</w:t>
            </w:r>
            <w:r>
              <w:rPr>
                <w:rFonts w:ascii="Aptos" w:eastAsia="Aptos" w:hAnsi="Aptos" w:cs="Aptos"/>
                <w:b/>
                <w:bCs/>
                <w:color w:val="7C7C81"/>
              </w:rPr>
              <w:t xml:space="preserve">  Watch out for:</w:t>
            </w:r>
          </w:p>
          <w:p w14:paraId="2748CA05" w14:textId="03ACC768"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All policy drafts must be reviewed against current UK employment legislation before adoption</w:t>
            </w:r>
          </w:p>
          <w:p w14:paraId="2748CA06" w14:textId="113C7FDC"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AI's knowledge of law has a training cutoff - always verify legal accuracy with an HR professional or solicitor</w:t>
            </w:r>
          </w:p>
          <w:p w14:paraId="2748CA07" w14:textId="362CA728"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That a plain English rewrite does not remove the legal precision requirement - check both</w:t>
            </w:r>
          </w:p>
          <w:p w14:paraId="2748CA08" w14:textId="56972299" w:rsidR="00CF1077" w:rsidRDefault="00D76C23" w:rsidP="00CF1077">
            <w:pPr>
              <w:spacing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Do not publish an AI-drafted policy without HR and, if necessary, legal sign-off</w:t>
            </w:r>
          </w:p>
        </w:tc>
      </w:tr>
      <w:tr w:rsidR="00A6629B" w14:paraId="2748CA0D" w14:textId="77777777" w:rsidTr="00A6629B">
        <w:trPr>
          <w:cantSplit/>
        </w:trPr>
        <w:tc>
          <w:tcPr>
            <w:tcW w:w="5000" w:type="pct"/>
            <w:gridSpan w:val="2"/>
            <w:tcBorders>
              <w:bottom w:val="single" w:sz="4" w:space="0" w:color="E1E0DE"/>
            </w:tcBorders>
            <w:tcMar>
              <w:top w:w="120" w:type="dxa"/>
              <w:left w:w="0" w:type="dxa"/>
              <w:bottom w:w="120" w:type="dxa"/>
              <w:right w:w="160" w:type="dxa"/>
            </w:tcMar>
          </w:tcPr>
          <w:p w14:paraId="2748CA0B" w14:textId="70C44B88" w:rsidR="00A6629B" w:rsidRPr="00A6629B" w:rsidRDefault="00A6629B" w:rsidP="00CF1077">
            <w:pPr>
              <w:spacing w:after="40" w:line="244" w:lineRule="auto"/>
              <w:rPr>
                <w:rFonts w:ascii="Aptos" w:eastAsia="Aptos" w:hAnsi="Aptos" w:cs="Aptos"/>
                <w:b/>
                <w:bCs/>
                <w:color w:val="F29D22"/>
                <w:spacing w:val="6"/>
              </w:rPr>
            </w:pPr>
            <w:r w:rsidRPr="00A6629B">
              <w:rPr>
                <w:rFonts w:ascii="Aptos" w:eastAsia="Aptos" w:hAnsi="Aptos" w:cs="Aptos"/>
                <w:b/>
                <w:bCs/>
                <w:color w:val="F29D22"/>
                <w:spacing w:val="6"/>
              </w:rPr>
              <w:t>Learning and Development - Design and Evaluation</w:t>
            </w:r>
          </w:p>
          <w:p w14:paraId="2748CA0C" w14:textId="77777777" w:rsidR="00A6629B" w:rsidRDefault="00A6629B" w:rsidP="00CF1077">
            <w:pPr>
              <w:spacing w:before="60" w:after="40" w:line="244" w:lineRule="auto"/>
            </w:pPr>
            <w:r>
              <w:rPr>
                <w:rFonts w:ascii="Aptos" w:eastAsia="Aptos" w:hAnsi="Aptos" w:cs="Aptos"/>
                <w:color w:val="7C7C81"/>
              </w:rPr>
              <w:t>Creating workshop content, development tools and evaluation instruments at pace.</w:t>
            </w:r>
          </w:p>
        </w:tc>
      </w:tr>
      <w:tr w:rsidR="00CF1077" w14:paraId="2748CA19" w14:textId="77777777" w:rsidTr="00183219">
        <w:trPr>
          <w:cantSplit/>
        </w:trPr>
        <w:tc>
          <w:tcPr>
            <w:tcW w:w="2280" w:type="pct"/>
            <w:tcBorders>
              <w:bottom w:val="single" w:sz="4" w:space="0" w:color="E1E0DE"/>
            </w:tcBorders>
            <w:tcMar>
              <w:top w:w="120" w:type="dxa"/>
              <w:left w:w="0" w:type="dxa"/>
              <w:bottom w:w="120" w:type="dxa"/>
              <w:right w:w="160" w:type="dxa"/>
            </w:tcMar>
          </w:tcPr>
          <w:p w14:paraId="2748CA0E" w14:textId="77777777" w:rsidR="00CF1077" w:rsidRDefault="00CF1077" w:rsidP="00CF1077">
            <w:pPr>
              <w:spacing w:after="40" w:line="244" w:lineRule="auto"/>
            </w:pPr>
            <w:r w:rsidRPr="003F200B">
              <w:rPr>
                <w:rFonts w:ascii="Aptos" w:eastAsia="Aptos" w:hAnsi="Aptos" w:cs="Aptos"/>
                <w:b/>
                <w:bCs/>
                <w:color w:val="F29D22"/>
              </w:rPr>
              <w:t xml:space="preserve">✔ </w:t>
            </w:r>
            <w:r>
              <w:rPr>
                <w:rFonts w:ascii="Aptos" w:eastAsia="Aptos" w:hAnsi="Aptos" w:cs="Aptos"/>
                <w:b/>
                <w:bCs/>
                <w:color w:val="7C7C81"/>
              </w:rPr>
              <w:t xml:space="preserve"> What AI can do here:</w:t>
            </w:r>
          </w:p>
          <w:p w14:paraId="2748CA0F" w14:textId="347E4883"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Design workshop outlines with timings, activities and facilitator notes</w:t>
            </w:r>
          </w:p>
          <w:p w14:paraId="2748CA10" w14:textId="714F9214"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Generate post-training evaluation surveys aligned to Kirkpatrick or other evaluation frameworks.</w:t>
            </w:r>
          </w:p>
          <w:p w14:paraId="2748CA11" w14:textId="74FD8779"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Create development conversation guides for managers with limited L&amp;D experience</w:t>
            </w:r>
          </w:p>
          <w:p w14:paraId="2748CA12" w14:textId="55FFE604"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Draft learning needs analysis summaries from data already gathered</w:t>
            </w:r>
          </w:p>
          <w:p w14:paraId="2748CA13" w14:textId="7C787863" w:rsidR="00CF1077" w:rsidRDefault="00D76C23" w:rsidP="00CF1077">
            <w:pPr>
              <w:spacing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Build question banks for development centres or leadership assessments</w:t>
            </w:r>
          </w:p>
        </w:tc>
        <w:tc>
          <w:tcPr>
            <w:tcW w:w="2720" w:type="pct"/>
            <w:tcBorders>
              <w:bottom w:val="single" w:sz="4" w:space="0" w:color="E1E0DE"/>
            </w:tcBorders>
            <w:tcMar>
              <w:top w:w="120" w:type="dxa"/>
              <w:left w:w="160" w:type="dxa"/>
              <w:bottom w:w="120" w:type="dxa"/>
              <w:right w:w="160" w:type="dxa"/>
            </w:tcMar>
          </w:tcPr>
          <w:p w14:paraId="2748CA14" w14:textId="77777777" w:rsidR="00CF1077" w:rsidRDefault="00CF1077" w:rsidP="00CF1077">
            <w:pPr>
              <w:spacing w:after="40" w:line="244" w:lineRule="auto"/>
            </w:pPr>
            <w:r w:rsidRPr="003F200B">
              <w:rPr>
                <w:rFonts w:ascii="Aptos" w:eastAsia="Aptos" w:hAnsi="Aptos" w:cs="Aptos"/>
                <w:b/>
                <w:bCs/>
                <w:color w:val="F29D22"/>
              </w:rPr>
              <w:t>⚠</w:t>
            </w:r>
            <w:r>
              <w:rPr>
                <w:rFonts w:ascii="Aptos" w:eastAsia="Aptos" w:hAnsi="Aptos" w:cs="Aptos"/>
                <w:color w:val="7C7C81"/>
              </w:rPr>
              <w:t xml:space="preserve">  </w:t>
            </w:r>
            <w:r w:rsidRPr="00F33F52">
              <w:rPr>
                <w:rFonts w:ascii="Aptos" w:eastAsia="Aptos" w:hAnsi="Aptos" w:cs="Aptos"/>
                <w:b/>
                <w:bCs/>
                <w:color w:val="7C7C81"/>
              </w:rPr>
              <w:t>Watch out for:</w:t>
            </w:r>
          </w:p>
          <w:p w14:paraId="2748CA15" w14:textId="47CC28AF" w:rsidR="00CF1077" w:rsidRDefault="00D76C23" w:rsidP="00CF1077">
            <w:pPr>
              <w:spacing w:before="60" w:after="40" w:line="244" w:lineRule="auto"/>
            </w:pPr>
            <w:r>
              <w:rPr>
                <w:rFonts w:ascii="Aptos" w:eastAsia="Aptos" w:hAnsi="Aptos" w:cs="Aptos"/>
                <w:color w:val="7C7C81"/>
              </w:rPr>
              <w:t>-</w:t>
            </w:r>
            <w:r w:rsidR="00CF1077">
              <w:rPr>
                <w:rFonts w:ascii="Aptos" w:eastAsia="Aptos" w:hAnsi="Aptos" w:cs="Aptos"/>
                <w:color w:val="7C7C81"/>
              </w:rPr>
              <w:t xml:space="preserve">  AI-generated workshop content reflects generic best practice - tailor it to your context and culture</w:t>
            </w:r>
          </w:p>
          <w:p w14:paraId="2748CA16" w14:textId="34A3B250"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Training materials must be reviewed for accuracy and relevance before delivery</w:t>
            </w:r>
          </w:p>
          <w:p w14:paraId="2748CA17" w14:textId="1D604CD2"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Evaluation survey questions should be tested for clarity before deploying to participants</w:t>
            </w:r>
          </w:p>
          <w:p w14:paraId="2748CA18" w14:textId="66D66A49" w:rsidR="00CF1077" w:rsidRDefault="00D76C23" w:rsidP="00CF1077">
            <w:pPr>
              <w:spacing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Do not use AI to assess or grade training participants</w:t>
            </w:r>
          </w:p>
        </w:tc>
      </w:tr>
      <w:tr w:rsidR="00A6629B" w14:paraId="2748CA1D" w14:textId="77777777" w:rsidTr="00A6629B">
        <w:trPr>
          <w:cantSplit/>
        </w:trPr>
        <w:tc>
          <w:tcPr>
            <w:tcW w:w="5000" w:type="pct"/>
            <w:gridSpan w:val="2"/>
            <w:tcBorders>
              <w:bottom w:val="single" w:sz="4" w:space="0" w:color="E1E0DE"/>
            </w:tcBorders>
            <w:tcMar>
              <w:top w:w="120" w:type="dxa"/>
              <w:left w:w="0" w:type="dxa"/>
              <w:bottom w:w="120" w:type="dxa"/>
              <w:right w:w="160" w:type="dxa"/>
            </w:tcMar>
          </w:tcPr>
          <w:p w14:paraId="2748CA1B" w14:textId="1B953678" w:rsidR="00A6629B" w:rsidRPr="00A6629B" w:rsidRDefault="00A6629B" w:rsidP="00CF1077">
            <w:pPr>
              <w:spacing w:after="40" w:line="244" w:lineRule="auto"/>
              <w:rPr>
                <w:rFonts w:ascii="Aptos" w:eastAsia="Aptos" w:hAnsi="Aptos" w:cs="Aptos"/>
                <w:b/>
                <w:bCs/>
                <w:color w:val="F29D22"/>
                <w:spacing w:val="6"/>
              </w:rPr>
            </w:pPr>
            <w:r w:rsidRPr="00A6629B">
              <w:rPr>
                <w:rFonts w:ascii="Aptos" w:eastAsia="Aptos" w:hAnsi="Aptos" w:cs="Aptos"/>
                <w:b/>
                <w:bCs/>
                <w:color w:val="F29D22"/>
                <w:spacing w:val="6"/>
              </w:rPr>
              <w:t>Wellbeing and Absence - Communication and Guidance</w:t>
            </w:r>
          </w:p>
          <w:p w14:paraId="2748CA1C" w14:textId="77777777" w:rsidR="00A6629B" w:rsidRDefault="00A6629B" w:rsidP="00CF1077">
            <w:pPr>
              <w:spacing w:before="60" w:after="40" w:line="244" w:lineRule="auto"/>
            </w:pPr>
            <w:r>
              <w:rPr>
                <w:rFonts w:ascii="Aptos" w:eastAsia="Aptos" w:hAnsi="Aptos" w:cs="Aptos"/>
                <w:color w:val="7C7C81"/>
              </w:rPr>
              <w:t>Supporting managers in having sensitive wellbeing conversations and managing absence thoughtfully.</w:t>
            </w:r>
          </w:p>
        </w:tc>
      </w:tr>
      <w:tr w:rsidR="00CF1077" w14:paraId="2748CA29" w14:textId="77777777" w:rsidTr="00183219">
        <w:trPr>
          <w:cantSplit/>
        </w:trPr>
        <w:tc>
          <w:tcPr>
            <w:tcW w:w="2280" w:type="pct"/>
            <w:tcBorders>
              <w:bottom w:val="single" w:sz="4" w:space="0" w:color="E1E0DE"/>
            </w:tcBorders>
            <w:tcMar>
              <w:top w:w="120" w:type="dxa"/>
              <w:left w:w="0" w:type="dxa"/>
              <w:bottom w:w="120" w:type="dxa"/>
              <w:right w:w="160" w:type="dxa"/>
            </w:tcMar>
          </w:tcPr>
          <w:p w14:paraId="2748CA1E" w14:textId="77777777" w:rsidR="00CF1077" w:rsidRDefault="00CF1077" w:rsidP="00CF1077">
            <w:pPr>
              <w:spacing w:after="40" w:line="244" w:lineRule="auto"/>
            </w:pPr>
            <w:r w:rsidRPr="003F200B">
              <w:rPr>
                <w:rFonts w:ascii="Aptos" w:eastAsia="Aptos" w:hAnsi="Aptos" w:cs="Aptos"/>
                <w:b/>
                <w:bCs/>
                <w:color w:val="F29D22"/>
              </w:rPr>
              <w:t>✔</w:t>
            </w:r>
            <w:r>
              <w:rPr>
                <w:rFonts w:ascii="Aptos" w:eastAsia="Aptos" w:hAnsi="Aptos" w:cs="Aptos"/>
                <w:b/>
                <w:bCs/>
                <w:color w:val="7C7C81"/>
              </w:rPr>
              <w:t xml:space="preserve">  What AI can do here:</w:t>
            </w:r>
          </w:p>
          <w:p w14:paraId="2748CA1F" w14:textId="1D83DE02"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Draft wellbeing communications that reduce stigma around mental health</w:t>
            </w:r>
          </w:p>
          <w:p w14:paraId="2748CA20" w14:textId="071760BD"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Create return-to-work conversation frameworks for managers</w:t>
            </w:r>
          </w:p>
          <w:p w14:paraId="2748CA21" w14:textId="0214EA08"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Prepare talking points for a manager concerned about a team member's wellbeing</w:t>
            </w:r>
          </w:p>
          <w:p w14:paraId="2748CA22" w14:textId="267FE00A"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Draft long-term absence management checklists and welfare contact scripts</w:t>
            </w:r>
          </w:p>
          <w:p w14:paraId="2748CA23" w14:textId="506C89FF" w:rsidR="00CF1077" w:rsidRDefault="00D76C23" w:rsidP="00CF1077">
            <w:pPr>
              <w:spacing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Generate occupational health referral letters from structured prompts</w:t>
            </w:r>
          </w:p>
        </w:tc>
        <w:tc>
          <w:tcPr>
            <w:tcW w:w="2720" w:type="pct"/>
            <w:tcBorders>
              <w:bottom w:val="single" w:sz="4" w:space="0" w:color="E1E0DE"/>
            </w:tcBorders>
            <w:tcMar>
              <w:top w:w="120" w:type="dxa"/>
              <w:left w:w="160" w:type="dxa"/>
              <w:bottom w:w="120" w:type="dxa"/>
              <w:right w:w="160" w:type="dxa"/>
            </w:tcMar>
          </w:tcPr>
          <w:p w14:paraId="2748CA24" w14:textId="77777777" w:rsidR="00CF1077" w:rsidRDefault="00CF1077" w:rsidP="00CF1077">
            <w:pPr>
              <w:spacing w:after="40" w:line="244" w:lineRule="auto"/>
            </w:pPr>
            <w:r w:rsidRPr="003F200B">
              <w:rPr>
                <w:rFonts w:ascii="Aptos" w:eastAsia="Aptos" w:hAnsi="Aptos" w:cs="Aptos"/>
                <w:b/>
                <w:bCs/>
                <w:color w:val="F29D22"/>
              </w:rPr>
              <w:t>⚠</w:t>
            </w:r>
            <w:r>
              <w:rPr>
                <w:rFonts w:ascii="Aptos" w:eastAsia="Aptos" w:hAnsi="Aptos" w:cs="Aptos"/>
                <w:b/>
                <w:bCs/>
                <w:color w:val="7C7C81"/>
              </w:rPr>
              <w:t xml:space="preserve">  Watch out for:</w:t>
            </w:r>
          </w:p>
          <w:p w14:paraId="2748CA25" w14:textId="0CB38EA7"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Never ask AI to assess an individual's mental health or fitness for work</w:t>
            </w:r>
          </w:p>
          <w:p w14:paraId="2748CA26" w14:textId="0E0AD7E8"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Wellbeing communications are sensitive - always review for tone and appropriateness before sending</w:t>
            </w:r>
          </w:p>
          <w:p w14:paraId="2748CA27" w14:textId="79721593" w:rsidR="00CF1077" w:rsidRDefault="00D76C23" w:rsidP="00CF1077">
            <w:pPr>
              <w:spacing w:after="40"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r w:rsidR="00CF1077">
              <w:rPr>
                <w:rFonts w:ascii="Aptos" w:eastAsia="Aptos" w:hAnsi="Aptos" w:cs="Aptos"/>
                <w:color w:val="7C7C81"/>
              </w:rPr>
              <w:t>AI does not know the individual - the manager's direct knowledge is irreplaceable here</w:t>
            </w:r>
          </w:p>
          <w:p w14:paraId="2748CA28" w14:textId="668E2FFD" w:rsidR="00CF1077" w:rsidRDefault="00D76C23" w:rsidP="00CF1077">
            <w:pPr>
              <w:spacing w:line="244" w:lineRule="auto"/>
              <w:ind w:left="200" w:hanging="200"/>
            </w:pPr>
            <w:r>
              <w:rPr>
                <w:rFonts w:ascii="Aptos" w:eastAsia="Aptos" w:hAnsi="Aptos" w:cs="Aptos"/>
                <w:b/>
                <w:bCs/>
                <w:color w:val="F29D22"/>
              </w:rPr>
              <w:t>-</w:t>
            </w:r>
            <w:r w:rsidR="00CF1077">
              <w:rPr>
                <w:rFonts w:ascii="Aptos" w:eastAsia="Aptos" w:hAnsi="Aptos" w:cs="Aptos"/>
                <w:b/>
                <w:bCs/>
                <w:color w:val="F29D22"/>
              </w:rPr>
              <w:t xml:space="preserve">  </w:t>
            </w:r>
            <w:proofErr w:type="gramStart"/>
            <w:r w:rsidR="00CF1077">
              <w:rPr>
                <w:rFonts w:ascii="Aptos" w:eastAsia="Aptos" w:hAnsi="Aptos" w:cs="Aptos"/>
                <w:color w:val="7C7C81"/>
              </w:rPr>
              <w:t>OH</w:t>
            </w:r>
            <w:proofErr w:type="gramEnd"/>
            <w:r w:rsidR="00CF1077">
              <w:rPr>
                <w:rFonts w:ascii="Aptos" w:eastAsia="Aptos" w:hAnsi="Aptos" w:cs="Aptos"/>
                <w:color w:val="7C7C81"/>
              </w:rPr>
              <w:t xml:space="preserve"> referrals involving clinical questions must always be reviewed by HR before sending</w:t>
            </w:r>
          </w:p>
        </w:tc>
      </w:tr>
    </w:tbl>
    <w:p w14:paraId="36149911" w14:textId="77777777" w:rsidR="00A6629B" w:rsidRDefault="00A6629B">
      <w:r>
        <w:br w:type="page"/>
      </w:r>
    </w:p>
    <w:tbl>
      <w:tblPr>
        <w:tblW w:w="5000" w:type="pct"/>
        <w:tblCellMar>
          <w:left w:w="10" w:type="dxa"/>
          <w:right w:w="10" w:type="dxa"/>
        </w:tblCellMar>
        <w:tblLook w:val="04A0" w:firstRow="1" w:lastRow="0" w:firstColumn="1" w:lastColumn="0" w:noHBand="0" w:noVBand="1"/>
      </w:tblPr>
      <w:tblGrid>
        <w:gridCol w:w="9638"/>
      </w:tblGrid>
      <w:tr w:rsidR="00CF1077" w14:paraId="2748CA2B" w14:textId="77777777">
        <w:trPr>
          <w:cantSplit/>
        </w:trPr>
        <w:tc>
          <w:tcPr>
            <w:tcW w:w="5000" w:type="pct"/>
            <w:tcBorders>
              <w:bottom w:val="single" w:sz="4" w:space="0" w:color="E1E0DE"/>
            </w:tcBorders>
            <w:tcMar>
              <w:top w:w="120" w:type="dxa"/>
              <w:left w:w="0" w:type="dxa"/>
              <w:bottom w:w="120" w:type="dxa"/>
              <w:right w:w="120" w:type="dxa"/>
            </w:tcMar>
          </w:tcPr>
          <w:p w14:paraId="2748CA2A" w14:textId="6FBCB910" w:rsidR="00CF1077" w:rsidRDefault="00CF1077" w:rsidP="00E30299">
            <w:pPr>
              <w:keepNext/>
              <w:keepLines/>
              <w:spacing w:before="220" w:after="100"/>
            </w:pPr>
            <w:r w:rsidRPr="00E30299">
              <w:rPr>
                <w:rFonts w:ascii="Aptos" w:eastAsia="Aptos" w:hAnsi="Aptos" w:cs="Aptos"/>
                <w:b/>
                <w:bCs/>
                <w:color w:val="F29D22"/>
                <w:sz w:val="24"/>
                <w:szCs w:val="24"/>
              </w:rPr>
              <w:lastRenderedPageBreak/>
              <w:t>Part 3 - Data Protection, Ethics and Legal Compliance</w:t>
            </w:r>
          </w:p>
        </w:tc>
      </w:tr>
    </w:tbl>
    <w:p w14:paraId="2748CA2C" w14:textId="77777777" w:rsidR="00022652" w:rsidRPr="00A6629B" w:rsidRDefault="003050A7">
      <w:pPr>
        <w:keepNext/>
        <w:keepLines/>
        <w:spacing w:before="220" w:after="100"/>
        <w:rPr>
          <w:sz w:val="22"/>
          <w:szCs w:val="22"/>
        </w:rPr>
      </w:pPr>
      <w:r w:rsidRPr="00A6629B">
        <w:rPr>
          <w:rFonts w:ascii="Aptos" w:eastAsia="Aptos" w:hAnsi="Aptos" w:cs="Aptos"/>
          <w:color w:val="F29D22"/>
          <w:sz w:val="22"/>
          <w:szCs w:val="22"/>
        </w:rPr>
        <w:t xml:space="preserve">▪ </w:t>
      </w:r>
      <w:r w:rsidRPr="00A6629B">
        <w:rPr>
          <w:rFonts w:ascii="Aptos" w:eastAsia="Aptos" w:hAnsi="Aptos" w:cs="Aptos"/>
          <w:b/>
          <w:bCs/>
          <w:color w:val="7C7C81"/>
          <w:sz w:val="22"/>
          <w:szCs w:val="22"/>
        </w:rPr>
        <w:t>Data Protection: The Non-Negotiables</w:t>
      </w:r>
    </w:p>
    <w:p w14:paraId="2748CA2D" w14:textId="34072F90" w:rsidR="00022652" w:rsidRDefault="003050A7">
      <w:pPr>
        <w:spacing w:after="160" w:line="264" w:lineRule="auto"/>
      </w:pPr>
      <w:r>
        <w:rPr>
          <w:rFonts w:ascii="Aptos" w:eastAsia="Aptos" w:hAnsi="Aptos" w:cs="Aptos"/>
          <w:color w:val="7C7C81"/>
        </w:rPr>
        <w:t xml:space="preserve">UK GDPR and the Data Protection Act 2018 apply to all personal data processed in an HR context - including data </w:t>
      </w:r>
      <w:proofErr w:type="gramStart"/>
      <w:r>
        <w:rPr>
          <w:rFonts w:ascii="Aptos" w:eastAsia="Aptos" w:hAnsi="Aptos" w:cs="Aptos"/>
          <w:color w:val="7C7C81"/>
        </w:rPr>
        <w:t>entered into</w:t>
      </w:r>
      <w:proofErr w:type="gramEnd"/>
      <w:r>
        <w:rPr>
          <w:rFonts w:ascii="Aptos" w:eastAsia="Aptos" w:hAnsi="Aptos" w:cs="Aptos"/>
          <w:color w:val="7C7C81"/>
        </w:rPr>
        <w:t xml:space="preserve"> AI tools. </w:t>
      </w:r>
      <w:r w:rsidR="004A1B48" w:rsidRPr="004A1B48">
        <w:rPr>
          <w:rFonts w:ascii="Aptos" w:eastAsia="Aptos" w:hAnsi="Aptos" w:cs="Aptos"/>
          <w:color w:val="7C7C81"/>
        </w:rPr>
        <w:t>Many AI platforms process user inputs</w:t>
      </w:r>
      <w:r w:rsidR="004A1B48">
        <w:rPr>
          <w:rFonts w:ascii="Aptos" w:eastAsia="Aptos" w:hAnsi="Aptos" w:cs="Aptos"/>
          <w:color w:val="7C7C81"/>
        </w:rPr>
        <w:t xml:space="preserve"> </w:t>
      </w:r>
      <w:r>
        <w:rPr>
          <w:rFonts w:ascii="Aptos" w:eastAsia="Aptos" w:hAnsi="Aptos" w:cs="Aptos"/>
          <w:color w:val="7C7C81"/>
        </w:rPr>
        <w:t>on servers that may be outside the UK or EEA, retain inputs for model training, or share data with third parties. Before using any AI tool for HR work, you must understand how it handles data.</w:t>
      </w:r>
    </w:p>
    <w:p w14:paraId="2748CA2E" w14:textId="77777777" w:rsidR="00022652" w:rsidRDefault="003050A7">
      <w:pPr>
        <w:pBdr>
          <w:left w:val="single" w:sz="18" w:space="10" w:color="F29D22"/>
        </w:pBdr>
        <w:spacing w:after="120" w:line="264" w:lineRule="auto"/>
        <w:ind w:left="260"/>
      </w:pPr>
      <w:r>
        <w:rPr>
          <w:rFonts w:ascii="Aptos" w:eastAsia="Aptos" w:hAnsi="Aptos" w:cs="Aptos"/>
          <w:color w:val="7C7C81"/>
        </w:rPr>
        <w:t>Five Questions to Ask Before Entering Employee Data into an AI Tool</w:t>
      </w:r>
    </w:p>
    <w:p w14:paraId="2748CA2F" w14:textId="77777777" w:rsidR="00022652" w:rsidRDefault="003050A7">
      <w:pPr>
        <w:pBdr>
          <w:left w:val="single" w:sz="18" w:space="10" w:color="F29D22"/>
        </w:pBdr>
        <w:spacing w:after="120" w:line="264" w:lineRule="auto"/>
        <w:ind w:left="260"/>
      </w:pPr>
      <w:r>
        <w:rPr>
          <w:rFonts w:ascii="Aptos" w:eastAsia="Aptos" w:hAnsi="Aptos" w:cs="Aptos"/>
          <w:color w:val="7C7C81"/>
        </w:rPr>
        <w:t>Before entering any employee or candidate data into an AI tool - stop and ask:</w:t>
      </w:r>
    </w:p>
    <w:p w14:paraId="2748CA30" w14:textId="77777777" w:rsidR="00022652" w:rsidRDefault="003050A7">
      <w:pPr>
        <w:pBdr>
          <w:left w:val="single" w:sz="18" w:space="10" w:color="F29D22"/>
        </w:pBdr>
        <w:spacing w:after="120" w:line="264" w:lineRule="auto"/>
        <w:ind w:left="260"/>
      </w:pPr>
      <w:r>
        <w:rPr>
          <w:rFonts w:ascii="Aptos" w:eastAsia="Aptos" w:hAnsi="Aptos" w:cs="Aptos"/>
          <w:color w:val="7C7C81"/>
        </w:rPr>
        <w:t>1. Is this AI tool approved by our IT / Data Protection team for use with personal data?</w:t>
      </w:r>
    </w:p>
    <w:p w14:paraId="2748CA31" w14:textId="77777777" w:rsidR="00022652" w:rsidRDefault="003050A7">
      <w:pPr>
        <w:pBdr>
          <w:left w:val="single" w:sz="18" w:space="10" w:color="F29D22"/>
        </w:pBdr>
        <w:spacing w:after="120" w:line="264" w:lineRule="auto"/>
        <w:ind w:left="260"/>
      </w:pPr>
      <w:r>
        <w:rPr>
          <w:rFonts w:ascii="Aptos" w:eastAsia="Aptos" w:hAnsi="Aptos" w:cs="Aptos"/>
          <w:color w:val="7C7C81"/>
        </w:rPr>
        <w:t>2. Does the tool retain inputs for training purposes and, if so, have employees been informed?</w:t>
      </w:r>
    </w:p>
    <w:p w14:paraId="2748CA32" w14:textId="77777777" w:rsidR="00022652" w:rsidRDefault="003050A7">
      <w:pPr>
        <w:pBdr>
          <w:left w:val="single" w:sz="18" w:space="10" w:color="F29D22"/>
        </w:pBdr>
        <w:spacing w:after="120" w:line="264" w:lineRule="auto"/>
        <w:ind w:left="260"/>
      </w:pPr>
      <w:r>
        <w:rPr>
          <w:rFonts w:ascii="Aptos" w:eastAsia="Aptos" w:hAnsi="Aptos" w:cs="Aptos"/>
          <w:color w:val="7C7C81"/>
        </w:rPr>
        <w:t>3. Am I entering the minimum necessary data - can I anonymise or pseudonymise instead?</w:t>
      </w:r>
    </w:p>
    <w:p w14:paraId="2748CA33" w14:textId="77777777" w:rsidR="00022652" w:rsidRDefault="003050A7">
      <w:pPr>
        <w:pBdr>
          <w:left w:val="single" w:sz="18" w:space="10" w:color="F29D22"/>
        </w:pBdr>
        <w:spacing w:after="120" w:line="264" w:lineRule="auto"/>
        <w:ind w:left="260"/>
      </w:pPr>
      <w:r>
        <w:rPr>
          <w:rFonts w:ascii="Aptos" w:eastAsia="Aptos" w:hAnsi="Aptos" w:cs="Aptos"/>
          <w:color w:val="7C7C81"/>
        </w:rPr>
        <w:t>4. Does our privacy notice and employee data processing register reflect this use?</w:t>
      </w:r>
    </w:p>
    <w:p w14:paraId="2748CA34" w14:textId="77777777" w:rsidR="00022652" w:rsidRDefault="003050A7">
      <w:pPr>
        <w:pBdr>
          <w:left w:val="single" w:sz="18" w:space="10" w:color="F29D22"/>
        </w:pBdr>
        <w:spacing w:after="120" w:line="264" w:lineRule="auto"/>
        <w:ind w:left="260"/>
      </w:pPr>
      <w:r>
        <w:rPr>
          <w:rFonts w:ascii="Aptos" w:eastAsia="Aptos" w:hAnsi="Aptos" w:cs="Aptos"/>
          <w:color w:val="7C7C81"/>
        </w:rPr>
        <w:t>5. Is there a Data Processing Agreement (DPA) in place with the AI provider?</w:t>
      </w:r>
    </w:p>
    <w:p w14:paraId="2748CA35" w14:textId="77777777" w:rsidR="00022652" w:rsidRDefault="003050A7">
      <w:pPr>
        <w:pBdr>
          <w:left w:val="single" w:sz="18" w:space="10" w:color="F29D22"/>
        </w:pBdr>
        <w:spacing w:line="264" w:lineRule="auto"/>
        <w:ind w:left="260"/>
      </w:pPr>
      <w:r>
        <w:rPr>
          <w:rFonts w:ascii="Aptos" w:eastAsia="Aptos" w:hAnsi="Aptos" w:cs="Aptos"/>
          <w:color w:val="7C7C81"/>
        </w:rPr>
        <w:t>If you cannot answer yes to questions 1, 4 and 5 with confidence, you should not enter personal data.</w:t>
      </w:r>
    </w:p>
    <w:p w14:paraId="2748CA36" w14:textId="77777777" w:rsidR="00022652" w:rsidRPr="00A6629B" w:rsidRDefault="003050A7">
      <w:pPr>
        <w:keepNext/>
        <w:keepLines/>
        <w:spacing w:before="220" w:after="100"/>
        <w:rPr>
          <w:sz w:val="22"/>
          <w:szCs w:val="22"/>
        </w:rPr>
      </w:pPr>
      <w:r w:rsidRPr="00A6629B">
        <w:rPr>
          <w:rFonts w:ascii="Aptos" w:eastAsia="Aptos" w:hAnsi="Aptos" w:cs="Aptos"/>
          <w:color w:val="F29D22"/>
          <w:sz w:val="22"/>
          <w:szCs w:val="22"/>
        </w:rPr>
        <w:t xml:space="preserve">▪ </w:t>
      </w:r>
      <w:r w:rsidRPr="00A6629B">
        <w:rPr>
          <w:rFonts w:ascii="Aptos" w:eastAsia="Aptos" w:hAnsi="Aptos" w:cs="Aptos"/>
          <w:b/>
          <w:bCs/>
          <w:color w:val="7C7C81"/>
          <w:sz w:val="22"/>
          <w:szCs w:val="22"/>
        </w:rPr>
        <w:t>Practical Data Protection Rules for AI Use in HR</w:t>
      </w:r>
    </w:p>
    <w:p w14:paraId="2748CA37" w14:textId="17075CB9" w:rsidR="00022652" w:rsidRDefault="00D76C23">
      <w:pPr>
        <w:spacing w:line="258" w:lineRule="auto"/>
        <w:ind w:left="300" w:hanging="220"/>
      </w:pPr>
      <w:r>
        <w:rPr>
          <w:rFonts w:ascii="Aptos" w:eastAsia="Aptos" w:hAnsi="Aptos" w:cs="Aptos"/>
          <w:b/>
          <w:bCs/>
          <w:color w:val="F29D22"/>
        </w:rPr>
        <w:t>-</w:t>
      </w:r>
      <w:r w:rsidR="003050A7">
        <w:rPr>
          <w:rFonts w:ascii="Aptos" w:eastAsia="Aptos" w:hAnsi="Aptos" w:cs="Aptos"/>
          <w:b/>
          <w:bCs/>
          <w:color w:val="F29D22"/>
        </w:rPr>
        <w:t xml:space="preserve">  </w:t>
      </w:r>
      <w:r w:rsidR="003050A7">
        <w:rPr>
          <w:rFonts w:ascii="Aptos" w:eastAsia="Aptos" w:hAnsi="Aptos" w:cs="Aptos"/>
          <w:color w:val="7C7C81"/>
        </w:rPr>
        <w:t>Never enter identifiable personal data (names, employee numbers, addresses, medical information) into a consumer AI tool unless IT and Data Protection have confirmed it is approved for this purpose</w:t>
      </w:r>
    </w:p>
    <w:p w14:paraId="2748CA38" w14:textId="234923F4" w:rsidR="00022652" w:rsidRDefault="00D76C23">
      <w:pPr>
        <w:spacing w:line="258" w:lineRule="auto"/>
        <w:ind w:left="300" w:hanging="220"/>
      </w:pPr>
      <w:r>
        <w:rPr>
          <w:rFonts w:ascii="Aptos" w:eastAsia="Aptos" w:hAnsi="Aptos" w:cs="Aptos"/>
          <w:b/>
          <w:bCs/>
          <w:color w:val="F29D22"/>
        </w:rPr>
        <w:t>-</w:t>
      </w:r>
      <w:r w:rsidR="003050A7">
        <w:rPr>
          <w:rFonts w:ascii="Aptos" w:eastAsia="Aptos" w:hAnsi="Aptos" w:cs="Aptos"/>
          <w:b/>
          <w:bCs/>
          <w:color w:val="F29D22"/>
        </w:rPr>
        <w:t xml:space="preserve">  </w:t>
      </w:r>
      <w:r w:rsidR="003050A7">
        <w:rPr>
          <w:rFonts w:ascii="Aptos" w:eastAsia="Aptos" w:hAnsi="Aptos" w:cs="Aptos"/>
          <w:color w:val="7C7C81"/>
        </w:rPr>
        <w:t>Use anonymised descriptions in prompts - "a manager absent for 6 weeks" rather than their name</w:t>
      </w:r>
    </w:p>
    <w:p w14:paraId="2748CA39" w14:textId="1C470017" w:rsidR="00022652" w:rsidRDefault="00D76C23">
      <w:pPr>
        <w:spacing w:line="258" w:lineRule="auto"/>
        <w:ind w:left="300" w:hanging="220"/>
      </w:pPr>
      <w:r>
        <w:rPr>
          <w:rFonts w:ascii="Aptos" w:eastAsia="Aptos" w:hAnsi="Aptos" w:cs="Aptos"/>
          <w:b/>
          <w:bCs/>
          <w:color w:val="F29D22"/>
        </w:rPr>
        <w:t>-</w:t>
      </w:r>
      <w:r w:rsidR="003050A7">
        <w:rPr>
          <w:rFonts w:ascii="Aptos" w:eastAsia="Aptos" w:hAnsi="Aptos" w:cs="Aptos"/>
          <w:b/>
          <w:bCs/>
          <w:color w:val="F29D22"/>
        </w:rPr>
        <w:t xml:space="preserve">  </w:t>
      </w:r>
      <w:r w:rsidR="003050A7">
        <w:rPr>
          <w:rFonts w:ascii="Aptos" w:eastAsia="Aptos" w:hAnsi="Aptos" w:cs="Aptos"/>
          <w:color w:val="7C7C81"/>
        </w:rPr>
        <w:t>Be particularly cautious with special category data - health information, disability status, disciplinary history, pregnancy and maternity - which carries a higher protection standard under UK GDPR</w:t>
      </w:r>
    </w:p>
    <w:p w14:paraId="2748CA3A" w14:textId="76AE525F" w:rsidR="00022652" w:rsidRDefault="00D76C23">
      <w:pPr>
        <w:spacing w:line="258" w:lineRule="auto"/>
        <w:ind w:left="300" w:hanging="220"/>
      </w:pPr>
      <w:r>
        <w:rPr>
          <w:rFonts w:ascii="Aptos" w:eastAsia="Aptos" w:hAnsi="Aptos" w:cs="Aptos"/>
          <w:b/>
          <w:bCs/>
          <w:color w:val="F29D22"/>
        </w:rPr>
        <w:t>-</w:t>
      </w:r>
      <w:r w:rsidR="003050A7">
        <w:rPr>
          <w:rFonts w:ascii="Aptos" w:eastAsia="Aptos" w:hAnsi="Aptos" w:cs="Aptos"/>
          <w:b/>
          <w:bCs/>
          <w:color w:val="F29D22"/>
        </w:rPr>
        <w:t xml:space="preserve">  </w:t>
      </w:r>
      <w:r w:rsidR="003050A7">
        <w:rPr>
          <w:rFonts w:ascii="Aptos" w:eastAsia="Aptos" w:hAnsi="Aptos" w:cs="Aptos"/>
          <w:color w:val="7C7C81"/>
        </w:rPr>
        <w:t>Never paste large sections of HR files, personnel records or investigation evidence into AI tools</w:t>
      </w:r>
    </w:p>
    <w:p w14:paraId="2748CA3B" w14:textId="0E5D6C3B" w:rsidR="00022652" w:rsidRDefault="00D76C23">
      <w:pPr>
        <w:spacing w:line="258" w:lineRule="auto"/>
        <w:ind w:left="300" w:hanging="220"/>
      </w:pPr>
      <w:r>
        <w:rPr>
          <w:rFonts w:ascii="Aptos" w:eastAsia="Aptos" w:hAnsi="Aptos" w:cs="Aptos"/>
          <w:b/>
          <w:bCs/>
          <w:color w:val="F29D22"/>
        </w:rPr>
        <w:t>-</w:t>
      </w:r>
      <w:r w:rsidR="003050A7">
        <w:rPr>
          <w:rFonts w:ascii="Aptos" w:eastAsia="Aptos" w:hAnsi="Aptos" w:cs="Aptos"/>
          <w:b/>
          <w:bCs/>
          <w:color w:val="F29D22"/>
        </w:rPr>
        <w:t xml:space="preserve">  </w:t>
      </w:r>
      <w:r w:rsidR="003050A7">
        <w:rPr>
          <w:rFonts w:ascii="Aptos" w:eastAsia="Aptos" w:hAnsi="Aptos" w:cs="Aptos"/>
          <w:color w:val="7C7C81"/>
        </w:rPr>
        <w:t>Check whether your AI tool has an enterprise or business version that offers stronger data protections - Claude.ai Pro/Team, Microsoft 365 Copilot and similar enterprise products often have better protections than free consumer versions</w:t>
      </w:r>
    </w:p>
    <w:p w14:paraId="2748CA3C" w14:textId="77777777" w:rsidR="00022652" w:rsidRPr="00A6629B" w:rsidRDefault="003050A7">
      <w:pPr>
        <w:keepNext/>
        <w:keepLines/>
        <w:spacing w:before="220" w:after="100"/>
        <w:rPr>
          <w:sz w:val="22"/>
          <w:szCs w:val="22"/>
        </w:rPr>
      </w:pPr>
      <w:r w:rsidRPr="00A6629B">
        <w:rPr>
          <w:rFonts w:ascii="Aptos" w:eastAsia="Aptos" w:hAnsi="Aptos" w:cs="Aptos"/>
          <w:color w:val="F29D22"/>
          <w:sz w:val="22"/>
          <w:szCs w:val="22"/>
        </w:rPr>
        <w:t xml:space="preserve">▪ </w:t>
      </w:r>
      <w:r w:rsidRPr="00A6629B">
        <w:rPr>
          <w:rFonts w:ascii="Aptos" w:eastAsia="Aptos" w:hAnsi="Aptos" w:cs="Aptos"/>
          <w:b/>
          <w:bCs/>
          <w:color w:val="7C7C81"/>
          <w:sz w:val="22"/>
          <w:szCs w:val="22"/>
        </w:rPr>
        <w:t>Bias and Fairness in AI-Assisted HR Decisions</w:t>
      </w:r>
    </w:p>
    <w:p w14:paraId="2748CA3D" w14:textId="77777777" w:rsidR="00022652" w:rsidRDefault="003050A7">
      <w:pPr>
        <w:spacing w:before="150" w:after="160" w:line="264" w:lineRule="auto"/>
      </w:pPr>
      <w:r>
        <w:rPr>
          <w:rFonts w:ascii="Aptos" w:eastAsia="Aptos" w:hAnsi="Aptos" w:cs="Aptos"/>
          <w:color w:val="7C7C81"/>
        </w:rPr>
        <w:t>AI tools are trained using data that reflects existing human patterns including patterns of bias. This has direct implications for HR where AI is increasingly used to support recruitment, performance management and development decisions for example.</w:t>
      </w:r>
    </w:p>
    <w:p w14:paraId="2748CA3E" w14:textId="77777777" w:rsidR="00022652" w:rsidRPr="00A6629B" w:rsidRDefault="003050A7">
      <w:pPr>
        <w:keepNext/>
        <w:keepLines/>
        <w:spacing w:before="220" w:after="100"/>
        <w:rPr>
          <w:sz w:val="22"/>
          <w:szCs w:val="22"/>
        </w:rPr>
      </w:pPr>
      <w:r w:rsidRPr="00A6629B">
        <w:rPr>
          <w:rFonts w:ascii="Aptos" w:eastAsia="Aptos" w:hAnsi="Aptos" w:cs="Aptos"/>
          <w:color w:val="F29D22"/>
          <w:sz w:val="22"/>
          <w:szCs w:val="22"/>
        </w:rPr>
        <w:t xml:space="preserve">▪ </w:t>
      </w:r>
      <w:r w:rsidRPr="00A6629B">
        <w:rPr>
          <w:rFonts w:ascii="Aptos" w:eastAsia="Aptos" w:hAnsi="Aptos" w:cs="Aptos"/>
          <w:b/>
          <w:bCs/>
          <w:color w:val="7C7C81"/>
          <w:sz w:val="22"/>
          <w:szCs w:val="22"/>
        </w:rPr>
        <w:t>Where AI Bias Risks Are Highest in HR</w:t>
      </w:r>
    </w:p>
    <w:p w14:paraId="2748CA3F" w14:textId="798EBF10" w:rsidR="00022652" w:rsidRDefault="00D76C23">
      <w:pPr>
        <w:spacing w:line="258" w:lineRule="auto"/>
        <w:ind w:left="300" w:hanging="220"/>
      </w:pPr>
      <w:r>
        <w:rPr>
          <w:rFonts w:ascii="Aptos" w:eastAsia="Aptos" w:hAnsi="Aptos" w:cs="Aptos"/>
          <w:b/>
          <w:bCs/>
          <w:color w:val="F29D22"/>
        </w:rPr>
        <w:t>-</w:t>
      </w:r>
      <w:r w:rsidR="003050A7">
        <w:rPr>
          <w:rFonts w:ascii="Aptos" w:eastAsia="Aptos" w:hAnsi="Aptos" w:cs="Aptos"/>
          <w:b/>
          <w:bCs/>
          <w:color w:val="F29D22"/>
        </w:rPr>
        <w:t xml:space="preserve">  </w:t>
      </w:r>
      <w:r w:rsidR="003050A7">
        <w:rPr>
          <w:rFonts w:ascii="Aptos" w:eastAsia="Aptos" w:hAnsi="Aptos" w:cs="Aptos"/>
          <w:color w:val="7C7C81"/>
        </w:rPr>
        <w:t>Recruitment advertising - gender or exclusion related language in AI-generated job adverts</w:t>
      </w:r>
    </w:p>
    <w:p w14:paraId="2748CA40" w14:textId="0BD267CC" w:rsidR="00022652" w:rsidRDefault="00D76C23">
      <w:pPr>
        <w:spacing w:line="258" w:lineRule="auto"/>
        <w:ind w:left="300" w:hanging="220"/>
      </w:pPr>
      <w:r>
        <w:rPr>
          <w:rFonts w:ascii="Aptos" w:eastAsia="Aptos" w:hAnsi="Aptos" w:cs="Aptos"/>
          <w:b/>
          <w:bCs/>
          <w:color w:val="F29D22"/>
        </w:rPr>
        <w:t>-</w:t>
      </w:r>
      <w:r w:rsidR="003050A7">
        <w:rPr>
          <w:rFonts w:ascii="Aptos" w:eastAsia="Aptos" w:hAnsi="Aptos" w:cs="Aptos"/>
          <w:b/>
          <w:bCs/>
          <w:color w:val="F29D22"/>
        </w:rPr>
        <w:t xml:space="preserve">  </w:t>
      </w:r>
      <w:r w:rsidR="003050A7">
        <w:rPr>
          <w:rFonts w:ascii="Aptos" w:eastAsia="Aptos" w:hAnsi="Aptos" w:cs="Aptos"/>
          <w:color w:val="7C7C81"/>
        </w:rPr>
        <w:t>Person specifications - AI may default to criteria that reflect historical patterns in similar roles</w:t>
      </w:r>
    </w:p>
    <w:p w14:paraId="2748CA41" w14:textId="5B51D371" w:rsidR="00022652" w:rsidRDefault="00D76C23">
      <w:pPr>
        <w:spacing w:line="258" w:lineRule="auto"/>
        <w:ind w:left="300" w:hanging="220"/>
      </w:pPr>
      <w:r>
        <w:rPr>
          <w:rFonts w:ascii="Aptos" w:eastAsia="Aptos" w:hAnsi="Aptos" w:cs="Aptos"/>
          <w:b/>
          <w:bCs/>
          <w:color w:val="F29D22"/>
        </w:rPr>
        <w:t>-</w:t>
      </w:r>
      <w:r w:rsidR="003050A7">
        <w:rPr>
          <w:rFonts w:ascii="Aptos" w:eastAsia="Aptos" w:hAnsi="Aptos" w:cs="Aptos"/>
          <w:b/>
          <w:bCs/>
          <w:color w:val="F29D22"/>
        </w:rPr>
        <w:t xml:space="preserve">  </w:t>
      </w:r>
      <w:r w:rsidR="003050A7">
        <w:rPr>
          <w:rFonts w:ascii="Aptos" w:eastAsia="Aptos" w:hAnsi="Aptos" w:cs="Aptos"/>
          <w:color w:val="7C7C81"/>
        </w:rPr>
        <w:t>CV screening tools - AI-assisted screening has been shown to perpetuate historic hiring biases</w:t>
      </w:r>
    </w:p>
    <w:p w14:paraId="2748CA42" w14:textId="6B937A08" w:rsidR="00022652" w:rsidRDefault="00D76C23">
      <w:pPr>
        <w:spacing w:line="258" w:lineRule="auto"/>
        <w:ind w:left="300" w:hanging="220"/>
      </w:pPr>
      <w:r>
        <w:rPr>
          <w:rFonts w:ascii="Aptos" w:eastAsia="Aptos" w:hAnsi="Aptos" w:cs="Aptos"/>
          <w:b/>
          <w:bCs/>
          <w:color w:val="F29D22"/>
        </w:rPr>
        <w:t>-</w:t>
      </w:r>
      <w:r w:rsidR="003050A7">
        <w:rPr>
          <w:rFonts w:ascii="Aptos" w:eastAsia="Aptos" w:hAnsi="Aptos" w:cs="Aptos"/>
          <w:b/>
          <w:bCs/>
          <w:color w:val="F29D22"/>
        </w:rPr>
        <w:t xml:space="preserve">  </w:t>
      </w:r>
      <w:r w:rsidR="003050A7">
        <w:rPr>
          <w:rFonts w:ascii="Aptos" w:eastAsia="Aptos" w:hAnsi="Aptos" w:cs="Aptos"/>
          <w:color w:val="7C7C81"/>
        </w:rPr>
        <w:t>Performance language - AI-generated appraisal or feedback language may reflect different standards for different demographic groups</w:t>
      </w:r>
    </w:p>
    <w:p w14:paraId="2748CA43" w14:textId="63CE8CC9" w:rsidR="00022652" w:rsidRDefault="00D76C23">
      <w:pPr>
        <w:spacing w:line="258" w:lineRule="auto"/>
        <w:ind w:left="300" w:hanging="220"/>
        <w:rPr>
          <w:rFonts w:ascii="Aptos" w:eastAsia="Aptos" w:hAnsi="Aptos" w:cs="Aptos"/>
          <w:color w:val="7C7C81"/>
        </w:rPr>
      </w:pPr>
      <w:r>
        <w:rPr>
          <w:rFonts w:ascii="Aptos" w:eastAsia="Aptos" w:hAnsi="Aptos" w:cs="Aptos"/>
          <w:b/>
          <w:bCs/>
          <w:color w:val="F29D22"/>
        </w:rPr>
        <w:t>-</w:t>
      </w:r>
      <w:r w:rsidR="003050A7">
        <w:rPr>
          <w:rFonts w:ascii="Aptos" w:eastAsia="Aptos" w:hAnsi="Aptos" w:cs="Aptos"/>
          <w:b/>
          <w:bCs/>
          <w:color w:val="F29D22"/>
        </w:rPr>
        <w:t xml:space="preserve">  </w:t>
      </w:r>
      <w:r w:rsidR="003050A7">
        <w:rPr>
          <w:rFonts w:ascii="Aptos" w:eastAsia="Aptos" w:hAnsi="Aptos" w:cs="Aptos"/>
          <w:color w:val="7C7C81"/>
        </w:rPr>
        <w:t>Sentiment analysis of employee data - tools that claim to assess wellbeing or engagement from patterns in work data have significant bias risks</w:t>
      </w:r>
    </w:p>
    <w:p w14:paraId="0B4C55BB" w14:textId="77777777" w:rsidR="00A6629B" w:rsidRDefault="00A6629B">
      <w:pPr>
        <w:spacing w:line="258" w:lineRule="auto"/>
        <w:ind w:left="300" w:hanging="220"/>
      </w:pPr>
    </w:p>
    <w:p w14:paraId="2748CA44" w14:textId="77777777" w:rsidR="00022652" w:rsidRDefault="003050A7">
      <w:pPr>
        <w:pBdr>
          <w:left w:val="single" w:sz="18" w:space="10" w:color="F29D22"/>
        </w:pBdr>
        <w:spacing w:line="264" w:lineRule="auto"/>
        <w:ind w:left="260"/>
      </w:pPr>
      <w:r>
        <w:rPr>
          <w:rFonts w:ascii="Aptos" w:eastAsia="Aptos" w:hAnsi="Aptos" w:cs="Aptos"/>
          <w:color w:val="7C7C81"/>
        </w:rPr>
        <w:t xml:space="preserve">The rule of thumb: the closer an AI output gets to a decision about an individual person - their selection, their assessment, their dismissal - the more important human review </w:t>
      </w:r>
      <w:proofErr w:type="gramStart"/>
      <w:r>
        <w:rPr>
          <w:rFonts w:ascii="Aptos" w:eastAsia="Aptos" w:hAnsi="Aptos" w:cs="Aptos"/>
          <w:color w:val="7C7C81"/>
        </w:rPr>
        <w:t>becomes</w:t>
      </w:r>
      <w:proofErr w:type="gramEnd"/>
      <w:r>
        <w:rPr>
          <w:rFonts w:ascii="Aptos" w:eastAsia="Aptos" w:hAnsi="Aptos" w:cs="Aptos"/>
          <w:color w:val="7C7C81"/>
        </w:rPr>
        <w:t xml:space="preserve"> and the less AI should be working alone. Use AI as a drafting tool. Real decisions should still belong to real people.</w:t>
      </w:r>
    </w:p>
    <w:p w14:paraId="2748CA45" w14:textId="77777777" w:rsidR="00022652" w:rsidRPr="00A6629B" w:rsidRDefault="003050A7">
      <w:pPr>
        <w:keepNext/>
        <w:keepLines/>
        <w:spacing w:before="220" w:after="100"/>
        <w:rPr>
          <w:sz w:val="22"/>
          <w:szCs w:val="22"/>
        </w:rPr>
      </w:pPr>
      <w:r w:rsidRPr="00A6629B">
        <w:rPr>
          <w:rFonts w:ascii="Aptos" w:eastAsia="Aptos" w:hAnsi="Aptos" w:cs="Aptos"/>
          <w:color w:val="F29D22"/>
          <w:sz w:val="22"/>
          <w:szCs w:val="22"/>
        </w:rPr>
        <w:lastRenderedPageBreak/>
        <w:t xml:space="preserve">▪ </w:t>
      </w:r>
      <w:r w:rsidRPr="00A6629B">
        <w:rPr>
          <w:rFonts w:ascii="Aptos" w:eastAsia="Aptos" w:hAnsi="Aptos" w:cs="Aptos"/>
          <w:b/>
          <w:bCs/>
          <w:color w:val="7C7C81"/>
          <w:sz w:val="22"/>
          <w:szCs w:val="22"/>
        </w:rPr>
        <w:t>Legal Compliance - Key Principles</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1696"/>
        <w:gridCol w:w="7932"/>
      </w:tblGrid>
      <w:tr w:rsidR="00022652" w:rsidRPr="00466467" w14:paraId="2748CA48" w14:textId="77777777" w:rsidTr="00F33F52">
        <w:trPr>
          <w:cantSplit/>
          <w:tblHeader/>
        </w:trPr>
        <w:tc>
          <w:tcPr>
            <w:tcW w:w="881" w:type="pct"/>
            <w:shd w:val="clear" w:color="auto" w:fill="F29D22"/>
            <w:tcMar>
              <w:top w:w="90" w:type="dxa"/>
              <w:left w:w="0" w:type="dxa"/>
              <w:bottom w:w="90" w:type="dxa"/>
              <w:right w:w="120" w:type="dxa"/>
            </w:tcMar>
          </w:tcPr>
          <w:p w14:paraId="2748CA46" w14:textId="77777777" w:rsidR="00022652" w:rsidRPr="00466467" w:rsidRDefault="003050A7" w:rsidP="00466467">
            <w:pPr>
              <w:jc w:val="center"/>
              <w:rPr>
                <w:color w:val="FFFFFF" w:themeColor="background1"/>
              </w:rPr>
            </w:pPr>
            <w:r w:rsidRPr="00466467">
              <w:rPr>
                <w:rFonts w:ascii="Aptos" w:eastAsia="Aptos" w:hAnsi="Aptos" w:cs="Aptos"/>
                <w:b/>
                <w:bCs/>
                <w:color w:val="FFFFFF" w:themeColor="background1"/>
                <w:spacing w:val="6"/>
              </w:rPr>
              <w:t>LEGAL AREA</w:t>
            </w:r>
          </w:p>
        </w:tc>
        <w:tc>
          <w:tcPr>
            <w:tcW w:w="4119" w:type="pct"/>
            <w:shd w:val="clear" w:color="auto" w:fill="F29D22"/>
            <w:tcMar>
              <w:top w:w="90" w:type="dxa"/>
              <w:left w:w="120" w:type="dxa"/>
              <w:bottom w:w="90" w:type="dxa"/>
              <w:right w:w="120" w:type="dxa"/>
            </w:tcMar>
          </w:tcPr>
          <w:p w14:paraId="2748CA47" w14:textId="77777777" w:rsidR="00022652" w:rsidRPr="00466467" w:rsidRDefault="003050A7" w:rsidP="00466467">
            <w:pPr>
              <w:jc w:val="center"/>
              <w:rPr>
                <w:color w:val="FFFFFF" w:themeColor="background1"/>
              </w:rPr>
            </w:pPr>
            <w:r w:rsidRPr="00466467">
              <w:rPr>
                <w:rFonts w:ascii="Aptos" w:eastAsia="Aptos" w:hAnsi="Aptos" w:cs="Aptos"/>
                <w:b/>
                <w:bCs/>
                <w:color w:val="FFFFFF" w:themeColor="background1"/>
                <w:spacing w:val="6"/>
              </w:rPr>
              <w:t>WHAT HR NEEDS TO KNOW ABOUT AI</w:t>
            </w:r>
          </w:p>
        </w:tc>
      </w:tr>
      <w:tr w:rsidR="00022652" w14:paraId="2748CA4B" w14:textId="77777777" w:rsidTr="00F33F52">
        <w:trPr>
          <w:cantSplit/>
        </w:trPr>
        <w:tc>
          <w:tcPr>
            <w:tcW w:w="881" w:type="pct"/>
            <w:tcMar>
              <w:top w:w="110" w:type="dxa"/>
              <w:left w:w="0" w:type="dxa"/>
              <w:bottom w:w="110" w:type="dxa"/>
              <w:right w:w="120" w:type="dxa"/>
            </w:tcMar>
          </w:tcPr>
          <w:p w14:paraId="2748CA49" w14:textId="77777777" w:rsidR="00022652" w:rsidRPr="00F33F52" w:rsidRDefault="003050A7" w:rsidP="00466467">
            <w:pPr>
              <w:jc w:val="center"/>
            </w:pPr>
            <w:r w:rsidRPr="00F33F52">
              <w:rPr>
                <w:rFonts w:ascii="Aptos" w:eastAsia="Aptos" w:hAnsi="Aptos" w:cs="Aptos"/>
                <w:color w:val="7C7C81"/>
              </w:rPr>
              <w:t>UK GDPR / DPA 2018</w:t>
            </w:r>
          </w:p>
        </w:tc>
        <w:tc>
          <w:tcPr>
            <w:tcW w:w="4119" w:type="pct"/>
            <w:tcMar>
              <w:top w:w="110" w:type="dxa"/>
              <w:left w:w="120" w:type="dxa"/>
              <w:bottom w:w="110" w:type="dxa"/>
              <w:right w:w="120" w:type="dxa"/>
            </w:tcMar>
          </w:tcPr>
          <w:p w14:paraId="2748CA4A" w14:textId="77777777" w:rsidR="00022652" w:rsidRDefault="003050A7">
            <w:r>
              <w:rPr>
                <w:rFonts w:ascii="Aptos" w:eastAsia="Aptos" w:hAnsi="Aptos" w:cs="Aptos"/>
                <w:color w:val="7C7C81"/>
              </w:rPr>
              <w:t>All personal data processed by AI tools must have a lawful basis. Employees may have the right to know if AI was used in decisions affecting them. Data minimisation applies. Do not use more data than necessary.</w:t>
            </w:r>
          </w:p>
        </w:tc>
      </w:tr>
      <w:tr w:rsidR="00022652" w14:paraId="2748CA4E" w14:textId="77777777" w:rsidTr="00F33F52">
        <w:trPr>
          <w:cantSplit/>
        </w:trPr>
        <w:tc>
          <w:tcPr>
            <w:tcW w:w="881" w:type="pct"/>
            <w:tcMar>
              <w:top w:w="110" w:type="dxa"/>
              <w:left w:w="0" w:type="dxa"/>
              <w:bottom w:w="110" w:type="dxa"/>
              <w:right w:w="120" w:type="dxa"/>
            </w:tcMar>
          </w:tcPr>
          <w:p w14:paraId="2748CA4C" w14:textId="77777777" w:rsidR="00022652" w:rsidRPr="00F33F52" w:rsidRDefault="003050A7" w:rsidP="00466467">
            <w:pPr>
              <w:jc w:val="center"/>
            </w:pPr>
            <w:r w:rsidRPr="00F33F52">
              <w:rPr>
                <w:rFonts w:ascii="Aptos" w:eastAsia="Aptos" w:hAnsi="Aptos" w:cs="Aptos"/>
                <w:color w:val="7C7C81"/>
              </w:rPr>
              <w:t>Equality Act 2010</w:t>
            </w:r>
          </w:p>
        </w:tc>
        <w:tc>
          <w:tcPr>
            <w:tcW w:w="4119" w:type="pct"/>
            <w:tcMar>
              <w:top w:w="110" w:type="dxa"/>
              <w:left w:w="120" w:type="dxa"/>
              <w:bottom w:w="110" w:type="dxa"/>
              <w:right w:w="120" w:type="dxa"/>
            </w:tcMar>
          </w:tcPr>
          <w:p w14:paraId="2748CA4D" w14:textId="77777777" w:rsidR="00022652" w:rsidRDefault="003050A7">
            <w:r>
              <w:rPr>
                <w:rFonts w:ascii="Aptos" w:eastAsia="Aptos" w:hAnsi="Aptos" w:cs="Aptos"/>
                <w:color w:val="7C7C81"/>
              </w:rPr>
              <w:t>AI tools used in recruitment, selection or performance management must not produce outputs that discriminate on the grounds of any protected characteristic, directly or indirectly. HR remains legally responsible for the outputs, not the AI tool.</w:t>
            </w:r>
          </w:p>
        </w:tc>
      </w:tr>
      <w:tr w:rsidR="00022652" w14:paraId="2748CA51" w14:textId="77777777" w:rsidTr="00F33F52">
        <w:trPr>
          <w:cantSplit/>
        </w:trPr>
        <w:tc>
          <w:tcPr>
            <w:tcW w:w="881" w:type="pct"/>
            <w:tcMar>
              <w:top w:w="110" w:type="dxa"/>
              <w:left w:w="0" w:type="dxa"/>
              <w:bottom w:w="110" w:type="dxa"/>
              <w:right w:w="120" w:type="dxa"/>
            </w:tcMar>
          </w:tcPr>
          <w:p w14:paraId="2748CA4F" w14:textId="77777777" w:rsidR="00022652" w:rsidRPr="00F33F52" w:rsidRDefault="003050A7" w:rsidP="00466467">
            <w:pPr>
              <w:jc w:val="center"/>
            </w:pPr>
            <w:r w:rsidRPr="00F33F52">
              <w:rPr>
                <w:rFonts w:ascii="Aptos" w:eastAsia="Aptos" w:hAnsi="Aptos" w:cs="Aptos"/>
                <w:color w:val="7C7C81"/>
              </w:rPr>
              <w:t>Employment Rights Act 1996</w:t>
            </w:r>
          </w:p>
        </w:tc>
        <w:tc>
          <w:tcPr>
            <w:tcW w:w="4119" w:type="pct"/>
            <w:tcMar>
              <w:top w:w="110" w:type="dxa"/>
              <w:left w:w="120" w:type="dxa"/>
              <w:bottom w:w="110" w:type="dxa"/>
              <w:right w:w="120" w:type="dxa"/>
            </w:tcMar>
          </w:tcPr>
          <w:p w14:paraId="2748CA50" w14:textId="77777777" w:rsidR="00022652" w:rsidRDefault="003050A7">
            <w:r>
              <w:rPr>
                <w:rFonts w:ascii="Aptos" w:eastAsia="Aptos" w:hAnsi="Aptos" w:cs="Aptos"/>
                <w:color w:val="7C7C81"/>
              </w:rPr>
              <w:t>Dismissal or significant disciplinary action supported by AI output must still be based on a fair reason and a fair process. An AI tool's output is not a substitute for following the correct procedure.</w:t>
            </w:r>
          </w:p>
        </w:tc>
      </w:tr>
      <w:tr w:rsidR="00022652" w14:paraId="2748CA54" w14:textId="77777777" w:rsidTr="00F33F52">
        <w:trPr>
          <w:cantSplit/>
        </w:trPr>
        <w:tc>
          <w:tcPr>
            <w:tcW w:w="881" w:type="pct"/>
            <w:tcMar>
              <w:top w:w="110" w:type="dxa"/>
              <w:left w:w="0" w:type="dxa"/>
              <w:bottom w:w="110" w:type="dxa"/>
              <w:right w:w="120" w:type="dxa"/>
            </w:tcMar>
          </w:tcPr>
          <w:p w14:paraId="2748CA52" w14:textId="77777777" w:rsidR="00022652" w:rsidRPr="00F33F52" w:rsidRDefault="003050A7" w:rsidP="00466467">
            <w:pPr>
              <w:jc w:val="center"/>
            </w:pPr>
            <w:r w:rsidRPr="00F33F52">
              <w:rPr>
                <w:rFonts w:ascii="Aptos" w:eastAsia="Aptos" w:hAnsi="Aptos" w:cs="Aptos"/>
                <w:color w:val="7C7C81"/>
              </w:rPr>
              <w:t>ACAS Code of Practice</w:t>
            </w:r>
          </w:p>
        </w:tc>
        <w:tc>
          <w:tcPr>
            <w:tcW w:w="4119" w:type="pct"/>
            <w:tcMar>
              <w:top w:w="110" w:type="dxa"/>
              <w:left w:w="120" w:type="dxa"/>
              <w:bottom w:w="110" w:type="dxa"/>
              <w:right w:w="120" w:type="dxa"/>
            </w:tcMar>
          </w:tcPr>
          <w:p w14:paraId="2748CA53" w14:textId="77777777" w:rsidR="00022652" w:rsidRDefault="003050A7">
            <w:r>
              <w:rPr>
                <w:rFonts w:ascii="Aptos" w:eastAsia="Aptos" w:hAnsi="Aptos" w:cs="Aptos"/>
                <w:color w:val="7C7C81"/>
              </w:rPr>
              <w:t>Disciplinary and grievance procedures must be followed. AI-drafted letters must still comply with the Code. HR is responsible for compliance, not AI.</w:t>
            </w:r>
          </w:p>
        </w:tc>
      </w:tr>
      <w:tr w:rsidR="00022652" w14:paraId="2748CA57" w14:textId="77777777" w:rsidTr="00F33F52">
        <w:trPr>
          <w:cantSplit/>
        </w:trPr>
        <w:tc>
          <w:tcPr>
            <w:tcW w:w="881" w:type="pct"/>
            <w:tcMar>
              <w:top w:w="110" w:type="dxa"/>
              <w:left w:w="0" w:type="dxa"/>
              <w:bottom w:w="110" w:type="dxa"/>
              <w:right w:w="120" w:type="dxa"/>
            </w:tcMar>
          </w:tcPr>
          <w:p w14:paraId="2748CA55" w14:textId="77777777" w:rsidR="00022652" w:rsidRPr="00F33F52" w:rsidRDefault="003050A7" w:rsidP="00466467">
            <w:pPr>
              <w:jc w:val="center"/>
            </w:pPr>
            <w:r w:rsidRPr="00F33F52">
              <w:rPr>
                <w:rFonts w:ascii="Aptos" w:eastAsia="Aptos" w:hAnsi="Aptos" w:cs="Aptos"/>
                <w:color w:val="7C7C81"/>
              </w:rPr>
              <w:t>The AI Act (EU) - for relevant organisations</w:t>
            </w:r>
          </w:p>
        </w:tc>
        <w:tc>
          <w:tcPr>
            <w:tcW w:w="4119" w:type="pct"/>
            <w:tcMar>
              <w:top w:w="110" w:type="dxa"/>
              <w:left w:w="120" w:type="dxa"/>
              <w:bottom w:w="110" w:type="dxa"/>
              <w:right w:w="120" w:type="dxa"/>
            </w:tcMar>
          </w:tcPr>
          <w:p w14:paraId="2748CA56" w14:textId="77777777" w:rsidR="00022652" w:rsidRDefault="003050A7">
            <w:r>
              <w:rPr>
                <w:rFonts w:ascii="Aptos" w:eastAsia="Aptos" w:hAnsi="Aptos" w:cs="Aptos"/>
                <w:color w:val="7C7C81"/>
              </w:rPr>
              <w:t>Organisations operating in or serving the EU market should be aware of the EU AI Act, which imposes specific obligations on AI systems used in high-risk contexts including recruitment, HR management and workers' rights. Requirements may evolve as implementation phases of the EU AI Act continue.</w:t>
            </w:r>
          </w:p>
        </w:tc>
      </w:tr>
      <w:tr w:rsidR="00022652" w14:paraId="2748CA5A" w14:textId="77777777" w:rsidTr="00F33F52">
        <w:trPr>
          <w:cantSplit/>
        </w:trPr>
        <w:tc>
          <w:tcPr>
            <w:tcW w:w="881" w:type="pct"/>
            <w:tcMar>
              <w:top w:w="110" w:type="dxa"/>
              <w:left w:w="0" w:type="dxa"/>
              <w:bottom w:w="110" w:type="dxa"/>
              <w:right w:w="120" w:type="dxa"/>
            </w:tcMar>
          </w:tcPr>
          <w:p w14:paraId="2748CA58" w14:textId="77777777" w:rsidR="00022652" w:rsidRPr="00F33F52" w:rsidRDefault="003050A7" w:rsidP="00466467">
            <w:pPr>
              <w:jc w:val="center"/>
            </w:pPr>
            <w:r w:rsidRPr="00F33F52">
              <w:rPr>
                <w:rFonts w:ascii="Aptos" w:eastAsia="Aptos" w:hAnsi="Aptos" w:cs="Aptos"/>
                <w:color w:val="7C7C81"/>
              </w:rPr>
              <w:t>Transparency to employees</w:t>
            </w:r>
          </w:p>
        </w:tc>
        <w:tc>
          <w:tcPr>
            <w:tcW w:w="4119" w:type="pct"/>
            <w:tcMar>
              <w:top w:w="110" w:type="dxa"/>
              <w:left w:w="120" w:type="dxa"/>
              <w:bottom w:w="110" w:type="dxa"/>
              <w:right w:w="120" w:type="dxa"/>
            </w:tcMar>
          </w:tcPr>
          <w:p w14:paraId="2748CA59" w14:textId="77777777" w:rsidR="00022652" w:rsidRDefault="003050A7">
            <w:r>
              <w:rPr>
                <w:rFonts w:ascii="Aptos" w:eastAsia="Aptos" w:hAnsi="Aptos" w:cs="Aptos"/>
                <w:color w:val="7C7C81"/>
              </w:rPr>
              <w:t>There is no current UK legal requirement to inform employees that AI was used to draft a letter or policy. However, best practice suggests being open about AI use in processes that affect employees materially.</w:t>
            </w:r>
          </w:p>
        </w:tc>
      </w:tr>
    </w:tbl>
    <w:p w14:paraId="3D7A6559" w14:textId="468ADFF4" w:rsidR="00A6629B" w:rsidRPr="00E30299" w:rsidRDefault="00A6629B">
      <w:pPr>
        <w:keepNext/>
        <w:keepLines/>
        <w:spacing w:before="220" w:after="100"/>
        <w:rPr>
          <w:rFonts w:ascii="Aptos" w:eastAsia="Aptos" w:hAnsi="Aptos" w:cs="Aptos"/>
          <w:b/>
          <w:bCs/>
          <w:color w:val="F29D22"/>
          <w:sz w:val="24"/>
          <w:szCs w:val="24"/>
        </w:rPr>
      </w:pPr>
      <w:r w:rsidRPr="00E30299">
        <w:rPr>
          <w:rFonts w:ascii="Aptos" w:eastAsia="Aptos" w:hAnsi="Aptos" w:cs="Aptos"/>
          <w:b/>
          <w:bCs/>
          <w:color w:val="F29D22"/>
          <w:sz w:val="24"/>
          <w:szCs w:val="24"/>
        </w:rPr>
        <w:t xml:space="preserve">Part 4 - Getting the Most </w:t>
      </w:r>
      <w:proofErr w:type="gramStart"/>
      <w:r w:rsidRPr="00E30299">
        <w:rPr>
          <w:rFonts w:ascii="Aptos" w:eastAsia="Aptos" w:hAnsi="Aptos" w:cs="Aptos"/>
          <w:b/>
          <w:bCs/>
          <w:color w:val="F29D22"/>
          <w:sz w:val="24"/>
          <w:szCs w:val="24"/>
        </w:rPr>
        <w:t>From</w:t>
      </w:r>
      <w:proofErr w:type="gramEnd"/>
      <w:r w:rsidRPr="00E30299">
        <w:rPr>
          <w:rFonts w:ascii="Aptos" w:eastAsia="Aptos" w:hAnsi="Aptos" w:cs="Aptos"/>
          <w:b/>
          <w:bCs/>
          <w:color w:val="F29D22"/>
          <w:sz w:val="24"/>
          <w:szCs w:val="24"/>
        </w:rPr>
        <w:t xml:space="preserve"> AI in Your HR Work</w:t>
      </w:r>
    </w:p>
    <w:p w14:paraId="2748CA5C" w14:textId="06CE9017" w:rsidR="00022652" w:rsidRPr="00A6629B" w:rsidRDefault="003050A7">
      <w:pPr>
        <w:keepNext/>
        <w:keepLines/>
        <w:spacing w:before="220" w:after="100"/>
        <w:rPr>
          <w:sz w:val="22"/>
          <w:szCs w:val="22"/>
        </w:rPr>
      </w:pPr>
      <w:r w:rsidRPr="00A6629B">
        <w:rPr>
          <w:rFonts w:ascii="Aptos" w:eastAsia="Aptos" w:hAnsi="Aptos" w:cs="Aptos"/>
          <w:color w:val="F29D22"/>
          <w:sz w:val="22"/>
          <w:szCs w:val="22"/>
        </w:rPr>
        <w:t xml:space="preserve">▪ </w:t>
      </w:r>
      <w:r w:rsidRPr="00A6629B">
        <w:rPr>
          <w:rFonts w:ascii="Aptos" w:eastAsia="Aptos" w:hAnsi="Aptos" w:cs="Aptos"/>
          <w:b/>
          <w:bCs/>
          <w:color w:val="7C7C81"/>
          <w:sz w:val="22"/>
          <w:szCs w:val="22"/>
        </w:rPr>
        <w:t>The AI Maturity Journey for HR Teams</w:t>
      </w:r>
    </w:p>
    <w:p w14:paraId="2748CA5D" w14:textId="77777777" w:rsidR="00022652" w:rsidRDefault="003050A7">
      <w:pPr>
        <w:spacing w:before="150" w:after="160" w:line="264" w:lineRule="auto"/>
      </w:pPr>
      <w:r>
        <w:rPr>
          <w:rFonts w:ascii="Aptos" w:eastAsia="Aptos" w:hAnsi="Aptos" w:cs="Aptos"/>
          <w:color w:val="7C7C81"/>
        </w:rPr>
        <w:t>Organisations adopt AI in HR in recognisable stages. Understanding where your team sits today helps you plan a realistic next step rather than trying to leap to the end state. Most HR teams begin at Level 1 and progress as confidence, governance and capability grow. There is also no “prize” for getting to Level 5. The right level is the one your governance, data protection and team capability can responsibly support. A well-run Level 2 is far better than an ungoverned Level 4.</w:t>
      </w:r>
    </w:p>
    <w:p w14:paraId="5C24592C" w14:textId="77777777" w:rsidR="00072D98" w:rsidRDefault="00072D98">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850"/>
        <w:gridCol w:w="1983"/>
        <w:gridCol w:w="6795"/>
      </w:tblGrid>
      <w:tr w:rsidR="00022652" w14:paraId="2748CA61" w14:textId="77777777" w:rsidTr="00B10CA8">
        <w:trPr>
          <w:cantSplit/>
        </w:trPr>
        <w:tc>
          <w:tcPr>
            <w:tcW w:w="441" w:type="pct"/>
            <w:shd w:val="clear" w:color="auto" w:fill="F29D22"/>
            <w:tcMar>
              <w:top w:w="120" w:type="dxa"/>
              <w:left w:w="0" w:type="dxa"/>
              <w:bottom w:w="120" w:type="dxa"/>
              <w:right w:w="160" w:type="dxa"/>
            </w:tcMar>
          </w:tcPr>
          <w:p w14:paraId="2748CA5E" w14:textId="69682A1C" w:rsidR="00022652" w:rsidRPr="00B10CA8" w:rsidRDefault="00383AB8" w:rsidP="00B10CA8">
            <w:pPr>
              <w:jc w:val="center"/>
              <w:rPr>
                <w:b/>
                <w:bCs/>
                <w:color w:val="FFFFFF" w:themeColor="background1"/>
              </w:rPr>
            </w:pPr>
            <w:r w:rsidRPr="00B10CA8">
              <w:rPr>
                <w:b/>
                <w:bCs/>
                <w:color w:val="FFFFFF" w:themeColor="background1"/>
              </w:rPr>
              <w:lastRenderedPageBreak/>
              <w:br w:type="page"/>
            </w:r>
            <w:r w:rsidR="003050A7" w:rsidRPr="00B10CA8">
              <w:rPr>
                <w:rFonts w:ascii="Aptos" w:eastAsia="Aptos" w:hAnsi="Aptos" w:cs="Aptos"/>
                <w:b/>
                <w:bCs/>
                <w:color w:val="FFFFFF" w:themeColor="background1"/>
              </w:rPr>
              <w:t>Level 1</w:t>
            </w:r>
          </w:p>
        </w:tc>
        <w:tc>
          <w:tcPr>
            <w:tcW w:w="1030" w:type="pct"/>
            <w:tcMar>
              <w:top w:w="120" w:type="dxa"/>
              <w:left w:w="160" w:type="dxa"/>
              <w:bottom w:w="120" w:type="dxa"/>
              <w:right w:w="160" w:type="dxa"/>
            </w:tcMar>
          </w:tcPr>
          <w:p w14:paraId="2748CA5F" w14:textId="77777777" w:rsidR="00022652" w:rsidRDefault="003050A7" w:rsidP="00E30299">
            <w:r>
              <w:rPr>
                <w:rFonts w:ascii="Aptos" w:eastAsia="Aptos" w:hAnsi="Aptos" w:cs="Aptos"/>
                <w:color w:val="7C7C81"/>
              </w:rPr>
              <w:t>Personal productivity</w:t>
            </w:r>
          </w:p>
        </w:tc>
        <w:tc>
          <w:tcPr>
            <w:tcW w:w="3529" w:type="pct"/>
            <w:tcMar>
              <w:top w:w="120" w:type="dxa"/>
              <w:left w:w="160" w:type="dxa"/>
              <w:bottom w:w="120" w:type="dxa"/>
              <w:right w:w="160" w:type="dxa"/>
            </w:tcMar>
          </w:tcPr>
          <w:p w14:paraId="2748CA60" w14:textId="77777777" w:rsidR="00022652" w:rsidRDefault="003050A7" w:rsidP="00E30299">
            <w:r>
              <w:rPr>
                <w:rFonts w:ascii="Aptos" w:eastAsia="Aptos" w:hAnsi="Aptos" w:cs="Aptos"/>
                <w:color w:val="7C7C81"/>
              </w:rPr>
              <w:t>Individuals use AI informally to draft and edit their own documents, letters, emails or summaries. Value is real but isolated / ungoverned.</w:t>
            </w:r>
          </w:p>
        </w:tc>
      </w:tr>
      <w:tr w:rsidR="00022652" w14:paraId="2748CA65" w14:textId="77777777" w:rsidTr="00B10CA8">
        <w:trPr>
          <w:cantSplit/>
        </w:trPr>
        <w:tc>
          <w:tcPr>
            <w:tcW w:w="441" w:type="pct"/>
            <w:shd w:val="clear" w:color="auto" w:fill="F29D22"/>
            <w:tcMar>
              <w:top w:w="120" w:type="dxa"/>
              <w:left w:w="0" w:type="dxa"/>
              <w:bottom w:w="120" w:type="dxa"/>
              <w:right w:w="160" w:type="dxa"/>
            </w:tcMar>
          </w:tcPr>
          <w:p w14:paraId="2748CA62" w14:textId="77777777" w:rsidR="00022652" w:rsidRPr="00B10CA8" w:rsidRDefault="003050A7" w:rsidP="00B10CA8">
            <w:pPr>
              <w:jc w:val="center"/>
              <w:rPr>
                <w:b/>
                <w:bCs/>
                <w:color w:val="FFFFFF" w:themeColor="background1"/>
              </w:rPr>
            </w:pPr>
            <w:r w:rsidRPr="00B10CA8">
              <w:rPr>
                <w:rFonts w:ascii="Aptos" w:eastAsia="Aptos" w:hAnsi="Aptos" w:cs="Aptos"/>
                <w:b/>
                <w:bCs/>
                <w:color w:val="FFFFFF" w:themeColor="background1"/>
              </w:rPr>
              <w:t>Level 2</w:t>
            </w:r>
          </w:p>
        </w:tc>
        <w:tc>
          <w:tcPr>
            <w:tcW w:w="1030" w:type="pct"/>
            <w:tcMar>
              <w:top w:w="120" w:type="dxa"/>
              <w:left w:w="160" w:type="dxa"/>
              <w:bottom w:w="120" w:type="dxa"/>
              <w:right w:w="160" w:type="dxa"/>
            </w:tcMar>
          </w:tcPr>
          <w:p w14:paraId="2748CA63" w14:textId="77777777" w:rsidR="00022652" w:rsidRDefault="003050A7" w:rsidP="00E30299">
            <w:r>
              <w:rPr>
                <w:rFonts w:ascii="Aptos" w:eastAsia="Aptos" w:hAnsi="Aptos" w:cs="Aptos"/>
                <w:color w:val="7C7C81"/>
              </w:rPr>
              <w:t>Team adoption</w:t>
            </w:r>
          </w:p>
        </w:tc>
        <w:tc>
          <w:tcPr>
            <w:tcW w:w="3529" w:type="pct"/>
            <w:tcMar>
              <w:top w:w="120" w:type="dxa"/>
              <w:left w:w="160" w:type="dxa"/>
              <w:bottom w:w="120" w:type="dxa"/>
              <w:right w:w="160" w:type="dxa"/>
            </w:tcMar>
          </w:tcPr>
          <w:p w14:paraId="2748CA64" w14:textId="710512EC" w:rsidR="00022652" w:rsidRDefault="003050A7" w:rsidP="00E30299">
            <w:r>
              <w:rPr>
                <w:rFonts w:ascii="Aptos" w:eastAsia="Aptos" w:hAnsi="Aptos" w:cs="Aptos"/>
                <w:color w:val="7C7C81"/>
              </w:rPr>
              <w:t xml:space="preserve">The HR team adopts AI consistently, with shared prompts, agreed do’s </w:t>
            </w:r>
            <w:r w:rsidR="00636734">
              <w:rPr>
                <w:rFonts w:ascii="Aptos" w:eastAsia="Aptos" w:hAnsi="Aptos" w:cs="Aptos"/>
                <w:color w:val="7C7C81"/>
              </w:rPr>
              <w:t>/</w:t>
            </w:r>
            <w:r>
              <w:rPr>
                <w:rFonts w:ascii="Aptos" w:eastAsia="Aptos" w:hAnsi="Aptos" w:cs="Aptos"/>
                <w:color w:val="7C7C81"/>
              </w:rPr>
              <w:t xml:space="preserve"> don’ts and a usage policy. Quality </w:t>
            </w:r>
            <w:r w:rsidR="00120177">
              <w:rPr>
                <w:rFonts w:ascii="Aptos" w:eastAsia="Aptos" w:hAnsi="Aptos" w:cs="Aptos"/>
                <w:color w:val="7C7C81"/>
              </w:rPr>
              <w:t>/</w:t>
            </w:r>
            <w:r>
              <w:rPr>
                <w:rFonts w:ascii="Aptos" w:eastAsia="Aptos" w:hAnsi="Aptos" w:cs="Aptos"/>
                <w:color w:val="7C7C81"/>
              </w:rPr>
              <w:t xml:space="preserve"> consistency improve across the team.</w:t>
            </w:r>
          </w:p>
        </w:tc>
      </w:tr>
      <w:tr w:rsidR="00022652" w14:paraId="2748CA69" w14:textId="77777777" w:rsidTr="00B10CA8">
        <w:trPr>
          <w:cantSplit/>
        </w:trPr>
        <w:tc>
          <w:tcPr>
            <w:tcW w:w="441" w:type="pct"/>
            <w:shd w:val="clear" w:color="auto" w:fill="F29D22"/>
            <w:tcMar>
              <w:top w:w="120" w:type="dxa"/>
              <w:left w:w="0" w:type="dxa"/>
              <w:bottom w:w="120" w:type="dxa"/>
              <w:right w:w="160" w:type="dxa"/>
            </w:tcMar>
          </w:tcPr>
          <w:p w14:paraId="2748CA66" w14:textId="77777777" w:rsidR="00022652" w:rsidRPr="00B10CA8" w:rsidRDefault="003050A7" w:rsidP="00B10CA8">
            <w:pPr>
              <w:jc w:val="center"/>
              <w:rPr>
                <w:b/>
                <w:bCs/>
                <w:color w:val="FFFFFF" w:themeColor="background1"/>
              </w:rPr>
            </w:pPr>
            <w:r w:rsidRPr="00B10CA8">
              <w:rPr>
                <w:rFonts w:ascii="Aptos" w:eastAsia="Aptos" w:hAnsi="Aptos" w:cs="Aptos"/>
                <w:b/>
                <w:bCs/>
                <w:color w:val="FFFFFF" w:themeColor="background1"/>
              </w:rPr>
              <w:t>Level 3</w:t>
            </w:r>
          </w:p>
        </w:tc>
        <w:tc>
          <w:tcPr>
            <w:tcW w:w="1030" w:type="pct"/>
            <w:tcMar>
              <w:top w:w="120" w:type="dxa"/>
              <w:left w:w="160" w:type="dxa"/>
              <w:bottom w:w="120" w:type="dxa"/>
              <w:right w:w="160" w:type="dxa"/>
            </w:tcMar>
          </w:tcPr>
          <w:p w14:paraId="2748CA67" w14:textId="77777777" w:rsidR="00022652" w:rsidRDefault="003050A7" w:rsidP="00E30299">
            <w:r>
              <w:rPr>
                <w:rFonts w:ascii="Aptos" w:eastAsia="Aptos" w:hAnsi="Aptos" w:cs="Aptos"/>
                <w:color w:val="7C7C81"/>
              </w:rPr>
              <w:t>HR process integration</w:t>
            </w:r>
          </w:p>
        </w:tc>
        <w:tc>
          <w:tcPr>
            <w:tcW w:w="3529" w:type="pct"/>
            <w:tcMar>
              <w:top w:w="120" w:type="dxa"/>
              <w:left w:w="160" w:type="dxa"/>
              <w:bottom w:w="120" w:type="dxa"/>
              <w:right w:w="160" w:type="dxa"/>
            </w:tcMar>
          </w:tcPr>
          <w:p w14:paraId="2748CA68" w14:textId="77777777" w:rsidR="00022652" w:rsidRDefault="003050A7" w:rsidP="00E30299">
            <w:r>
              <w:rPr>
                <w:rFonts w:ascii="Aptos" w:eastAsia="Aptos" w:hAnsi="Aptos" w:cs="Aptos"/>
                <w:color w:val="7C7C81"/>
              </w:rPr>
              <w:t>AI is embedded into defined HR processes; recruitment drafting, policy maintenance, manager support etc, with governance, review steps and a prompt library in place.</w:t>
            </w:r>
          </w:p>
        </w:tc>
      </w:tr>
      <w:tr w:rsidR="00022652" w14:paraId="2748CA6D" w14:textId="77777777" w:rsidTr="00B10CA8">
        <w:trPr>
          <w:cantSplit/>
        </w:trPr>
        <w:tc>
          <w:tcPr>
            <w:tcW w:w="441" w:type="pct"/>
            <w:shd w:val="clear" w:color="auto" w:fill="F29D22"/>
            <w:tcMar>
              <w:top w:w="120" w:type="dxa"/>
              <w:left w:w="0" w:type="dxa"/>
              <w:bottom w:w="120" w:type="dxa"/>
              <w:right w:w="160" w:type="dxa"/>
            </w:tcMar>
          </w:tcPr>
          <w:p w14:paraId="2748CA6A" w14:textId="77777777" w:rsidR="00022652" w:rsidRPr="00B10CA8" w:rsidRDefault="003050A7" w:rsidP="00B10CA8">
            <w:pPr>
              <w:jc w:val="center"/>
              <w:rPr>
                <w:b/>
                <w:bCs/>
                <w:color w:val="FFFFFF" w:themeColor="background1"/>
              </w:rPr>
            </w:pPr>
            <w:r w:rsidRPr="00B10CA8">
              <w:rPr>
                <w:rFonts w:ascii="Aptos" w:eastAsia="Aptos" w:hAnsi="Aptos" w:cs="Aptos"/>
                <w:b/>
                <w:bCs/>
                <w:color w:val="FFFFFF" w:themeColor="background1"/>
              </w:rPr>
              <w:t>Level 4</w:t>
            </w:r>
          </w:p>
        </w:tc>
        <w:tc>
          <w:tcPr>
            <w:tcW w:w="1030" w:type="pct"/>
            <w:tcMar>
              <w:top w:w="120" w:type="dxa"/>
              <w:left w:w="160" w:type="dxa"/>
              <w:bottom w:w="120" w:type="dxa"/>
              <w:right w:w="160" w:type="dxa"/>
            </w:tcMar>
          </w:tcPr>
          <w:p w14:paraId="2748CA6B" w14:textId="77777777" w:rsidR="00022652" w:rsidRDefault="003050A7" w:rsidP="00E30299">
            <w:r>
              <w:rPr>
                <w:rFonts w:ascii="Aptos" w:eastAsia="Aptos" w:hAnsi="Aptos" w:cs="Aptos"/>
                <w:color w:val="7C7C81"/>
              </w:rPr>
              <w:t>AI-enabled workforce planning</w:t>
            </w:r>
          </w:p>
        </w:tc>
        <w:tc>
          <w:tcPr>
            <w:tcW w:w="3529" w:type="pct"/>
            <w:tcMar>
              <w:top w:w="120" w:type="dxa"/>
              <w:left w:w="160" w:type="dxa"/>
              <w:bottom w:w="120" w:type="dxa"/>
              <w:right w:w="160" w:type="dxa"/>
            </w:tcMar>
          </w:tcPr>
          <w:p w14:paraId="2748CA6C" w14:textId="77777777" w:rsidR="00022652" w:rsidRDefault="003050A7" w:rsidP="00E30299">
            <w:r>
              <w:rPr>
                <w:rFonts w:ascii="Aptos" w:eastAsia="Aptos" w:hAnsi="Aptos" w:cs="Aptos"/>
                <w:color w:val="7C7C81"/>
              </w:rPr>
              <w:t>AI supports analysis and insight; survey analysis, people-data synthesis, scenario planning etc, informing workforce and talent decisions (with human judgement retained).</w:t>
            </w:r>
          </w:p>
        </w:tc>
      </w:tr>
      <w:tr w:rsidR="00022652" w14:paraId="2748CA71" w14:textId="77777777" w:rsidTr="00B10CA8">
        <w:trPr>
          <w:cantSplit/>
        </w:trPr>
        <w:tc>
          <w:tcPr>
            <w:tcW w:w="441" w:type="pct"/>
            <w:shd w:val="clear" w:color="auto" w:fill="F29D22"/>
            <w:tcMar>
              <w:top w:w="120" w:type="dxa"/>
              <w:left w:w="0" w:type="dxa"/>
              <w:bottom w:w="120" w:type="dxa"/>
              <w:right w:w="160" w:type="dxa"/>
            </w:tcMar>
          </w:tcPr>
          <w:p w14:paraId="2748CA6E" w14:textId="77777777" w:rsidR="00022652" w:rsidRPr="00B10CA8" w:rsidRDefault="003050A7" w:rsidP="00B10CA8">
            <w:pPr>
              <w:jc w:val="center"/>
              <w:rPr>
                <w:b/>
                <w:bCs/>
                <w:color w:val="FFFFFF" w:themeColor="background1"/>
              </w:rPr>
            </w:pPr>
            <w:r w:rsidRPr="00B10CA8">
              <w:rPr>
                <w:rFonts w:ascii="Aptos" w:eastAsia="Aptos" w:hAnsi="Aptos" w:cs="Aptos"/>
                <w:b/>
                <w:bCs/>
                <w:color w:val="FFFFFF" w:themeColor="background1"/>
              </w:rPr>
              <w:t>Level 5</w:t>
            </w:r>
          </w:p>
        </w:tc>
        <w:tc>
          <w:tcPr>
            <w:tcW w:w="1030" w:type="pct"/>
            <w:tcMar>
              <w:top w:w="120" w:type="dxa"/>
              <w:left w:w="160" w:type="dxa"/>
              <w:bottom w:w="120" w:type="dxa"/>
              <w:right w:w="160" w:type="dxa"/>
            </w:tcMar>
          </w:tcPr>
          <w:p w14:paraId="2748CA6F" w14:textId="77777777" w:rsidR="00022652" w:rsidRDefault="003050A7" w:rsidP="00E30299">
            <w:r>
              <w:rPr>
                <w:rFonts w:ascii="Aptos" w:eastAsia="Aptos" w:hAnsi="Aptos" w:cs="Aptos"/>
                <w:color w:val="7C7C81"/>
              </w:rPr>
              <w:t>Strategic AI-enabled people function</w:t>
            </w:r>
          </w:p>
        </w:tc>
        <w:tc>
          <w:tcPr>
            <w:tcW w:w="3529" w:type="pct"/>
            <w:tcMar>
              <w:top w:w="120" w:type="dxa"/>
              <w:left w:w="160" w:type="dxa"/>
              <w:bottom w:w="120" w:type="dxa"/>
              <w:right w:w="160" w:type="dxa"/>
            </w:tcMar>
          </w:tcPr>
          <w:p w14:paraId="2748CA70" w14:textId="77777777" w:rsidR="00022652" w:rsidRDefault="003050A7" w:rsidP="00E30299">
            <w:r>
              <w:rPr>
                <w:rFonts w:ascii="Aptos" w:eastAsia="Aptos" w:hAnsi="Aptos" w:cs="Aptos"/>
                <w:color w:val="7C7C81"/>
              </w:rPr>
              <w:t>AI is a strategic enabler across the people function, with mature governance, measurable value, and HR shaping responsible AI use across the wider organisation.</w:t>
            </w:r>
          </w:p>
        </w:tc>
      </w:tr>
    </w:tbl>
    <w:p w14:paraId="2748CA72" w14:textId="77777777" w:rsidR="00022652" w:rsidRDefault="003050A7">
      <w:pPr>
        <w:keepNext/>
        <w:keepLines/>
        <w:spacing w:before="220" w:after="100"/>
      </w:pPr>
      <w:r>
        <w:rPr>
          <w:rFonts w:ascii="Aptos" w:eastAsia="Aptos" w:hAnsi="Aptos" w:cs="Aptos"/>
          <w:color w:val="F29D22"/>
        </w:rPr>
        <w:t xml:space="preserve">▪ </w:t>
      </w:r>
      <w:r>
        <w:rPr>
          <w:rFonts w:ascii="Aptos" w:eastAsia="Aptos" w:hAnsi="Aptos" w:cs="Aptos"/>
          <w:b/>
          <w:bCs/>
          <w:color w:val="7C7C81"/>
        </w:rPr>
        <w:t>The Time Saving in Practice: Before and After AI</w:t>
      </w:r>
    </w:p>
    <w:p w14:paraId="2748CA73" w14:textId="77777777" w:rsidR="00022652" w:rsidRDefault="003050A7">
      <w:pPr>
        <w:spacing w:after="160" w:line="264" w:lineRule="auto"/>
      </w:pPr>
      <w:r>
        <w:rPr>
          <w:rFonts w:ascii="Aptos" w:eastAsia="Aptos" w:hAnsi="Aptos" w:cs="Aptos"/>
          <w:color w:val="7C7C81"/>
        </w:rPr>
        <w:t>The benefit of AI in HR becomes tangible when you look at real tasks. The examples below provide realistic estimates for an experienced HR professional and competent AI user. AI doesn’t remove the work, but it can shift the effort from “blank-page drafting” to a much faster review and refinement process, where genuine expertise helps to add the most value.</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2407"/>
        <w:gridCol w:w="2407"/>
        <w:gridCol w:w="2407"/>
        <w:gridCol w:w="2407"/>
      </w:tblGrid>
      <w:tr w:rsidR="00022652" w:rsidRPr="00072D98" w14:paraId="2748CA78" w14:textId="77777777" w:rsidTr="00072D98">
        <w:trPr>
          <w:cantSplit/>
          <w:tblHeader/>
        </w:trPr>
        <w:tc>
          <w:tcPr>
            <w:tcW w:w="1250" w:type="pct"/>
            <w:shd w:val="clear" w:color="auto" w:fill="F29D22"/>
            <w:tcMar>
              <w:top w:w="90" w:type="dxa"/>
              <w:left w:w="0" w:type="dxa"/>
              <w:bottom w:w="90" w:type="dxa"/>
              <w:right w:w="120" w:type="dxa"/>
            </w:tcMar>
          </w:tcPr>
          <w:p w14:paraId="2748CA74" w14:textId="77777777" w:rsidR="00022652" w:rsidRPr="00072D98" w:rsidRDefault="003050A7" w:rsidP="00072D98">
            <w:pPr>
              <w:jc w:val="center"/>
              <w:rPr>
                <w:color w:val="FFFFFF" w:themeColor="background1"/>
              </w:rPr>
            </w:pPr>
            <w:r w:rsidRPr="00072D98">
              <w:rPr>
                <w:rFonts w:ascii="Aptos" w:eastAsia="Aptos" w:hAnsi="Aptos" w:cs="Aptos"/>
                <w:b/>
                <w:bCs/>
                <w:color w:val="FFFFFF" w:themeColor="background1"/>
                <w:spacing w:val="6"/>
              </w:rPr>
              <w:t>HR TASK</w:t>
            </w:r>
          </w:p>
        </w:tc>
        <w:tc>
          <w:tcPr>
            <w:tcW w:w="1250" w:type="pct"/>
            <w:shd w:val="clear" w:color="auto" w:fill="F29D22"/>
            <w:tcMar>
              <w:top w:w="90" w:type="dxa"/>
              <w:left w:w="120" w:type="dxa"/>
              <w:bottom w:w="90" w:type="dxa"/>
              <w:right w:w="120" w:type="dxa"/>
            </w:tcMar>
          </w:tcPr>
          <w:p w14:paraId="2748CA75" w14:textId="77777777" w:rsidR="00022652" w:rsidRPr="00072D98" w:rsidRDefault="003050A7" w:rsidP="00072D98">
            <w:pPr>
              <w:jc w:val="center"/>
              <w:rPr>
                <w:color w:val="FFFFFF" w:themeColor="background1"/>
              </w:rPr>
            </w:pPr>
            <w:r w:rsidRPr="00072D98">
              <w:rPr>
                <w:rFonts w:ascii="Aptos" w:eastAsia="Aptos" w:hAnsi="Aptos" w:cs="Aptos"/>
                <w:b/>
                <w:bCs/>
                <w:color w:val="FFFFFF" w:themeColor="background1"/>
                <w:spacing w:val="6"/>
              </w:rPr>
              <w:t>BEFORE AI</w:t>
            </w:r>
          </w:p>
        </w:tc>
        <w:tc>
          <w:tcPr>
            <w:tcW w:w="1250" w:type="pct"/>
            <w:shd w:val="clear" w:color="auto" w:fill="F29D22"/>
            <w:tcMar>
              <w:top w:w="90" w:type="dxa"/>
              <w:left w:w="120" w:type="dxa"/>
              <w:bottom w:w="90" w:type="dxa"/>
              <w:right w:w="120" w:type="dxa"/>
            </w:tcMar>
          </w:tcPr>
          <w:p w14:paraId="2748CA76" w14:textId="77777777" w:rsidR="00022652" w:rsidRPr="00072D98" w:rsidRDefault="003050A7" w:rsidP="00072D98">
            <w:pPr>
              <w:jc w:val="center"/>
              <w:rPr>
                <w:color w:val="FFFFFF" w:themeColor="background1"/>
              </w:rPr>
            </w:pPr>
            <w:r w:rsidRPr="00072D98">
              <w:rPr>
                <w:rFonts w:ascii="Aptos" w:eastAsia="Aptos" w:hAnsi="Aptos" w:cs="Aptos"/>
                <w:b/>
                <w:bCs/>
                <w:color w:val="FFFFFF" w:themeColor="background1"/>
                <w:spacing w:val="6"/>
              </w:rPr>
              <w:t>WITH AI</w:t>
            </w:r>
          </w:p>
        </w:tc>
        <w:tc>
          <w:tcPr>
            <w:tcW w:w="1250" w:type="pct"/>
            <w:shd w:val="clear" w:color="auto" w:fill="F29D22"/>
            <w:tcMar>
              <w:top w:w="90" w:type="dxa"/>
              <w:left w:w="120" w:type="dxa"/>
              <w:bottom w:w="90" w:type="dxa"/>
              <w:right w:w="120" w:type="dxa"/>
            </w:tcMar>
          </w:tcPr>
          <w:p w14:paraId="2748CA77" w14:textId="77777777" w:rsidR="00022652" w:rsidRPr="00072D98" w:rsidRDefault="003050A7" w:rsidP="00072D98">
            <w:pPr>
              <w:jc w:val="center"/>
              <w:rPr>
                <w:color w:val="FFFFFF" w:themeColor="background1"/>
              </w:rPr>
            </w:pPr>
            <w:r w:rsidRPr="00072D98">
              <w:rPr>
                <w:rFonts w:ascii="Aptos" w:eastAsia="Aptos" w:hAnsi="Aptos" w:cs="Aptos"/>
                <w:b/>
                <w:bCs/>
                <w:color w:val="FFFFFF" w:themeColor="background1"/>
                <w:spacing w:val="6"/>
              </w:rPr>
              <w:t>SAVED</w:t>
            </w:r>
          </w:p>
        </w:tc>
      </w:tr>
      <w:tr w:rsidR="00022652" w14:paraId="2748CA7D" w14:textId="77777777" w:rsidTr="00072D98">
        <w:trPr>
          <w:cantSplit/>
        </w:trPr>
        <w:tc>
          <w:tcPr>
            <w:tcW w:w="1250" w:type="pct"/>
            <w:tcMar>
              <w:top w:w="110" w:type="dxa"/>
              <w:left w:w="0" w:type="dxa"/>
              <w:bottom w:w="110" w:type="dxa"/>
              <w:right w:w="120" w:type="dxa"/>
            </w:tcMar>
          </w:tcPr>
          <w:p w14:paraId="2748CA79" w14:textId="784772BC" w:rsidR="00022652" w:rsidRPr="00072D98" w:rsidRDefault="003050A7">
            <w:r w:rsidRPr="00072D98">
              <w:rPr>
                <w:rFonts w:ascii="Aptos" w:eastAsia="Aptos" w:hAnsi="Aptos" w:cs="Aptos"/>
                <w:color w:val="7C7C81"/>
              </w:rPr>
              <w:t>Drafting a job advert</w:t>
            </w:r>
          </w:p>
        </w:tc>
        <w:tc>
          <w:tcPr>
            <w:tcW w:w="1250" w:type="pct"/>
            <w:tcMar>
              <w:top w:w="110" w:type="dxa"/>
              <w:left w:w="120" w:type="dxa"/>
              <w:bottom w:w="110" w:type="dxa"/>
              <w:right w:w="120" w:type="dxa"/>
            </w:tcMar>
          </w:tcPr>
          <w:p w14:paraId="2748CA7A" w14:textId="77777777" w:rsidR="00022652" w:rsidRDefault="003050A7" w:rsidP="00072D98">
            <w:pPr>
              <w:jc w:val="center"/>
            </w:pPr>
            <w:r>
              <w:rPr>
                <w:rFonts w:ascii="Aptos" w:eastAsia="Aptos" w:hAnsi="Aptos" w:cs="Aptos"/>
                <w:color w:val="7C7C81"/>
              </w:rPr>
              <w:t>60 mins</w:t>
            </w:r>
          </w:p>
        </w:tc>
        <w:tc>
          <w:tcPr>
            <w:tcW w:w="1250" w:type="pct"/>
            <w:tcMar>
              <w:top w:w="110" w:type="dxa"/>
              <w:left w:w="120" w:type="dxa"/>
              <w:bottom w:w="110" w:type="dxa"/>
              <w:right w:w="120" w:type="dxa"/>
            </w:tcMar>
          </w:tcPr>
          <w:p w14:paraId="2748CA7B" w14:textId="77777777" w:rsidR="00022652" w:rsidRDefault="003050A7" w:rsidP="00072D98">
            <w:pPr>
              <w:jc w:val="center"/>
            </w:pPr>
            <w:r>
              <w:rPr>
                <w:rFonts w:ascii="Aptos" w:eastAsia="Aptos" w:hAnsi="Aptos" w:cs="Aptos"/>
                <w:color w:val="7C7C81"/>
              </w:rPr>
              <w:t>20 mins</w:t>
            </w:r>
          </w:p>
        </w:tc>
        <w:tc>
          <w:tcPr>
            <w:tcW w:w="1250" w:type="pct"/>
            <w:tcMar>
              <w:top w:w="110" w:type="dxa"/>
              <w:left w:w="120" w:type="dxa"/>
              <w:bottom w:w="110" w:type="dxa"/>
              <w:right w:w="120" w:type="dxa"/>
            </w:tcMar>
          </w:tcPr>
          <w:p w14:paraId="2748CA7C" w14:textId="77777777" w:rsidR="00022652" w:rsidRDefault="003050A7" w:rsidP="00072D98">
            <w:pPr>
              <w:jc w:val="center"/>
            </w:pPr>
            <w:r>
              <w:rPr>
                <w:rFonts w:ascii="Aptos" w:eastAsia="Aptos" w:hAnsi="Aptos" w:cs="Aptos"/>
                <w:color w:val="7C7C81"/>
              </w:rPr>
              <w:t>40 mins</w:t>
            </w:r>
          </w:p>
        </w:tc>
      </w:tr>
      <w:tr w:rsidR="00022652" w14:paraId="2748CA82" w14:textId="77777777" w:rsidTr="00072D98">
        <w:trPr>
          <w:cantSplit/>
        </w:trPr>
        <w:tc>
          <w:tcPr>
            <w:tcW w:w="1250" w:type="pct"/>
            <w:tcMar>
              <w:top w:w="110" w:type="dxa"/>
              <w:left w:w="0" w:type="dxa"/>
              <w:bottom w:w="110" w:type="dxa"/>
              <w:right w:w="120" w:type="dxa"/>
            </w:tcMar>
          </w:tcPr>
          <w:p w14:paraId="2748CA7E" w14:textId="44D9F2E1" w:rsidR="00022652" w:rsidRPr="00072D98" w:rsidRDefault="00B10CA8">
            <w:r>
              <w:rPr>
                <w:rFonts w:ascii="Aptos" w:eastAsia="Aptos" w:hAnsi="Aptos" w:cs="Aptos"/>
                <w:color w:val="7C7C81"/>
              </w:rPr>
              <w:t>W</w:t>
            </w:r>
            <w:r w:rsidR="003050A7" w:rsidRPr="00072D98">
              <w:rPr>
                <w:rFonts w:ascii="Aptos" w:eastAsia="Aptos" w:hAnsi="Aptos" w:cs="Aptos"/>
                <w:color w:val="7C7C81"/>
              </w:rPr>
              <w:t>riting a person specification</w:t>
            </w:r>
          </w:p>
        </w:tc>
        <w:tc>
          <w:tcPr>
            <w:tcW w:w="1250" w:type="pct"/>
            <w:tcMar>
              <w:top w:w="110" w:type="dxa"/>
              <w:left w:w="120" w:type="dxa"/>
              <w:bottom w:w="110" w:type="dxa"/>
              <w:right w:w="120" w:type="dxa"/>
            </w:tcMar>
          </w:tcPr>
          <w:p w14:paraId="2748CA7F" w14:textId="77777777" w:rsidR="00022652" w:rsidRDefault="003050A7" w:rsidP="00072D98">
            <w:pPr>
              <w:jc w:val="center"/>
            </w:pPr>
            <w:r>
              <w:rPr>
                <w:rFonts w:ascii="Aptos" w:eastAsia="Aptos" w:hAnsi="Aptos" w:cs="Aptos"/>
                <w:color w:val="7C7C81"/>
              </w:rPr>
              <w:t>45 mins</w:t>
            </w:r>
          </w:p>
        </w:tc>
        <w:tc>
          <w:tcPr>
            <w:tcW w:w="1250" w:type="pct"/>
            <w:tcMar>
              <w:top w:w="110" w:type="dxa"/>
              <w:left w:w="120" w:type="dxa"/>
              <w:bottom w:w="110" w:type="dxa"/>
              <w:right w:w="120" w:type="dxa"/>
            </w:tcMar>
          </w:tcPr>
          <w:p w14:paraId="2748CA80" w14:textId="77777777" w:rsidR="00022652" w:rsidRDefault="003050A7" w:rsidP="00072D98">
            <w:pPr>
              <w:jc w:val="center"/>
            </w:pPr>
            <w:r>
              <w:rPr>
                <w:rFonts w:ascii="Aptos" w:eastAsia="Aptos" w:hAnsi="Aptos" w:cs="Aptos"/>
                <w:color w:val="7C7C81"/>
              </w:rPr>
              <w:t>15 mins</w:t>
            </w:r>
          </w:p>
        </w:tc>
        <w:tc>
          <w:tcPr>
            <w:tcW w:w="1250" w:type="pct"/>
            <w:tcMar>
              <w:top w:w="110" w:type="dxa"/>
              <w:left w:w="120" w:type="dxa"/>
              <w:bottom w:w="110" w:type="dxa"/>
              <w:right w:w="120" w:type="dxa"/>
            </w:tcMar>
          </w:tcPr>
          <w:p w14:paraId="2748CA81" w14:textId="77777777" w:rsidR="00022652" w:rsidRDefault="003050A7" w:rsidP="00072D98">
            <w:pPr>
              <w:jc w:val="center"/>
            </w:pPr>
            <w:r>
              <w:rPr>
                <w:rFonts w:ascii="Aptos" w:eastAsia="Aptos" w:hAnsi="Aptos" w:cs="Aptos"/>
                <w:color w:val="7C7C81"/>
              </w:rPr>
              <w:t>30 mins</w:t>
            </w:r>
          </w:p>
        </w:tc>
      </w:tr>
      <w:tr w:rsidR="00022652" w14:paraId="2748CA87" w14:textId="77777777" w:rsidTr="00072D98">
        <w:trPr>
          <w:cantSplit/>
        </w:trPr>
        <w:tc>
          <w:tcPr>
            <w:tcW w:w="1250" w:type="pct"/>
            <w:tcMar>
              <w:top w:w="110" w:type="dxa"/>
              <w:left w:w="0" w:type="dxa"/>
              <w:bottom w:w="110" w:type="dxa"/>
              <w:right w:w="120" w:type="dxa"/>
            </w:tcMar>
          </w:tcPr>
          <w:p w14:paraId="2748CA83" w14:textId="77777777" w:rsidR="00022652" w:rsidRPr="00072D98" w:rsidRDefault="003050A7">
            <w:r w:rsidRPr="00072D98">
              <w:rPr>
                <w:rFonts w:ascii="Aptos" w:eastAsia="Aptos" w:hAnsi="Aptos" w:cs="Aptos"/>
                <w:color w:val="7C7C81"/>
              </w:rPr>
              <w:t>First draft of a policy</w:t>
            </w:r>
          </w:p>
        </w:tc>
        <w:tc>
          <w:tcPr>
            <w:tcW w:w="1250" w:type="pct"/>
            <w:tcMar>
              <w:top w:w="110" w:type="dxa"/>
              <w:left w:w="120" w:type="dxa"/>
              <w:bottom w:w="110" w:type="dxa"/>
              <w:right w:w="120" w:type="dxa"/>
            </w:tcMar>
          </w:tcPr>
          <w:p w14:paraId="2748CA84" w14:textId="77777777" w:rsidR="00022652" w:rsidRDefault="003050A7" w:rsidP="00072D98">
            <w:pPr>
              <w:jc w:val="center"/>
            </w:pPr>
            <w:r>
              <w:rPr>
                <w:rFonts w:ascii="Aptos" w:eastAsia="Aptos" w:hAnsi="Aptos" w:cs="Aptos"/>
                <w:color w:val="7C7C81"/>
              </w:rPr>
              <w:t>120 mins</w:t>
            </w:r>
          </w:p>
        </w:tc>
        <w:tc>
          <w:tcPr>
            <w:tcW w:w="1250" w:type="pct"/>
            <w:tcMar>
              <w:top w:w="110" w:type="dxa"/>
              <w:left w:w="120" w:type="dxa"/>
              <w:bottom w:w="110" w:type="dxa"/>
              <w:right w:w="120" w:type="dxa"/>
            </w:tcMar>
          </w:tcPr>
          <w:p w14:paraId="2748CA85" w14:textId="77777777" w:rsidR="00022652" w:rsidRDefault="003050A7" w:rsidP="00072D98">
            <w:pPr>
              <w:jc w:val="center"/>
            </w:pPr>
            <w:r>
              <w:rPr>
                <w:rFonts w:ascii="Aptos" w:eastAsia="Aptos" w:hAnsi="Aptos" w:cs="Aptos"/>
                <w:color w:val="7C7C81"/>
              </w:rPr>
              <w:t>40 mins</w:t>
            </w:r>
          </w:p>
        </w:tc>
        <w:tc>
          <w:tcPr>
            <w:tcW w:w="1250" w:type="pct"/>
            <w:tcMar>
              <w:top w:w="110" w:type="dxa"/>
              <w:left w:w="120" w:type="dxa"/>
              <w:bottom w:w="110" w:type="dxa"/>
              <w:right w:w="120" w:type="dxa"/>
            </w:tcMar>
          </w:tcPr>
          <w:p w14:paraId="2748CA86" w14:textId="77777777" w:rsidR="00022652" w:rsidRDefault="003050A7" w:rsidP="00072D98">
            <w:pPr>
              <w:jc w:val="center"/>
            </w:pPr>
            <w:r>
              <w:rPr>
                <w:rFonts w:ascii="Aptos" w:eastAsia="Aptos" w:hAnsi="Aptos" w:cs="Aptos"/>
                <w:color w:val="7C7C81"/>
              </w:rPr>
              <w:t>80 mins</w:t>
            </w:r>
          </w:p>
        </w:tc>
      </w:tr>
      <w:tr w:rsidR="00022652" w14:paraId="2748CA8C" w14:textId="77777777" w:rsidTr="00072D98">
        <w:trPr>
          <w:cantSplit/>
        </w:trPr>
        <w:tc>
          <w:tcPr>
            <w:tcW w:w="1250" w:type="pct"/>
            <w:tcMar>
              <w:top w:w="110" w:type="dxa"/>
              <w:left w:w="0" w:type="dxa"/>
              <w:bottom w:w="110" w:type="dxa"/>
              <w:right w:w="120" w:type="dxa"/>
            </w:tcMar>
          </w:tcPr>
          <w:p w14:paraId="2748CA88" w14:textId="77777777" w:rsidR="00022652" w:rsidRPr="00072D98" w:rsidRDefault="003050A7">
            <w:r w:rsidRPr="00072D98">
              <w:rPr>
                <w:rFonts w:ascii="Aptos" w:eastAsia="Aptos" w:hAnsi="Aptos" w:cs="Aptos"/>
                <w:color w:val="7C7C81"/>
              </w:rPr>
              <w:t>Interview question bank</w:t>
            </w:r>
          </w:p>
        </w:tc>
        <w:tc>
          <w:tcPr>
            <w:tcW w:w="1250" w:type="pct"/>
            <w:tcMar>
              <w:top w:w="110" w:type="dxa"/>
              <w:left w:w="120" w:type="dxa"/>
              <w:bottom w:w="110" w:type="dxa"/>
              <w:right w:w="120" w:type="dxa"/>
            </w:tcMar>
          </w:tcPr>
          <w:p w14:paraId="2748CA89" w14:textId="77777777" w:rsidR="00022652" w:rsidRDefault="003050A7" w:rsidP="00072D98">
            <w:pPr>
              <w:jc w:val="center"/>
            </w:pPr>
            <w:r>
              <w:rPr>
                <w:rFonts w:ascii="Aptos" w:eastAsia="Aptos" w:hAnsi="Aptos" w:cs="Aptos"/>
                <w:color w:val="7C7C81"/>
              </w:rPr>
              <w:t>50 mins</w:t>
            </w:r>
          </w:p>
        </w:tc>
        <w:tc>
          <w:tcPr>
            <w:tcW w:w="1250" w:type="pct"/>
            <w:tcMar>
              <w:top w:w="110" w:type="dxa"/>
              <w:left w:w="120" w:type="dxa"/>
              <w:bottom w:w="110" w:type="dxa"/>
              <w:right w:w="120" w:type="dxa"/>
            </w:tcMar>
          </w:tcPr>
          <w:p w14:paraId="2748CA8A" w14:textId="77777777" w:rsidR="00022652" w:rsidRDefault="003050A7" w:rsidP="00072D98">
            <w:pPr>
              <w:jc w:val="center"/>
            </w:pPr>
            <w:r>
              <w:rPr>
                <w:rFonts w:ascii="Aptos" w:eastAsia="Aptos" w:hAnsi="Aptos" w:cs="Aptos"/>
                <w:color w:val="7C7C81"/>
              </w:rPr>
              <w:t>15 mins</w:t>
            </w:r>
          </w:p>
        </w:tc>
        <w:tc>
          <w:tcPr>
            <w:tcW w:w="1250" w:type="pct"/>
            <w:tcMar>
              <w:top w:w="110" w:type="dxa"/>
              <w:left w:w="120" w:type="dxa"/>
              <w:bottom w:w="110" w:type="dxa"/>
              <w:right w:w="120" w:type="dxa"/>
            </w:tcMar>
          </w:tcPr>
          <w:p w14:paraId="2748CA8B" w14:textId="77777777" w:rsidR="00022652" w:rsidRDefault="003050A7" w:rsidP="00072D98">
            <w:pPr>
              <w:jc w:val="center"/>
            </w:pPr>
            <w:r>
              <w:rPr>
                <w:rFonts w:ascii="Aptos" w:eastAsia="Aptos" w:hAnsi="Aptos" w:cs="Aptos"/>
                <w:color w:val="7C7C81"/>
              </w:rPr>
              <w:t>35 mins</w:t>
            </w:r>
          </w:p>
        </w:tc>
      </w:tr>
      <w:tr w:rsidR="00022652" w14:paraId="2748CA91" w14:textId="77777777" w:rsidTr="00072D98">
        <w:trPr>
          <w:cantSplit/>
        </w:trPr>
        <w:tc>
          <w:tcPr>
            <w:tcW w:w="1250" w:type="pct"/>
            <w:tcMar>
              <w:top w:w="110" w:type="dxa"/>
              <w:left w:w="0" w:type="dxa"/>
              <w:bottom w:w="110" w:type="dxa"/>
              <w:right w:w="120" w:type="dxa"/>
            </w:tcMar>
          </w:tcPr>
          <w:p w14:paraId="2748CA8D" w14:textId="77777777" w:rsidR="00022652" w:rsidRPr="00072D98" w:rsidRDefault="003050A7">
            <w:r w:rsidRPr="00072D98">
              <w:rPr>
                <w:rFonts w:ascii="Aptos" w:eastAsia="Aptos" w:hAnsi="Aptos" w:cs="Aptos"/>
                <w:color w:val="7C7C81"/>
              </w:rPr>
              <w:t>Summarising survey comments</w:t>
            </w:r>
          </w:p>
        </w:tc>
        <w:tc>
          <w:tcPr>
            <w:tcW w:w="1250" w:type="pct"/>
            <w:tcMar>
              <w:top w:w="110" w:type="dxa"/>
              <w:left w:w="120" w:type="dxa"/>
              <w:bottom w:w="110" w:type="dxa"/>
              <w:right w:w="120" w:type="dxa"/>
            </w:tcMar>
          </w:tcPr>
          <w:p w14:paraId="2748CA8E" w14:textId="77777777" w:rsidR="00022652" w:rsidRDefault="003050A7" w:rsidP="00072D98">
            <w:pPr>
              <w:jc w:val="center"/>
            </w:pPr>
            <w:r>
              <w:rPr>
                <w:rFonts w:ascii="Aptos" w:eastAsia="Aptos" w:hAnsi="Aptos" w:cs="Aptos"/>
                <w:color w:val="7C7C81"/>
              </w:rPr>
              <w:t>90 mins</w:t>
            </w:r>
          </w:p>
        </w:tc>
        <w:tc>
          <w:tcPr>
            <w:tcW w:w="1250" w:type="pct"/>
            <w:tcMar>
              <w:top w:w="110" w:type="dxa"/>
              <w:left w:w="120" w:type="dxa"/>
              <w:bottom w:w="110" w:type="dxa"/>
              <w:right w:w="120" w:type="dxa"/>
            </w:tcMar>
          </w:tcPr>
          <w:p w14:paraId="2748CA8F" w14:textId="77777777" w:rsidR="00022652" w:rsidRDefault="003050A7" w:rsidP="00072D98">
            <w:pPr>
              <w:jc w:val="center"/>
            </w:pPr>
            <w:r>
              <w:rPr>
                <w:rFonts w:ascii="Aptos" w:eastAsia="Aptos" w:hAnsi="Aptos" w:cs="Aptos"/>
                <w:color w:val="7C7C81"/>
              </w:rPr>
              <w:t>25 mins</w:t>
            </w:r>
          </w:p>
        </w:tc>
        <w:tc>
          <w:tcPr>
            <w:tcW w:w="1250" w:type="pct"/>
            <w:tcMar>
              <w:top w:w="110" w:type="dxa"/>
              <w:left w:w="120" w:type="dxa"/>
              <w:bottom w:w="110" w:type="dxa"/>
              <w:right w:w="120" w:type="dxa"/>
            </w:tcMar>
          </w:tcPr>
          <w:p w14:paraId="2748CA90" w14:textId="77777777" w:rsidR="00022652" w:rsidRDefault="003050A7" w:rsidP="00072D98">
            <w:pPr>
              <w:jc w:val="center"/>
            </w:pPr>
            <w:r>
              <w:rPr>
                <w:rFonts w:ascii="Aptos" w:eastAsia="Aptos" w:hAnsi="Aptos" w:cs="Aptos"/>
                <w:color w:val="7C7C81"/>
              </w:rPr>
              <w:t>65 mins</w:t>
            </w:r>
          </w:p>
        </w:tc>
      </w:tr>
      <w:tr w:rsidR="00022652" w14:paraId="2748CA96" w14:textId="77777777" w:rsidTr="00072D98">
        <w:trPr>
          <w:cantSplit/>
        </w:trPr>
        <w:tc>
          <w:tcPr>
            <w:tcW w:w="1250" w:type="pct"/>
            <w:tcMar>
              <w:top w:w="110" w:type="dxa"/>
              <w:left w:w="0" w:type="dxa"/>
              <w:bottom w:w="110" w:type="dxa"/>
              <w:right w:w="120" w:type="dxa"/>
            </w:tcMar>
          </w:tcPr>
          <w:p w14:paraId="2748CA92" w14:textId="77777777" w:rsidR="00022652" w:rsidRPr="00072D98" w:rsidRDefault="003050A7">
            <w:r w:rsidRPr="00072D98">
              <w:rPr>
                <w:rFonts w:ascii="Aptos" w:eastAsia="Aptos" w:hAnsi="Aptos" w:cs="Aptos"/>
                <w:color w:val="7C7C81"/>
              </w:rPr>
              <w:t xml:space="preserve">Manager guidance </w:t>
            </w:r>
            <w:proofErr w:type="gramStart"/>
            <w:r w:rsidRPr="00072D98">
              <w:rPr>
                <w:rFonts w:ascii="Aptos" w:eastAsia="Aptos" w:hAnsi="Aptos" w:cs="Aptos"/>
                <w:color w:val="7C7C81"/>
              </w:rPr>
              <w:t>note</w:t>
            </w:r>
            <w:proofErr w:type="gramEnd"/>
          </w:p>
        </w:tc>
        <w:tc>
          <w:tcPr>
            <w:tcW w:w="1250" w:type="pct"/>
            <w:tcMar>
              <w:top w:w="110" w:type="dxa"/>
              <w:left w:w="120" w:type="dxa"/>
              <w:bottom w:w="110" w:type="dxa"/>
              <w:right w:w="120" w:type="dxa"/>
            </w:tcMar>
          </w:tcPr>
          <w:p w14:paraId="2748CA93" w14:textId="77777777" w:rsidR="00022652" w:rsidRDefault="003050A7" w:rsidP="00072D98">
            <w:pPr>
              <w:jc w:val="center"/>
            </w:pPr>
            <w:r>
              <w:rPr>
                <w:rFonts w:ascii="Aptos" w:eastAsia="Aptos" w:hAnsi="Aptos" w:cs="Aptos"/>
                <w:color w:val="7C7C81"/>
              </w:rPr>
              <w:t>40 mins</w:t>
            </w:r>
          </w:p>
        </w:tc>
        <w:tc>
          <w:tcPr>
            <w:tcW w:w="1250" w:type="pct"/>
            <w:tcMar>
              <w:top w:w="110" w:type="dxa"/>
              <w:left w:w="120" w:type="dxa"/>
              <w:bottom w:w="110" w:type="dxa"/>
              <w:right w:w="120" w:type="dxa"/>
            </w:tcMar>
          </w:tcPr>
          <w:p w14:paraId="2748CA94" w14:textId="77777777" w:rsidR="00022652" w:rsidRDefault="003050A7" w:rsidP="00072D98">
            <w:pPr>
              <w:jc w:val="center"/>
            </w:pPr>
            <w:r>
              <w:rPr>
                <w:rFonts w:ascii="Aptos" w:eastAsia="Aptos" w:hAnsi="Aptos" w:cs="Aptos"/>
                <w:color w:val="7C7C81"/>
              </w:rPr>
              <w:t>12 mins</w:t>
            </w:r>
          </w:p>
        </w:tc>
        <w:tc>
          <w:tcPr>
            <w:tcW w:w="1250" w:type="pct"/>
            <w:tcMar>
              <w:top w:w="110" w:type="dxa"/>
              <w:left w:w="120" w:type="dxa"/>
              <w:bottom w:w="110" w:type="dxa"/>
              <w:right w:w="120" w:type="dxa"/>
            </w:tcMar>
          </w:tcPr>
          <w:p w14:paraId="2748CA95" w14:textId="77777777" w:rsidR="00022652" w:rsidRDefault="003050A7" w:rsidP="00072D98">
            <w:pPr>
              <w:jc w:val="center"/>
            </w:pPr>
            <w:r>
              <w:rPr>
                <w:rFonts w:ascii="Aptos" w:eastAsia="Aptos" w:hAnsi="Aptos" w:cs="Aptos"/>
                <w:color w:val="7C7C81"/>
              </w:rPr>
              <w:t>28 mins</w:t>
            </w:r>
          </w:p>
        </w:tc>
      </w:tr>
      <w:tr w:rsidR="00022652" w14:paraId="2748CA9B" w14:textId="77777777" w:rsidTr="00072D98">
        <w:trPr>
          <w:cantSplit/>
        </w:trPr>
        <w:tc>
          <w:tcPr>
            <w:tcW w:w="1250" w:type="pct"/>
            <w:tcMar>
              <w:top w:w="110" w:type="dxa"/>
              <w:left w:w="0" w:type="dxa"/>
              <w:bottom w:w="110" w:type="dxa"/>
              <w:right w:w="120" w:type="dxa"/>
            </w:tcMar>
          </w:tcPr>
          <w:p w14:paraId="2748CA97" w14:textId="77777777" w:rsidR="00022652" w:rsidRPr="00072D98" w:rsidRDefault="003050A7">
            <w:r w:rsidRPr="00072D98">
              <w:rPr>
                <w:rFonts w:ascii="Aptos" w:eastAsia="Aptos" w:hAnsi="Aptos" w:cs="Aptos"/>
                <w:color w:val="7C7C81"/>
              </w:rPr>
              <w:t>Meeting notes into actions</w:t>
            </w:r>
          </w:p>
        </w:tc>
        <w:tc>
          <w:tcPr>
            <w:tcW w:w="1250" w:type="pct"/>
            <w:tcMar>
              <w:top w:w="110" w:type="dxa"/>
              <w:left w:w="120" w:type="dxa"/>
              <w:bottom w:w="110" w:type="dxa"/>
              <w:right w:w="120" w:type="dxa"/>
            </w:tcMar>
          </w:tcPr>
          <w:p w14:paraId="2748CA98" w14:textId="77777777" w:rsidR="00022652" w:rsidRDefault="003050A7" w:rsidP="00072D98">
            <w:pPr>
              <w:jc w:val="center"/>
            </w:pPr>
            <w:r>
              <w:rPr>
                <w:rFonts w:ascii="Aptos" w:eastAsia="Aptos" w:hAnsi="Aptos" w:cs="Aptos"/>
                <w:color w:val="7C7C81"/>
              </w:rPr>
              <w:t>30 mins</w:t>
            </w:r>
          </w:p>
        </w:tc>
        <w:tc>
          <w:tcPr>
            <w:tcW w:w="1250" w:type="pct"/>
            <w:tcMar>
              <w:top w:w="110" w:type="dxa"/>
              <w:left w:w="120" w:type="dxa"/>
              <w:bottom w:w="110" w:type="dxa"/>
              <w:right w:w="120" w:type="dxa"/>
            </w:tcMar>
          </w:tcPr>
          <w:p w14:paraId="2748CA99" w14:textId="77777777" w:rsidR="00022652" w:rsidRDefault="003050A7" w:rsidP="00072D98">
            <w:pPr>
              <w:jc w:val="center"/>
            </w:pPr>
            <w:r>
              <w:rPr>
                <w:rFonts w:ascii="Aptos" w:eastAsia="Aptos" w:hAnsi="Aptos" w:cs="Aptos"/>
                <w:color w:val="7C7C81"/>
              </w:rPr>
              <w:t>8 mins</w:t>
            </w:r>
          </w:p>
        </w:tc>
        <w:tc>
          <w:tcPr>
            <w:tcW w:w="1250" w:type="pct"/>
            <w:tcMar>
              <w:top w:w="110" w:type="dxa"/>
              <w:left w:w="120" w:type="dxa"/>
              <w:bottom w:w="110" w:type="dxa"/>
              <w:right w:w="120" w:type="dxa"/>
            </w:tcMar>
          </w:tcPr>
          <w:p w14:paraId="2748CA9A" w14:textId="77777777" w:rsidR="00022652" w:rsidRDefault="003050A7" w:rsidP="00072D98">
            <w:pPr>
              <w:jc w:val="center"/>
            </w:pPr>
            <w:r>
              <w:rPr>
                <w:rFonts w:ascii="Aptos" w:eastAsia="Aptos" w:hAnsi="Aptos" w:cs="Aptos"/>
                <w:color w:val="7C7C81"/>
              </w:rPr>
              <w:t>22 mins</w:t>
            </w:r>
          </w:p>
        </w:tc>
      </w:tr>
    </w:tbl>
    <w:p w14:paraId="2854C0E5" w14:textId="4175479B" w:rsidR="00383AB8" w:rsidRDefault="00383AB8" w:rsidP="00383AB8">
      <w:pPr>
        <w:spacing w:after="160" w:line="264" w:lineRule="auto"/>
      </w:pPr>
      <w:r>
        <w:rPr>
          <w:rFonts w:ascii="Aptos" w:eastAsia="Aptos" w:hAnsi="Aptos" w:cs="Aptos"/>
          <w:color w:val="7C7C81"/>
        </w:rPr>
        <w:t xml:space="preserve"> </w:t>
      </w:r>
    </w:p>
    <w:p w14:paraId="2748CA9C" w14:textId="597BFF01" w:rsidR="00022652" w:rsidRDefault="003050A7">
      <w:pPr>
        <w:pBdr>
          <w:left w:val="single" w:sz="18" w:space="10" w:color="F29D22"/>
        </w:pBdr>
        <w:spacing w:after="120" w:line="264" w:lineRule="auto"/>
        <w:ind w:left="260"/>
      </w:pPr>
      <w:r>
        <w:rPr>
          <w:rFonts w:ascii="Aptos" w:eastAsia="Aptos" w:hAnsi="Aptos" w:cs="Aptos"/>
          <w:color w:val="7C7C81"/>
        </w:rPr>
        <w:t>Worked example: A job advert</w:t>
      </w:r>
    </w:p>
    <w:p w14:paraId="2748CA9D" w14:textId="77777777" w:rsidR="00022652" w:rsidRDefault="003050A7">
      <w:pPr>
        <w:pBdr>
          <w:left w:val="single" w:sz="18" w:space="10" w:color="F29D22"/>
        </w:pBdr>
        <w:spacing w:after="120" w:line="264" w:lineRule="auto"/>
        <w:ind w:left="260"/>
      </w:pPr>
      <w:r>
        <w:rPr>
          <w:rFonts w:ascii="Aptos" w:eastAsia="Aptos" w:hAnsi="Aptos" w:cs="Aptos"/>
          <w:color w:val="7C7C81"/>
        </w:rPr>
        <w:t>Before AI: Starting from a blank page, an experienced recruiter typically spends around 60 minutes drafting, refining and polishing a single advert.</w:t>
      </w:r>
    </w:p>
    <w:p w14:paraId="2748CA9E" w14:textId="77777777" w:rsidR="00022652" w:rsidRDefault="003050A7">
      <w:pPr>
        <w:pBdr>
          <w:left w:val="single" w:sz="18" w:space="10" w:color="F29D22"/>
        </w:pBdr>
        <w:spacing w:line="264" w:lineRule="auto"/>
        <w:ind w:left="260"/>
      </w:pPr>
      <w:r>
        <w:rPr>
          <w:rFonts w:ascii="Aptos" w:eastAsia="Aptos" w:hAnsi="Aptos" w:cs="Aptos"/>
          <w:color w:val="7C7C81"/>
        </w:rPr>
        <w:t xml:space="preserve">With AI: A strong first draft can be produced in under 5 minutes, then a careful human review and tailoring </w:t>
      </w:r>
      <w:proofErr w:type="gramStart"/>
      <w:r>
        <w:rPr>
          <w:rFonts w:ascii="Aptos" w:eastAsia="Aptos" w:hAnsi="Aptos" w:cs="Aptos"/>
          <w:color w:val="7C7C81"/>
        </w:rPr>
        <w:t>takes</w:t>
      </w:r>
      <w:proofErr w:type="gramEnd"/>
      <w:r>
        <w:rPr>
          <w:rFonts w:ascii="Aptos" w:eastAsia="Aptos" w:hAnsi="Aptos" w:cs="Aptos"/>
          <w:color w:val="7C7C81"/>
        </w:rPr>
        <w:t xml:space="preserve"> around 15 minutes. Total: 20 minutes. A saving of 40 minutes on one advert. Across a busy recruitment month, that time adds up to days returned to higher-value work.</w:t>
      </w:r>
    </w:p>
    <w:p w14:paraId="773F3448" w14:textId="77777777" w:rsidR="00D4023A" w:rsidRDefault="00D4023A">
      <w:pPr>
        <w:rPr>
          <w:rFonts w:ascii="Aptos" w:eastAsia="Aptos" w:hAnsi="Aptos" w:cs="Aptos"/>
          <w:color w:val="F29D22"/>
        </w:rPr>
      </w:pPr>
      <w:r>
        <w:rPr>
          <w:rFonts w:ascii="Aptos" w:eastAsia="Aptos" w:hAnsi="Aptos" w:cs="Aptos"/>
          <w:color w:val="F29D22"/>
        </w:rPr>
        <w:br w:type="page"/>
      </w:r>
    </w:p>
    <w:p w14:paraId="2748CA9F" w14:textId="08992C25" w:rsidR="00022652" w:rsidRDefault="003050A7">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Top 10 Quick Wins: Where to Start Today</w:t>
      </w:r>
    </w:p>
    <w:p w14:paraId="2748CAA0" w14:textId="77777777" w:rsidR="00022652" w:rsidRDefault="003050A7">
      <w:pPr>
        <w:spacing w:after="160" w:line="264" w:lineRule="auto"/>
      </w:pPr>
      <w:r>
        <w:rPr>
          <w:rFonts w:ascii="Aptos" w:eastAsia="Aptos" w:hAnsi="Aptos" w:cs="Aptos"/>
          <w:color w:val="7C7C81"/>
        </w:rPr>
        <w:t>If you are new to using AI in HR, these ten tasks might help you know where to begin. They are all generally high-volume, writing-heavy, low-risk and easy to review processes. Exactly the profile of task that AI can deliver immediate value with minimal downside. Start with one or two, build up some confidence, then expand…</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34"/>
        <w:gridCol w:w="2073"/>
        <w:gridCol w:w="7221"/>
      </w:tblGrid>
      <w:tr w:rsidR="00022652" w:rsidRPr="00B10CA8" w14:paraId="2748CAA4" w14:textId="77777777" w:rsidTr="00B10CA8">
        <w:trPr>
          <w:cantSplit/>
          <w:tblHeader/>
        </w:trPr>
        <w:tc>
          <w:tcPr>
            <w:tcW w:w="173" w:type="pct"/>
            <w:shd w:val="clear" w:color="auto" w:fill="F29D22"/>
            <w:tcMar>
              <w:top w:w="90" w:type="dxa"/>
              <w:left w:w="0" w:type="dxa"/>
              <w:bottom w:w="90" w:type="dxa"/>
              <w:right w:w="120" w:type="dxa"/>
            </w:tcMar>
          </w:tcPr>
          <w:p w14:paraId="2748CAA1" w14:textId="77777777" w:rsidR="00022652" w:rsidRPr="00B10CA8" w:rsidRDefault="003050A7" w:rsidP="00B10CA8">
            <w:pPr>
              <w:jc w:val="center"/>
              <w:rPr>
                <w:color w:val="FFFFFF" w:themeColor="background1"/>
              </w:rPr>
            </w:pPr>
            <w:r w:rsidRPr="00B10CA8">
              <w:rPr>
                <w:rFonts w:ascii="Aptos" w:eastAsia="Aptos" w:hAnsi="Aptos" w:cs="Aptos"/>
                <w:b/>
                <w:bCs/>
                <w:color w:val="FFFFFF" w:themeColor="background1"/>
                <w:spacing w:val="6"/>
              </w:rPr>
              <w:t>#</w:t>
            </w:r>
          </w:p>
        </w:tc>
        <w:tc>
          <w:tcPr>
            <w:tcW w:w="1077" w:type="pct"/>
            <w:shd w:val="clear" w:color="auto" w:fill="F29D22"/>
            <w:tcMar>
              <w:top w:w="90" w:type="dxa"/>
              <w:left w:w="120" w:type="dxa"/>
              <w:bottom w:w="90" w:type="dxa"/>
              <w:right w:w="120" w:type="dxa"/>
            </w:tcMar>
          </w:tcPr>
          <w:p w14:paraId="2748CAA2" w14:textId="77777777" w:rsidR="00022652" w:rsidRPr="00B10CA8" w:rsidRDefault="003050A7" w:rsidP="00B10CA8">
            <w:pPr>
              <w:jc w:val="center"/>
              <w:rPr>
                <w:color w:val="FFFFFF" w:themeColor="background1"/>
              </w:rPr>
            </w:pPr>
            <w:r w:rsidRPr="00B10CA8">
              <w:rPr>
                <w:rFonts w:ascii="Aptos" w:eastAsia="Aptos" w:hAnsi="Aptos" w:cs="Aptos"/>
                <w:b/>
                <w:bCs/>
                <w:color w:val="FFFFFF" w:themeColor="background1"/>
                <w:spacing w:val="6"/>
              </w:rPr>
              <w:t>QUICK WIN</w:t>
            </w:r>
          </w:p>
        </w:tc>
        <w:tc>
          <w:tcPr>
            <w:tcW w:w="3750" w:type="pct"/>
            <w:shd w:val="clear" w:color="auto" w:fill="F29D22"/>
            <w:tcMar>
              <w:top w:w="90" w:type="dxa"/>
              <w:left w:w="120" w:type="dxa"/>
              <w:bottom w:w="90" w:type="dxa"/>
              <w:right w:w="120" w:type="dxa"/>
            </w:tcMar>
          </w:tcPr>
          <w:p w14:paraId="2748CAA3" w14:textId="77777777" w:rsidR="00022652" w:rsidRPr="00B10CA8" w:rsidRDefault="003050A7" w:rsidP="00B10CA8">
            <w:pPr>
              <w:jc w:val="center"/>
              <w:rPr>
                <w:color w:val="FFFFFF" w:themeColor="background1"/>
              </w:rPr>
            </w:pPr>
            <w:r w:rsidRPr="00B10CA8">
              <w:rPr>
                <w:rFonts w:ascii="Aptos" w:eastAsia="Aptos" w:hAnsi="Aptos" w:cs="Aptos"/>
                <w:b/>
                <w:bCs/>
                <w:color w:val="FFFFFF" w:themeColor="background1"/>
                <w:spacing w:val="6"/>
              </w:rPr>
              <w:t>WHY IT WORKS WELL</w:t>
            </w:r>
          </w:p>
        </w:tc>
      </w:tr>
      <w:tr w:rsidR="00022652" w14:paraId="2748CAA8" w14:textId="77777777" w:rsidTr="00B10CA8">
        <w:trPr>
          <w:cantSplit/>
        </w:trPr>
        <w:tc>
          <w:tcPr>
            <w:tcW w:w="173" w:type="pct"/>
            <w:tcMar>
              <w:top w:w="110" w:type="dxa"/>
              <w:left w:w="0" w:type="dxa"/>
              <w:bottom w:w="110" w:type="dxa"/>
              <w:right w:w="120" w:type="dxa"/>
            </w:tcMar>
          </w:tcPr>
          <w:p w14:paraId="2748CAA5" w14:textId="77777777" w:rsidR="00022652" w:rsidRPr="00B10CA8" w:rsidRDefault="003050A7" w:rsidP="00B10CA8">
            <w:pPr>
              <w:jc w:val="center"/>
            </w:pPr>
            <w:r w:rsidRPr="00B10CA8">
              <w:rPr>
                <w:rFonts w:ascii="Aptos" w:eastAsia="Aptos" w:hAnsi="Aptos" w:cs="Aptos"/>
                <w:color w:val="7C7C81"/>
              </w:rPr>
              <w:t>1</w:t>
            </w:r>
          </w:p>
        </w:tc>
        <w:tc>
          <w:tcPr>
            <w:tcW w:w="1077" w:type="pct"/>
            <w:tcMar>
              <w:top w:w="110" w:type="dxa"/>
              <w:left w:w="120" w:type="dxa"/>
              <w:bottom w:w="110" w:type="dxa"/>
              <w:right w:w="120" w:type="dxa"/>
            </w:tcMar>
          </w:tcPr>
          <w:p w14:paraId="2748CAA6" w14:textId="77777777" w:rsidR="00022652" w:rsidRDefault="003050A7">
            <w:r>
              <w:rPr>
                <w:rFonts w:ascii="Aptos" w:eastAsia="Aptos" w:hAnsi="Aptos" w:cs="Aptos"/>
                <w:color w:val="7C7C81"/>
              </w:rPr>
              <w:t>Job adverts</w:t>
            </w:r>
          </w:p>
        </w:tc>
        <w:tc>
          <w:tcPr>
            <w:tcW w:w="3750" w:type="pct"/>
            <w:tcMar>
              <w:top w:w="110" w:type="dxa"/>
              <w:left w:w="120" w:type="dxa"/>
              <w:bottom w:w="110" w:type="dxa"/>
              <w:right w:w="120" w:type="dxa"/>
            </w:tcMar>
          </w:tcPr>
          <w:p w14:paraId="2748CAA7" w14:textId="77777777" w:rsidR="00022652" w:rsidRDefault="003050A7">
            <w:r>
              <w:rPr>
                <w:rFonts w:ascii="Aptos" w:eastAsia="Aptos" w:hAnsi="Aptos" w:cs="Aptos"/>
                <w:color w:val="7C7C81"/>
              </w:rPr>
              <w:t>High volume, formulaic structure, benefits hugely from inclusive-language checking.</w:t>
            </w:r>
          </w:p>
        </w:tc>
      </w:tr>
      <w:tr w:rsidR="00022652" w14:paraId="2748CAAC" w14:textId="77777777" w:rsidTr="00B10CA8">
        <w:trPr>
          <w:cantSplit/>
        </w:trPr>
        <w:tc>
          <w:tcPr>
            <w:tcW w:w="173" w:type="pct"/>
            <w:tcMar>
              <w:top w:w="110" w:type="dxa"/>
              <w:left w:w="0" w:type="dxa"/>
              <w:bottom w:w="110" w:type="dxa"/>
              <w:right w:w="120" w:type="dxa"/>
            </w:tcMar>
          </w:tcPr>
          <w:p w14:paraId="2748CAA9" w14:textId="77777777" w:rsidR="00022652" w:rsidRPr="00B10CA8" w:rsidRDefault="003050A7" w:rsidP="00B10CA8">
            <w:pPr>
              <w:jc w:val="center"/>
            </w:pPr>
            <w:r w:rsidRPr="00B10CA8">
              <w:rPr>
                <w:rFonts w:ascii="Aptos" w:eastAsia="Aptos" w:hAnsi="Aptos" w:cs="Aptos"/>
                <w:color w:val="7C7C81"/>
              </w:rPr>
              <w:t>2</w:t>
            </w:r>
          </w:p>
        </w:tc>
        <w:tc>
          <w:tcPr>
            <w:tcW w:w="1077" w:type="pct"/>
            <w:tcMar>
              <w:top w:w="110" w:type="dxa"/>
              <w:left w:w="120" w:type="dxa"/>
              <w:bottom w:w="110" w:type="dxa"/>
              <w:right w:w="120" w:type="dxa"/>
            </w:tcMar>
          </w:tcPr>
          <w:p w14:paraId="2748CAAA" w14:textId="77777777" w:rsidR="00022652" w:rsidRDefault="003050A7">
            <w:r>
              <w:rPr>
                <w:rFonts w:ascii="Aptos" w:eastAsia="Aptos" w:hAnsi="Aptos" w:cs="Aptos"/>
                <w:color w:val="7C7C81"/>
              </w:rPr>
              <w:t>Interview questions</w:t>
            </w:r>
          </w:p>
        </w:tc>
        <w:tc>
          <w:tcPr>
            <w:tcW w:w="3750" w:type="pct"/>
            <w:tcMar>
              <w:top w:w="110" w:type="dxa"/>
              <w:left w:w="120" w:type="dxa"/>
              <w:bottom w:w="110" w:type="dxa"/>
              <w:right w:w="120" w:type="dxa"/>
            </w:tcMar>
          </w:tcPr>
          <w:p w14:paraId="2748CAAB" w14:textId="77777777" w:rsidR="00022652" w:rsidRDefault="003050A7">
            <w:r>
              <w:rPr>
                <w:rFonts w:ascii="Aptos" w:eastAsia="Aptos" w:hAnsi="Aptos" w:cs="Aptos"/>
                <w:color w:val="7C7C81"/>
              </w:rPr>
              <w:t>AI generates structured, competency-based banks in seconds for you to refine.</w:t>
            </w:r>
          </w:p>
        </w:tc>
      </w:tr>
      <w:tr w:rsidR="00022652" w14:paraId="2748CAB0" w14:textId="77777777" w:rsidTr="00B10CA8">
        <w:trPr>
          <w:cantSplit/>
        </w:trPr>
        <w:tc>
          <w:tcPr>
            <w:tcW w:w="173" w:type="pct"/>
            <w:tcMar>
              <w:top w:w="110" w:type="dxa"/>
              <w:left w:w="0" w:type="dxa"/>
              <w:bottom w:w="110" w:type="dxa"/>
              <w:right w:w="120" w:type="dxa"/>
            </w:tcMar>
          </w:tcPr>
          <w:p w14:paraId="2748CAAD" w14:textId="77777777" w:rsidR="00022652" w:rsidRPr="00B10CA8" w:rsidRDefault="003050A7" w:rsidP="00B10CA8">
            <w:pPr>
              <w:jc w:val="center"/>
            </w:pPr>
            <w:r w:rsidRPr="00B10CA8">
              <w:rPr>
                <w:rFonts w:ascii="Aptos" w:eastAsia="Aptos" w:hAnsi="Aptos" w:cs="Aptos"/>
                <w:color w:val="7C7C81"/>
              </w:rPr>
              <w:t>3</w:t>
            </w:r>
          </w:p>
        </w:tc>
        <w:tc>
          <w:tcPr>
            <w:tcW w:w="1077" w:type="pct"/>
            <w:tcMar>
              <w:top w:w="110" w:type="dxa"/>
              <w:left w:w="120" w:type="dxa"/>
              <w:bottom w:w="110" w:type="dxa"/>
              <w:right w:w="120" w:type="dxa"/>
            </w:tcMar>
          </w:tcPr>
          <w:p w14:paraId="2748CAAE" w14:textId="77777777" w:rsidR="00022652" w:rsidRDefault="003050A7">
            <w:r>
              <w:rPr>
                <w:rFonts w:ascii="Aptos" w:eastAsia="Aptos" w:hAnsi="Aptos" w:cs="Aptos"/>
                <w:color w:val="7C7C81"/>
              </w:rPr>
              <w:t>Candidate feedback</w:t>
            </w:r>
          </w:p>
        </w:tc>
        <w:tc>
          <w:tcPr>
            <w:tcW w:w="3750" w:type="pct"/>
            <w:tcMar>
              <w:top w:w="110" w:type="dxa"/>
              <w:left w:w="120" w:type="dxa"/>
              <w:bottom w:w="110" w:type="dxa"/>
              <w:right w:w="120" w:type="dxa"/>
            </w:tcMar>
          </w:tcPr>
          <w:p w14:paraId="2748CAAF" w14:textId="77777777" w:rsidR="00022652" w:rsidRDefault="003050A7">
            <w:r>
              <w:rPr>
                <w:rFonts w:ascii="Aptos" w:eastAsia="Aptos" w:hAnsi="Aptos" w:cs="Aptos"/>
                <w:color w:val="7C7C81"/>
              </w:rPr>
              <w:t>Turns brief notes into warm, professional, brand-protecting feedback emails.</w:t>
            </w:r>
          </w:p>
        </w:tc>
      </w:tr>
      <w:tr w:rsidR="00022652" w14:paraId="2748CAB4" w14:textId="77777777" w:rsidTr="00B10CA8">
        <w:trPr>
          <w:cantSplit/>
        </w:trPr>
        <w:tc>
          <w:tcPr>
            <w:tcW w:w="173" w:type="pct"/>
            <w:tcMar>
              <w:top w:w="110" w:type="dxa"/>
              <w:left w:w="0" w:type="dxa"/>
              <w:bottom w:w="110" w:type="dxa"/>
              <w:right w:w="120" w:type="dxa"/>
            </w:tcMar>
          </w:tcPr>
          <w:p w14:paraId="2748CAB1" w14:textId="77777777" w:rsidR="00022652" w:rsidRPr="00B10CA8" w:rsidRDefault="003050A7" w:rsidP="00B10CA8">
            <w:pPr>
              <w:jc w:val="center"/>
            </w:pPr>
            <w:r w:rsidRPr="00B10CA8">
              <w:rPr>
                <w:rFonts w:ascii="Aptos" w:eastAsia="Aptos" w:hAnsi="Aptos" w:cs="Aptos"/>
                <w:color w:val="7C7C81"/>
              </w:rPr>
              <w:t>4</w:t>
            </w:r>
          </w:p>
        </w:tc>
        <w:tc>
          <w:tcPr>
            <w:tcW w:w="1077" w:type="pct"/>
            <w:tcMar>
              <w:top w:w="110" w:type="dxa"/>
              <w:left w:w="120" w:type="dxa"/>
              <w:bottom w:w="110" w:type="dxa"/>
              <w:right w:w="120" w:type="dxa"/>
            </w:tcMar>
          </w:tcPr>
          <w:p w14:paraId="2748CAB2" w14:textId="77777777" w:rsidR="00022652" w:rsidRDefault="003050A7">
            <w:r>
              <w:rPr>
                <w:rFonts w:ascii="Aptos" w:eastAsia="Aptos" w:hAnsi="Aptos" w:cs="Aptos"/>
                <w:color w:val="7C7C81"/>
              </w:rPr>
              <w:t>Policy FAQs</w:t>
            </w:r>
          </w:p>
        </w:tc>
        <w:tc>
          <w:tcPr>
            <w:tcW w:w="3750" w:type="pct"/>
            <w:tcMar>
              <w:top w:w="110" w:type="dxa"/>
              <w:left w:w="120" w:type="dxa"/>
              <w:bottom w:w="110" w:type="dxa"/>
              <w:right w:w="120" w:type="dxa"/>
            </w:tcMar>
          </w:tcPr>
          <w:p w14:paraId="2748CAB3" w14:textId="77777777" w:rsidR="00022652" w:rsidRDefault="003050A7">
            <w:r>
              <w:rPr>
                <w:rFonts w:ascii="Aptos" w:eastAsia="Aptos" w:hAnsi="Aptos" w:cs="Aptos"/>
                <w:color w:val="7C7C81"/>
              </w:rPr>
              <w:t>Converts a dense policy into clear employee-friendly questions and answers.</w:t>
            </w:r>
          </w:p>
        </w:tc>
      </w:tr>
      <w:tr w:rsidR="00022652" w14:paraId="2748CAB8" w14:textId="77777777" w:rsidTr="00B10CA8">
        <w:trPr>
          <w:cantSplit/>
        </w:trPr>
        <w:tc>
          <w:tcPr>
            <w:tcW w:w="173" w:type="pct"/>
            <w:tcMar>
              <w:top w:w="110" w:type="dxa"/>
              <w:left w:w="0" w:type="dxa"/>
              <w:bottom w:w="110" w:type="dxa"/>
              <w:right w:w="120" w:type="dxa"/>
            </w:tcMar>
          </w:tcPr>
          <w:p w14:paraId="2748CAB5" w14:textId="77777777" w:rsidR="00022652" w:rsidRPr="00B10CA8" w:rsidRDefault="003050A7" w:rsidP="00B10CA8">
            <w:pPr>
              <w:jc w:val="center"/>
            </w:pPr>
            <w:r w:rsidRPr="00B10CA8">
              <w:rPr>
                <w:rFonts w:ascii="Aptos" w:eastAsia="Aptos" w:hAnsi="Aptos" w:cs="Aptos"/>
                <w:color w:val="7C7C81"/>
              </w:rPr>
              <w:t>5</w:t>
            </w:r>
          </w:p>
        </w:tc>
        <w:tc>
          <w:tcPr>
            <w:tcW w:w="1077" w:type="pct"/>
            <w:tcMar>
              <w:top w:w="110" w:type="dxa"/>
              <w:left w:w="120" w:type="dxa"/>
              <w:bottom w:w="110" w:type="dxa"/>
              <w:right w:w="120" w:type="dxa"/>
            </w:tcMar>
          </w:tcPr>
          <w:p w14:paraId="2748CAB6" w14:textId="77777777" w:rsidR="00022652" w:rsidRDefault="003050A7">
            <w:r>
              <w:rPr>
                <w:rFonts w:ascii="Aptos" w:eastAsia="Aptos" w:hAnsi="Aptos" w:cs="Aptos"/>
                <w:color w:val="7C7C81"/>
              </w:rPr>
              <w:t>Appraisal summaries</w:t>
            </w:r>
          </w:p>
        </w:tc>
        <w:tc>
          <w:tcPr>
            <w:tcW w:w="3750" w:type="pct"/>
            <w:tcMar>
              <w:top w:w="110" w:type="dxa"/>
              <w:left w:w="120" w:type="dxa"/>
              <w:bottom w:w="110" w:type="dxa"/>
              <w:right w:w="120" w:type="dxa"/>
            </w:tcMar>
          </w:tcPr>
          <w:p w14:paraId="2748CAB7" w14:textId="77777777" w:rsidR="00022652" w:rsidRDefault="003050A7">
            <w:r>
              <w:rPr>
                <w:rFonts w:ascii="Aptos" w:eastAsia="Aptos" w:hAnsi="Aptos" w:cs="Aptos"/>
                <w:color w:val="7C7C81"/>
              </w:rPr>
              <w:t>Synthesises rating notes into balanced, readable review narratives.</w:t>
            </w:r>
          </w:p>
        </w:tc>
      </w:tr>
      <w:tr w:rsidR="00022652" w14:paraId="2748CABC" w14:textId="77777777" w:rsidTr="00B10CA8">
        <w:trPr>
          <w:cantSplit/>
        </w:trPr>
        <w:tc>
          <w:tcPr>
            <w:tcW w:w="173" w:type="pct"/>
            <w:tcMar>
              <w:top w:w="110" w:type="dxa"/>
              <w:left w:w="0" w:type="dxa"/>
              <w:bottom w:w="110" w:type="dxa"/>
              <w:right w:w="120" w:type="dxa"/>
            </w:tcMar>
          </w:tcPr>
          <w:p w14:paraId="2748CAB9" w14:textId="77777777" w:rsidR="00022652" w:rsidRPr="00B10CA8" w:rsidRDefault="003050A7" w:rsidP="00B10CA8">
            <w:pPr>
              <w:jc w:val="center"/>
            </w:pPr>
            <w:r w:rsidRPr="00B10CA8">
              <w:rPr>
                <w:rFonts w:ascii="Aptos" w:eastAsia="Aptos" w:hAnsi="Aptos" w:cs="Aptos"/>
                <w:color w:val="7C7C81"/>
              </w:rPr>
              <w:t>6</w:t>
            </w:r>
          </w:p>
        </w:tc>
        <w:tc>
          <w:tcPr>
            <w:tcW w:w="1077" w:type="pct"/>
            <w:tcMar>
              <w:top w:w="110" w:type="dxa"/>
              <w:left w:w="120" w:type="dxa"/>
              <w:bottom w:w="110" w:type="dxa"/>
              <w:right w:w="120" w:type="dxa"/>
            </w:tcMar>
          </w:tcPr>
          <w:p w14:paraId="2748CABA" w14:textId="77777777" w:rsidR="00022652" w:rsidRDefault="003050A7">
            <w:r>
              <w:rPr>
                <w:rFonts w:ascii="Aptos" w:eastAsia="Aptos" w:hAnsi="Aptos" w:cs="Aptos"/>
                <w:color w:val="7C7C81"/>
              </w:rPr>
              <w:t>Manager guides</w:t>
            </w:r>
          </w:p>
        </w:tc>
        <w:tc>
          <w:tcPr>
            <w:tcW w:w="3750" w:type="pct"/>
            <w:tcMar>
              <w:top w:w="110" w:type="dxa"/>
              <w:left w:w="120" w:type="dxa"/>
              <w:bottom w:w="110" w:type="dxa"/>
              <w:right w:w="120" w:type="dxa"/>
            </w:tcMar>
          </w:tcPr>
          <w:p w14:paraId="2748CABB" w14:textId="77777777" w:rsidR="00022652" w:rsidRDefault="003050A7">
            <w:r>
              <w:rPr>
                <w:rFonts w:ascii="Aptos" w:eastAsia="Aptos" w:hAnsi="Aptos" w:cs="Aptos"/>
                <w:color w:val="7C7C81"/>
              </w:rPr>
              <w:t>Produces practical step-by-step guidance notes for line managers fast.</w:t>
            </w:r>
          </w:p>
        </w:tc>
      </w:tr>
      <w:tr w:rsidR="00022652" w14:paraId="2748CAC0" w14:textId="77777777" w:rsidTr="00B10CA8">
        <w:trPr>
          <w:cantSplit/>
        </w:trPr>
        <w:tc>
          <w:tcPr>
            <w:tcW w:w="173" w:type="pct"/>
            <w:tcMar>
              <w:top w:w="110" w:type="dxa"/>
              <w:left w:w="0" w:type="dxa"/>
              <w:bottom w:w="110" w:type="dxa"/>
              <w:right w:w="120" w:type="dxa"/>
            </w:tcMar>
          </w:tcPr>
          <w:p w14:paraId="2748CABD" w14:textId="77777777" w:rsidR="00022652" w:rsidRPr="00B10CA8" w:rsidRDefault="003050A7" w:rsidP="00B10CA8">
            <w:pPr>
              <w:jc w:val="center"/>
            </w:pPr>
            <w:r w:rsidRPr="00B10CA8">
              <w:rPr>
                <w:rFonts w:ascii="Aptos" w:eastAsia="Aptos" w:hAnsi="Aptos" w:cs="Aptos"/>
                <w:color w:val="7C7C81"/>
              </w:rPr>
              <w:t>7</w:t>
            </w:r>
          </w:p>
        </w:tc>
        <w:tc>
          <w:tcPr>
            <w:tcW w:w="1077" w:type="pct"/>
            <w:tcMar>
              <w:top w:w="110" w:type="dxa"/>
              <w:left w:w="120" w:type="dxa"/>
              <w:bottom w:w="110" w:type="dxa"/>
              <w:right w:w="120" w:type="dxa"/>
            </w:tcMar>
          </w:tcPr>
          <w:p w14:paraId="2748CABE" w14:textId="77777777" w:rsidR="00022652" w:rsidRDefault="003050A7">
            <w:r>
              <w:rPr>
                <w:rFonts w:ascii="Aptos" w:eastAsia="Aptos" w:hAnsi="Aptos" w:cs="Aptos"/>
                <w:color w:val="7C7C81"/>
              </w:rPr>
              <w:t>Workshop design</w:t>
            </w:r>
          </w:p>
        </w:tc>
        <w:tc>
          <w:tcPr>
            <w:tcW w:w="3750" w:type="pct"/>
            <w:tcMar>
              <w:top w:w="110" w:type="dxa"/>
              <w:left w:w="120" w:type="dxa"/>
              <w:bottom w:w="110" w:type="dxa"/>
              <w:right w:w="120" w:type="dxa"/>
            </w:tcMar>
          </w:tcPr>
          <w:p w14:paraId="2748CABF" w14:textId="77777777" w:rsidR="00022652" w:rsidRDefault="003050A7">
            <w:r>
              <w:rPr>
                <w:rFonts w:ascii="Aptos" w:eastAsia="Aptos" w:hAnsi="Aptos" w:cs="Aptos"/>
                <w:color w:val="7C7C81"/>
              </w:rPr>
              <w:t>Generates timed run sheets, activities and objectives for L&amp;D sessions.</w:t>
            </w:r>
          </w:p>
        </w:tc>
      </w:tr>
      <w:tr w:rsidR="00022652" w14:paraId="2748CAC4" w14:textId="77777777" w:rsidTr="00B10CA8">
        <w:trPr>
          <w:cantSplit/>
        </w:trPr>
        <w:tc>
          <w:tcPr>
            <w:tcW w:w="173" w:type="pct"/>
            <w:tcMar>
              <w:top w:w="110" w:type="dxa"/>
              <w:left w:w="0" w:type="dxa"/>
              <w:bottom w:w="110" w:type="dxa"/>
              <w:right w:w="120" w:type="dxa"/>
            </w:tcMar>
          </w:tcPr>
          <w:p w14:paraId="2748CAC1" w14:textId="77777777" w:rsidR="00022652" w:rsidRPr="00B10CA8" w:rsidRDefault="003050A7" w:rsidP="00B10CA8">
            <w:pPr>
              <w:jc w:val="center"/>
            </w:pPr>
            <w:r w:rsidRPr="00B10CA8">
              <w:rPr>
                <w:rFonts w:ascii="Aptos" w:eastAsia="Aptos" w:hAnsi="Aptos" w:cs="Aptos"/>
                <w:color w:val="7C7C81"/>
              </w:rPr>
              <w:t>8</w:t>
            </w:r>
          </w:p>
        </w:tc>
        <w:tc>
          <w:tcPr>
            <w:tcW w:w="1077" w:type="pct"/>
            <w:tcMar>
              <w:top w:w="110" w:type="dxa"/>
              <w:left w:w="120" w:type="dxa"/>
              <w:bottom w:w="110" w:type="dxa"/>
              <w:right w:w="120" w:type="dxa"/>
            </w:tcMar>
          </w:tcPr>
          <w:p w14:paraId="2748CAC2" w14:textId="77777777" w:rsidR="00022652" w:rsidRDefault="003050A7">
            <w:r>
              <w:rPr>
                <w:rFonts w:ascii="Aptos" w:eastAsia="Aptos" w:hAnsi="Aptos" w:cs="Aptos"/>
                <w:color w:val="7C7C81"/>
              </w:rPr>
              <w:t>Employee communications</w:t>
            </w:r>
          </w:p>
        </w:tc>
        <w:tc>
          <w:tcPr>
            <w:tcW w:w="3750" w:type="pct"/>
            <w:tcMar>
              <w:top w:w="110" w:type="dxa"/>
              <w:left w:w="120" w:type="dxa"/>
              <w:bottom w:w="110" w:type="dxa"/>
              <w:right w:w="120" w:type="dxa"/>
            </w:tcMar>
          </w:tcPr>
          <w:p w14:paraId="2748CAC3" w14:textId="77777777" w:rsidR="00022652" w:rsidRDefault="003050A7">
            <w:r>
              <w:rPr>
                <w:rFonts w:ascii="Aptos" w:eastAsia="Aptos" w:hAnsi="Aptos" w:cs="Aptos"/>
                <w:color w:val="7C7C81"/>
              </w:rPr>
              <w:t>Drafts clear, warm all-staff messages about change, benefits or process.</w:t>
            </w:r>
          </w:p>
        </w:tc>
      </w:tr>
      <w:tr w:rsidR="00022652" w14:paraId="2748CAC8" w14:textId="77777777" w:rsidTr="00B10CA8">
        <w:trPr>
          <w:cantSplit/>
        </w:trPr>
        <w:tc>
          <w:tcPr>
            <w:tcW w:w="173" w:type="pct"/>
            <w:tcMar>
              <w:top w:w="110" w:type="dxa"/>
              <w:left w:w="0" w:type="dxa"/>
              <w:bottom w:w="110" w:type="dxa"/>
              <w:right w:w="120" w:type="dxa"/>
            </w:tcMar>
          </w:tcPr>
          <w:p w14:paraId="2748CAC5" w14:textId="77777777" w:rsidR="00022652" w:rsidRPr="00B10CA8" w:rsidRDefault="003050A7" w:rsidP="00B10CA8">
            <w:pPr>
              <w:jc w:val="center"/>
            </w:pPr>
            <w:r w:rsidRPr="00B10CA8">
              <w:rPr>
                <w:rFonts w:ascii="Aptos" w:eastAsia="Aptos" w:hAnsi="Aptos" w:cs="Aptos"/>
                <w:color w:val="7C7C81"/>
              </w:rPr>
              <w:t>9</w:t>
            </w:r>
          </w:p>
        </w:tc>
        <w:tc>
          <w:tcPr>
            <w:tcW w:w="1077" w:type="pct"/>
            <w:tcMar>
              <w:top w:w="110" w:type="dxa"/>
              <w:left w:w="120" w:type="dxa"/>
              <w:bottom w:w="110" w:type="dxa"/>
              <w:right w:w="120" w:type="dxa"/>
            </w:tcMar>
          </w:tcPr>
          <w:p w14:paraId="2748CAC6" w14:textId="77777777" w:rsidR="00022652" w:rsidRDefault="003050A7">
            <w:r>
              <w:rPr>
                <w:rFonts w:ascii="Aptos" w:eastAsia="Aptos" w:hAnsi="Aptos" w:cs="Aptos"/>
                <w:color w:val="7C7C81"/>
              </w:rPr>
              <w:t>Survey analysis</w:t>
            </w:r>
          </w:p>
        </w:tc>
        <w:tc>
          <w:tcPr>
            <w:tcW w:w="3750" w:type="pct"/>
            <w:tcMar>
              <w:top w:w="110" w:type="dxa"/>
              <w:left w:w="120" w:type="dxa"/>
              <w:bottom w:w="110" w:type="dxa"/>
              <w:right w:w="120" w:type="dxa"/>
            </w:tcMar>
          </w:tcPr>
          <w:p w14:paraId="2748CAC7" w14:textId="77777777" w:rsidR="00022652" w:rsidRDefault="003050A7">
            <w:r>
              <w:rPr>
                <w:rFonts w:ascii="Aptos" w:eastAsia="Aptos" w:hAnsi="Aptos" w:cs="Aptos"/>
                <w:color w:val="7C7C81"/>
              </w:rPr>
              <w:t>Identifies themes and actions from large volumes of free-text comments.</w:t>
            </w:r>
          </w:p>
        </w:tc>
      </w:tr>
      <w:tr w:rsidR="00022652" w14:paraId="2748CACC" w14:textId="77777777" w:rsidTr="00B10CA8">
        <w:trPr>
          <w:cantSplit/>
        </w:trPr>
        <w:tc>
          <w:tcPr>
            <w:tcW w:w="173" w:type="pct"/>
            <w:tcMar>
              <w:top w:w="110" w:type="dxa"/>
              <w:left w:w="0" w:type="dxa"/>
              <w:bottom w:w="110" w:type="dxa"/>
              <w:right w:w="120" w:type="dxa"/>
            </w:tcMar>
          </w:tcPr>
          <w:p w14:paraId="2748CAC9" w14:textId="77777777" w:rsidR="00022652" w:rsidRPr="00B10CA8" w:rsidRDefault="003050A7" w:rsidP="00B10CA8">
            <w:pPr>
              <w:jc w:val="center"/>
            </w:pPr>
            <w:r w:rsidRPr="00B10CA8">
              <w:rPr>
                <w:rFonts w:ascii="Aptos" w:eastAsia="Aptos" w:hAnsi="Aptos" w:cs="Aptos"/>
                <w:color w:val="7C7C81"/>
              </w:rPr>
              <w:t>10</w:t>
            </w:r>
          </w:p>
        </w:tc>
        <w:tc>
          <w:tcPr>
            <w:tcW w:w="1077" w:type="pct"/>
            <w:tcMar>
              <w:top w:w="110" w:type="dxa"/>
              <w:left w:w="120" w:type="dxa"/>
              <w:bottom w:w="110" w:type="dxa"/>
              <w:right w:w="120" w:type="dxa"/>
            </w:tcMar>
          </w:tcPr>
          <w:p w14:paraId="2748CACA" w14:textId="77777777" w:rsidR="00022652" w:rsidRDefault="003050A7">
            <w:r>
              <w:rPr>
                <w:rFonts w:ascii="Aptos" w:eastAsia="Aptos" w:hAnsi="Aptos" w:cs="Aptos"/>
                <w:color w:val="7C7C81"/>
              </w:rPr>
              <w:t>Meeting summaries</w:t>
            </w:r>
          </w:p>
        </w:tc>
        <w:tc>
          <w:tcPr>
            <w:tcW w:w="3750" w:type="pct"/>
            <w:tcMar>
              <w:top w:w="110" w:type="dxa"/>
              <w:left w:w="120" w:type="dxa"/>
              <w:bottom w:w="110" w:type="dxa"/>
              <w:right w:w="120" w:type="dxa"/>
            </w:tcMar>
          </w:tcPr>
          <w:p w14:paraId="2748CACB" w14:textId="77777777" w:rsidR="00022652" w:rsidRDefault="003050A7">
            <w:r>
              <w:rPr>
                <w:rFonts w:ascii="Aptos" w:eastAsia="Aptos" w:hAnsi="Aptos" w:cs="Aptos"/>
                <w:color w:val="7C7C81"/>
              </w:rPr>
              <w:t>Turns rough notes into structured summaries with decisions and owners.</w:t>
            </w:r>
          </w:p>
        </w:tc>
      </w:tr>
    </w:tbl>
    <w:p w14:paraId="2748CACD" w14:textId="77777777" w:rsidR="00022652" w:rsidRDefault="003050A7">
      <w:pPr>
        <w:keepNext/>
        <w:keepLines/>
        <w:spacing w:before="220" w:after="100"/>
      </w:pPr>
      <w:r>
        <w:rPr>
          <w:rFonts w:ascii="Aptos" w:eastAsia="Aptos" w:hAnsi="Aptos" w:cs="Aptos"/>
          <w:color w:val="F29D22"/>
        </w:rPr>
        <w:t xml:space="preserve">▪ </w:t>
      </w:r>
      <w:r>
        <w:rPr>
          <w:rFonts w:ascii="Aptos" w:eastAsia="Aptos" w:hAnsi="Aptos" w:cs="Aptos"/>
          <w:b/>
          <w:bCs/>
          <w:color w:val="7C7C81"/>
        </w:rPr>
        <w:t>The Five Habits of Effective AI Use in HR</w:t>
      </w:r>
    </w:p>
    <w:p w14:paraId="2748CACE" w14:textId="77777777" w:rsidR="00022652" w:rsidRDefault="003050A7">
      <w:pPr>
        <w:spacing w:after="160" w:line="264" w:lineRule="auto"/>
      </w:pPr>
      <w:r>
        <w:rPr>
          <w:rFonts w:ascii="Aptos" w:eastAsia="Aptos" w:hAnsi="Aptos" w:cs="Aptos"/>
          <w:color w:val="7C7C81"/>
        </w:rPr>
        <w:t>The difference between HR professionals who get transformative value from AI and those who get mediocre output is almost entirely in how they approach the interaction. These five habits can help make the biggest difference.</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1132"/>
        <w:gridCol w:w="8496"/>
      </w:tblGrid>
      <w:tr w:rsidR="00022652" w:rsidRPr="00B10CA8" w14:paraId="2748CAD1" w14:textId="77777777" w:rsidTr="00B10CA8">
        <w:trPr>
          <w:cantSplit/>
          <w:tblHeader/>
        </w:trPr>
        <w:tc>
          <w:tcPr>
            <w:tcW w:w="588" w:type="pct"/>
            <w:shd w:val="clear" w:color="auto" w:fill="F29D22"/>
            <w:tcMar>
              <w:top w:w="90" w:type="dxa"/>
              <w:left w:w="0" w:type="dxa"/>
              <w:bottom w:w="90" w:type="dxa"/>
              <w:right w:w="120" w:type="dxa"/>
            </w:tcMar>
          </w:tcPr>
          <w:p w14:paraId="2748CACF" w14:textId="77777777" w:rsidR="00022652" w:rsidRPr="00B10CA8" w:rsidRDefault="003050A7" w:rsidP="00B10CA8">
            <w:pPr>
              <w:jc w:val="center"/>
              <w:rPr>
                <w:color w:val="FFFFFF" w:themeColor="background1"/>
              </w:rPr>
            </w:pPr>
            <w:r w:rsidRPr="00B10CA8">
              <w:rPr>
                <w:rFonts w:ascii="Aptos" w:eastAsia="Aptos" w:hAnsi="Aptos" w:cs="Aptos"/>
                <w:b/>
                <w:bCs/>
                <w:color w:val="FFFFFF" w:themeColor="background1"/>
                <w:spacing w:val="6"/>
              </w:rPr>
              <w:t>HABIT</w:t>
            </w:r>
          </w:p>
        </w:tc>
        <w:tc>
          <w:tcPr>
            <w:tcW w:w="4412" w:type="pct"/>
            <w:shd w:val="clear" w:color="auto" w:fill="F29D22"/>
            <w:tcMar>
              <w:top w:w="90" w:type="dxa"/>
              <w:left w:w="120" w:type="dxa"/>
              <w:bottom w:w="90" w:type="dxa"/>
              <w:right w:w="120" w:type="dxa"/>
            </w:tcMar>
          </w:tcPr>
          <w:p w14:paraId="2748CAD0" w14:textId="77777777" w:rsidR="00022652" w:rsidRPr="00B10CA8" w:rsidRDefault="003050A7" w:rsidP="00B10CA8">
            <w:pPr>
              <w:jc w:val="center"/>
              <w:rPr>
                <w:color w:val="FFFFFF" w:themeColor="background1"/>
              </w:rPr>
            </w:pPr>
            <w:r w:rsidRPr="00B10CA8">
              <w:rPr>
                <w:rFonts w:ascii="Aptos" w:eastAsia="Aptos" w:hAnsi="Aptos" w:cs="Aptos"/>
                <w:b/>
                <w:bCs/>
                <w:color w:val="FFFFFF" w:themeColor="background1"/>
                <w:spacing w:val="6"/>
              </w:rPr>
              <w:t>WHAT IT LOOKS LIKE IN PRACTICE</w:t>
            </w:r>
          </w:p>
        </w:tc>
      </w:tr>
      <w:tr w:rsidR="00022652" w14:paraId="2748CAD4" w14:textId="77777777" w:rsidTr="00B10CA8">
        <w:trPr>
          <w:cantSplit/>
        </w:trPr>
        <w:tc>
          <w:tcPr>
            <w:tcW w:w="588" w:type="pct"/>
            <w:tcMar>
              <w:top w:w="110" w:type="dxa"/>
              <w:left w:w="0" w:type="dxa"/>
              <w:bottom w:w="110" w:type="dxa"/>
              <w:right w:w="120" w:type="dxa"/>
            </w:tcMar>
          </w:tcPr>
          <w:p w14:paraId="2748CAD2" w14:textId="77777777" w:rsidR="00022652" w:rsidRPr="00B10CA8" w:rsidRDefault="003050A7">
            <w:r w:rsidRPr="00B10CA8">
              <w:rPr>
                <w:rFonts w:ascii="Aptos" w:eastAsia="Aptos" w:hAnsi="Aptos" w:cs="Aptos"/>
                <w:color w:val="7C7C81"/>
              </w:rPr>
              <w:t>Give it a role</w:t>
            </w:r>
          </w:p>
        </w:tc>
        <w:tc>
          <w:tcPr>
            <w:tcW w:w="4412" w:type="pct"/>
            <w:tcMar>
              <w:top w:w="110" w:type="dxa"/>
              <w:left w:w="120" w:type="dxa"/>
              <w:bottom w:w="110" w:type="dxa"/>
              <w:right w:w="120" w:type="dxa"/>
            </w:tcMar>
          </w:tcPr>
          <w:p w14:paraId="2748CAD3" w14:textId="77777777" w:rsidR="00022652" w:rsidRDefault="003050A7">
            <w:r>
              <w:rPr>
                <w:rFonts w:ascii="Aptos" w:eastAsia="Aptos" w:hAnsi="Aptos" w:cs="Aptos"/>
                <w:color w:val="7C7C81"/>
              </w:rPr>
              <w:t>"Act as a senior HR consultant with UK employment law expertise..." immediately shapes the output's depth, vocabulary and tone. Without a role, you get generic. With a role, you get expert.</w:t>
            </w:r>
          </w:p>
        </w:tc>
      </w:tr>
      <w:tr w:rsidR="00022652" w14:paraId="2748CAD7" w14:textId="77777777" w:rsidTr="00B10CA8">
        <w:trPr>
          <w:cantSplit/>
        </w:trPr>
        <w:tc>
          <w:tcPr>
            <w:tcW w:w="588" w:type="pct"/>
            <w:tcMar>
              <w:top w:w="110" w:type="dxa"/>
              <w:left w:w="0" w:type="dxa"/>
              <w:bottom w:w="110" w:type="dxa"/>
              <w:right w:w="120" w:type="dxa"/>
            </w:tcMar>
          </w:tcPr>
          <w:p w14:paraId="2748CAD5" w14:textId="77777777" w:rsidR="00022652" w:rsidRPr="00B10CA8" w:rsidRDefault="003050A7">
            <w:r w:rsidRPr="00B10CA8">
              <w:rPr>
                <w:rFonts w:ascii="Aptos" w:eastAsia="Aptos" w:hAnsi="Aptos" w:cs="Aptos"/>
                <w:color w:val="7C7C81"/>
              </w:rPr>
              <w:t>Give it context</w:t>
            </w:r>
          </w:p>
        </w:tc>
        <w:tc>
          <w:tcPr>
            <w:tcW w:w="4412" w:type="pct"/>
            <w:tcMar>
              <w:top w:w="110" w:type="dxa"/>
              <w:left w:w="120" w:type="dxa"/>
              <w:bottom w:w="110" w:type="dxa"/>
              <w:right w:w="120" w:type="dxa"/>
            </w:tcMar>
          </w:tcPr>
          <w:p w14:paraId="2748CAD6" w14:textId="77777777" w:rsidR="00022652" w:rsidRDefault="003050A7">
            <w:r>
              <w:rPr>
                <w:rFonts w:ascii="Aptos" w:eastAsia="Aptos" w:hAnsi="Aptos" w:cs="Aptos"/>
                <w:color w:val="7C7C81"/>
              </w:rPr>
              <w:t xml:space="preserve">The more the AI knows about your organisation, the situation and the audience, the better the output. "We are a 200-person energy company in Aberdeen with a formal </w:t>
            </w:r>
            <w:proofErr w:type="gramStart"/>
            <w:r>
              <w:rPr>
                <w:rFonts w:ascii="Aptos" w:eastAsia="Aptos" w:hAnsi="Aptos" w:cs="Aptos"/>
                <w:color w:val="7C7C81"/>
              </w:rPr>
              <w:t>culture</w:t>
            </w:r>
            <w:proofErr w:type="gramEnd"/>
            <w:r>
              <w:rPr>
                <w:rFonts w:ascii="Aptos" w:eastAsia="Aptos" w:hAnsi="Aptos" w:cs="Aptos"/>
                <w:color w:val="7C7C81"/>
              </w:rPr>
              <w:t xml:space="preserve"> and a unionised workforce" is much better than nothing.</w:t>
            </w:r>
          </w:p>
        </w:tc>
      </w:tr>
      <w:tr w:rsidR="00022652" w14:paraId="2748CADA" w14:textId="77777777" w:rsidTr="00B10CA8">
        <w:trPr>
          <w:cantSplit/>
        </w:trPr>
        <w:tc>
          <w:tcPr>
            <w:tcW w:w="588" w:type="pct"/>
            <w:tcMar>
              <w:top w:w="110" w:type="dxa"/>
              <w:left w:w="0" w:type="dxa"/>
              <w:bottom w:w="110" w:type="dxa"/>
              <w:right w:w="120" w:type="dxa"/>
            </w:tcMar>
          </w:tcPr>
          <w:p w14:paraId="2748CAD8" w14:textId="77777777" w:rsidR="00022652" w:rsidRPr="00B10CA8" w:rsidRDefault="003050A7">
            <w:r w:rsidRPr="00B10CA8">
              <w:rPr>
                <w:rFonts w:ascii="Aptos" w:eastAsia="Aptos" w:hAnsi="Aptos" w:cs="Aptos"/>
                <w:color w:val="7C7C81"/>
              </w:rPr>
              <w:t>Specify the format</w:t>
            </w:r>
          </w:p>
        </w:tc>
        <w:tc>
          <w:tcPr>
            <w:tcW w:w="4412" w:type="pct"/>
            <w:tcMar>
              <w:top w:w="110" w:type="dxa"/>
              <w:left w:w="120" w:type="dxa"/>
              <w:bottom w:w="110" w:type="dxa"/>
              <w:right w:w="120" w:type="dxa"/>
            </w:tcMar>
          </w:tcPr>
          <w:p w14:paraId="2748CAD9" w14:textId="2C71C772" w:rsidR="00022652" w:rsidRDefault="003050A7">
            <w:r>
              <w:rPr>
                <w:rFonts w:ascii="Aptos" w:eastAsia="Aptos" w:hAnsi="Aptos" w:cs="Aptos"/>
                <w:color w:val="7C7C81"/>
              </w:rPr>
              <w:t xml:space="preserve">"Respond as a bullet list", "Write no more than 250 words", "Use plain English suitable for an entry-level employee", "Structure as three sections with headers" </w:t>
            </w:r>
            <w:r w:rsidR="00D76C23">
              <w:rPr>
                <w:rFonts w:ascii="Aptos" w:eastAsia="Aptos" w:hAnsi="Aptos" w:cs="Aptos"/>
                <w:color w:val="7C7C81"/>
              </w:rPr>
              <w:t>-</w:t>
            </w:r>
            <w:r>
              <w:rPr>
                <w:rFonts w:ascii="Aptos" w:eastAsia="Aptos" w:hAnsi="Aptos" w:cs="Aptos"/>
                <w:color w:val="7C7C81"/>
              </w:rPr>
              <w:t xml:space="preserve"> clear, formatted instructions can transform output quality.</w:t>
            </w:r>
          </w:p>
        </w:tc>
      </w:tr>
      <w:tr w:rsidR="00022652" w14:paraId="2748CADD" w14:textId="77777777" w:rsidTr="00B10CA8">
        <w:trPr>
          <w:cantSplit/>
        </w:trPr>
        <w:tc>
          <w:tcPr>
            <w:tcW w:w="588" w:type="pct"/>
            <w:tcMar>
              <w:top w:w="110" w:type="dxa"/>
              <w:left w:w="0" w:type="dxa"/>
              <w:bottom w:w="110" w:type="dxa"/>
              <w:right w:w="120" w:type="dxa"/>
            </w:tcMar>
          </w:tcPr>
          <w:p w14:paraId="2748CADB" w14:textId="77777777" w:rsidR="00022652" w:rsidRPr="00B10CA8" w:rsidRDefault="003050A7">
            <w:r w:rsidRPr="00B10CA8">
              <w:rPr>
                <w:rFonts w:ascii="Aptos" w:eastAsia="Aptos" w:hAnsi="Aptos" w:cs="Aptos"/>
                <w:color w:val="7C7C81"/>
              </w:rPr>
              <w:t>Iterate, don't abandon</w:t>
            </w:r>
          </w:p>
        </w:tc>
        <w:tc>
          <w:tcPr>
            <w:tcW w:w="4412" w:type="pct"/>
            <w:tcMar>
              <w:top w:w="110" w:type="dxa"/>
              <w:left w:w="120" w:type="dxa"/>
              <w:bottom w:w="110" w:type="dxa"/>
              <w:right w:w="120" w:type="dxa"/>
            </w:tcMar>
          </w:tcPr>
          <w:p w14:paraId="2748CADC" w14:textId="77777777" w:rsidR="00022652" w:rsidRDefault="003050A7">
            <w:r>
              <w:rPr>
                <w:rFonts w:ascii="Aptos" w:eastAsia="Aptos" w:hAnsi="Aptos" w:cs="Aptos"/>
                <w:color w:val="7C7C81"/>
              </w:rPr>
              <w:t>If the first output is not quite right, continue the conversation: "Make the language warmer", "Add a section on reasonable adjustments", "That's too formal - make it more human". AI is about having a conversation, not buying from a vending machine.</w:t>
            </w:r>
          </w:p>
        </w:tc>
      </w:tr>
      <w:tr w:rsidR="00022652" w14:paraId="2748CAE0" w14:textId="77777777" w:rsidTr="00B10CA8">
        <w:trPr>
          <w:cantSplit/>
        </w:trPr>
        <w:tc>
          <w:tcPr>
            <w:tcW w:w="588" w:type="pct"/>
            <w:tcMar>
              <w:top w:w="110" w:type="dxa"/>
              <w:left w:w="0" w:type="dxa"/>
              <w:bottom w:w="110" w:type="dxa"/>
              <w:right w:w="120" w:type="dxa"/>
            </w:tcMar>
          </w:tcPr>
          <w:p w14:paraId="2748CADE" w14:textId="77777777" w:rsidR="00022652" w:rsidRPr="00B10CA8" w:rsidRDefault="003050A7">
            <w:r w:rsidRPr="00B10CA8">
              <w:rPr>
                <w:rFonts w:ascii="Aptos" w:eastAsia="Aptos" w:hAnsi="Aptos" w:cs="Aptos"/>
                <w:color w:val="7C7C81"/>
              </w:rPr>
              <w:t>Always review and own it</w:t>
            </w:r>
          </w:p>
        </w:tc>
        <w:tc>
          <w:tcPr>
            <w:tcW w:w="4412" w:type="pct"/>
            <w:tcMar>
              <w:top w:w="110" w:type="dxa"/>
              <w:left w:w="120" w:type="dxa"/>
              <w:bottom w:w="110" w:type="dxa"/>
              <w:right w:w="120" w:type="dxa"/>
            </w:tcMar>
          </w:tcPr>
          <w:p w14:paraId="2748CADF" w14:textId="77777777" w:rsidR="00022652" w:rsidRDefault="003050A7">
            <w:r>
              <w:rPr>
                <w:rFonts w:ascii="Aptos" w:eastAsia="Aptos" w:hAnsi="Aptos" w:cs="Aptos"/>
                <w:color w:val="7C7C81"/>
              </w:rPr>
              <w:t>Every AI output that leaves your desk has your name on it. Review it for accuracy, tone, legal compliance and fit in an organisational context. Make it yours before it goes anywhere.</w:t>
            </w:r>
          </w:p>
        </w:tc>
      </w:tr>
    </w:tbl>
    <w:p w14:paraId="0F91397F" w14:textId="77777777" w:rsidR="00120177" w:rsidRDefault="00120177">
      <w:pPr>
        <w:keepNext/>
        <w:keepLines/>
        <w:spacing w:before="220" w:after="100"/>
        <w:rPr>
          <w:rFonts w:ascii="Aptos" w:eastAsia="Aptos" w:hAnsi="Aptos" w:cs="Aptos"/>
          <w:color w:val="F29D22"/>
        </w:rPr>
      </w:pPr>
    </w:p>
    <w:p w14:paraId="2748CAE1" w14:textId="45B2E1D6" w:rsidR="00022652" w:rsidRPr="00D4023A" w:rsidRDefault="00D4023A" w:rsidP="00D4023A">
      <w:pPr>
        <w:rPr>
          <w:rFonts w:ascii="Aptos" w:eastAsia="Aptos" w:hAnsi="Aptos" w:cs="Aptos"/>
          <w:color w:val="F29D22"/>
        </w:rPr>
      </w:pPr>
      <w:r>
        <w:rPr>
          <w:rFonts w:ascii="Aptos" w:eastAsia="Aptos" w:hAnsi="Aptos" w:cs="Aptos"/>
          <w:color w:val="F29D22"/>
        </w:rPr>
        <w:t xml:space="preserve">▪ </w:t>
      </w:r>
      <w:r w:rsidR="003050A7">
        <w:rPr>
          <w:rFonts w:ascii="Aptos" w:eastAsia="Aptos" w:hAnsi="Aptos" w:cs="Aptos"/>
          <w:b/>
          <w:bCs/>
          <w:color w:val="7C7C81"/>
        </w:rPr>
        <w:t>Building an AI-Ready HR Function: A Practical Roadmap</w:t>
      </w:r>
    </w:p>
    <w:p w14:paraId="2748CAE2" w14:textId="375AB3A9" w:rsidR="00022652" w:rsidRDefault="00D4023A">
      <w:pPr>
        <w:spacing w:after="160" w:line="264" w:lineRule="auto"/>
        <w:rPr>
          <w:rFonts w:ascii="Aptos" w:eastAsia="Aptos" w:hAnsi="Aptos" w:cs="Aptos"/>
          <w:color w:val="7C7C81"/>
        </w:rPr>
      </w:pPr>
      <w:r>
        <w:rPr>
          <w:rFonts w:ascii="Aptos" w:eastAsia="Aptos" w:hAnsi="Aptos" w:cs="Aptos"/>
          <w:color w:val="7C7C81"/>
        </w:rPr>
        <w:br/>
      </w:r>
      <w:r w:rsidR="003050A7">
        <w:rPr>
          <w:rFonts w:ascii="Aptos" w:eastAsia="Aptos" w:hAnsi="Aptos" w:cs="Aptos"/>
          <w:color w:val="7C7C81"/>
        </w:rPr>
        <w:t>Introducing AI tools into an HR function requires much more than giving everyone a login. The following steps can help create a foundation for responsible, effective and sustainable AI use.</w:t>
      </w:r>
    </w:p>
    <w:tbl>
      <w:tblPr>
        <w:tblStyle w:val="TableGrid"/>
        <w:tblW w:w="1784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413"/>
        <w:gridCol w:w="8215"/>
        <w:gridCol w:w="8215"/>
      </w:tblGrid>
      <w:tr w:rsidR="00B10CA8" w14:paraId="7EC957A1" w14:textId="77777777" w:rsidTr="00B10CA8">
        <w:tc>
          <w:tcPr>
            <w:tcW w:w="1413" w:type="dxa"/>
            <w:shd w:val="clear" w:color="auto" w:fill="F29D22"/>
            <w:vAlign w:val="center"/>
          </w:tcPr>
          <w:p w14:paraId="74DFFADE" w14:textId="0C4A8384" w:rsidR="00B10CA8" w:rsidRPr="00B10CA8" w:rsidRDefault="00B10CA8" w:rsidP="00B10CA8">
            <w:pPr>
              <w:spacing w:after="160" w:line="264" w:lineRule="auto"/>
              <w:jc w:val="center"/>
              <w:rPr>
                <w:rFonts w:asciiTheme="minorHAnsi" w:hAnsiTheme="minorHAnsi"/>
                <w:b/>
                <w:bCs/>
                <w:color w:val="FFFFFF" w:themeColor="background1"/>
              </w:rPr>
            </w:pPr>
            <w:r w:rsidRPr="00B10CA8">
              <w:rPr>
                <w:rFonts w:asciiTheme="minorHAnsi" w:hAnsiTheme="minorHAnsi"/>
                <w:b/>
                <w:bCs/>
                <w:color w:val="FFFFFF" w:themeColor="background1"/>
              </w:rPr>
              <w:t>Step 1</w:t>
            </w:r>
          </w:p>
        </w:tc>
        <w:tc>
          <w:tcPr>
            <w:tcW w:w="8215" w:type="dxa"/>
          </w:tcPr>
          <w:p w14:paraId="638C6E28" w14:textId="77777777" w:rsidR="00B10CA8" w:rsidRDefault="00B10CA8" w:rsidP="00B10CA8">
            <w:pPr>
              <w:spacing w:after="40" w:line="244" w:lineRule="auto"/>
            </w:pPr>
            <w:r>
              <w:rPr>
                <w:rFonts w:ascii="Aptos" w:eastAsia="Aptos" w:hAnsi="Aptos" w:cs="Aptos"/>
                <w:color w:val="7C7C81"/>
              </w:rPr>
              <w:t>Assess current tools and appetite for use</w:t>
            </w:r>
          </w:p>
          <w:p w14:paraId="0B3DD13A" w14:textId="1D6AEDFE" w:rsidR="00B10CA8" w:rsidRDefault="00B10CA8" w:rsidP="00B10CA8">
            <w:pPr>
              <w:spacing w:after="160" w:line="264" w:lineRule="auto"/>
            </w:pPr>
            <w:r>
              <w:rPr>
                <w:rFonts w:ascii="Aptos" w:eastAsia="Aptos" w:hAnsi="Aptos" w:cs="Aptos"/>
                <w:color w:val="7C7C81"/>
              </w:rPr>
              <w:t>Understand what AI tools are already being used (formally and informally) in your organisation. Survey HR team members and managers. You may have more AI use already happening than you realise.</w:t>
            </w:r>
          </w:p>
        </w:tc>
        <w:tc>
          <w:tcPr>
            <w:tcW w:w="8215" w:type="dxa"/>
          </w:tcPr>
          <w:p w14:paraId="4FA818B9" w14:textId="2D28A48F" w:rsidR="00B10CA8" w:rsidRDefault="00B10CA8" w:rsidP="00B10CA8">
            <w:pPr>
              <w:spacing w:after="160" w:line="264" w:lineRule="auto"/>
            </w:pPr>
          </w:p>
        </w:tc>
      </w:tr>
      <w:tr w:rsidR="00B10CA8" w14:paraId="27BB74A4" w14:textId="77777777" w:rsidTr="00B10CA8">
        <w:tc>
          <w:tcPr>
            <w:tcW w:w="1413" w:type="dxa"/>
            <w:shd w:val="clear" w:color="auto" w:fill="F29D22"/>
            <w:vAlign w:val="center"/>
          </w:tcPr>
          <w:p w14:paraId="0D33C74F" w14:textId="21A4216B" w:rsidR="00B10CA8" w:rsidRPr="00B10CA8" w:rsidRDefault="00B10CA8" w:rsidP="00B10CA8">
            <w:pPr>
              <w:spacing w:after="160" w:line="264" w:lineRule="auto"/>
              <w:jc w:val="center"/>
              <w:rPr>
                <w:rFonts w:asciiTheme="minorHAnsi" w:hAnsiTheme="minorHAnsi"/>
                <w:b/>
                <w:bCs/>
                <w:color w:val="FFFFFF" w:themeColor="background1"/>
              </w:rPr>
            </w:pPr>
            <w:r w:rsidRPr="00B10CA8">
              <w:rPr>
                <w:rFonts w:asciiTheme="minorHAnsi" w:hAnsiTheme="minorHAnsi"/>
                <w:b/>
                <w:bCs/>
                <w:color w:val="FFFFFF" w:themeColor="background1"/>
              </w:rPr>
              <w:t>Step 2</w:t>
            </w:r>
          </w:p>
        </w:tc>
        <w:tc>
          <w:tcPr>
            <w:tcW w:w="8215" w:type="dxa"/>
          </w:tcPr>
          <w:p w14:paraId="2A38ED9C" w14:textId="77777777" w:rsidR="00B10CA8" w:rsidRDefault="00B10CA8" w:rsidP="00B10CA8">
            <w:pPr>
              <w:spacing w:after="40" w:line="244" w:lineRule="auto"/>
            </w:pPr>
            <w:r>
              <w:rPr>
                <w:rFonts w:ascii="Aptos" w:eastAsia="Aptos" w:hAnsi="Aptos" w:cs="Aptos"/>
                <w:color w:val="7C7C81"/>
              </w:rPr>
              <w:t>Define your use case priorities</w:t>
            </w:r>
          </w:p>
          <w:p w14:paraId="58EC6595" w14:textId="65004652" w:rsidR="00B10CA8" w:rsidRDefault="00B10CA8" w:rsidP="00B10CA8">
            <w:pPr>
              <w:spacing w:after="160" w:line="264" w:lineRule="auto"/>
            </w:pPr>
            <w:r>
              <w:rPr>
                <w:rFonts w:ascii="Aptos" w:eastAsia="Aptos" w:hAnsi="Aptos" w:cs="Aptos"/>
                <w:color w:val="7C7C81"/>
              </w:rPr>
              <w:t>Identify the three to five HR tasks where AI could deliver the most immediate value - typically high-volume writing tasks, template creation, and manager support. Start there first.</w:t>
            </w:r>
          </w:p>
        </w:tc>
        <w:tc>
          <w:tcPr>
            <w:tcW w:w="8215" w:type="dxa"/>
          </w:tcPr>
          <w:p w14:paraId="1671D314" w14:textId="308E29F5" w:rsidR="00B10CA8" w:rsidRDefault="00B10CA8" w:rsidP="00B10CA8">
            <w:pPr>
              <w:spacing w:after="160" w:line="264" w:lineRule="auto"/>
            </w:pPr>
          </w:p>
        </w:tc>
      </w:tr>
      <w:tr w:rsidR="00B10CA8" w14:paraId="7A90E51A" w14:textId="77777777" w:rsidTr="00B10CA8">
        <w:tc>
          <w:tcPr>
            <w:tcW w:w="1413" w:type="dxa"/>
            <w:shd w:val="clear" w:color="auto" w:fill="F29D22"/>
            <w:vAlign w:val="center"/>
          </w:tcPr>
          <w:p w14:paraId="5D769144" w14:textId="30A2BDC5" w:rsidR="00B10CA8" w:rsidRPr="00B10CA8" w:rsidRDefault="00B10CA8" w:rsidP="00B10CA8">
            <w:pPr>
              <w:spacing w:after="160" w:line="264" w:lineRule="auto"/>
              <w:jc w:val="center"/>
              <w:rPr>
                <w:rFonts w:asciiTheme="minorHAnsi" w:hAnsiTheme="minorHAnsi"/>
                <w:b/>
                <w:bCs/>
                <w:color w:val="FFFFFF" w:themeColor="background1"/>
              </w:rPr>
            </w:pPr>
            <w:r w:rsidRPr="00B10CA8">
              <w:rPr>
                <w:rFonts w:asciiTheme="minorHAnsi" w:hAnsiTheme="minorHAnsi"/>
                <w:b/>
                <w:bCs/>
                <w:color w:val="FFFFFF" w:themeColor="background1"/>
              </w:rPr>
              <w:t>Step 3</w:t>
            </w:r>
          </w:p>
        </w:tc>
        <w:tc>
          <w:tcPr>
            <w:tcW w:w="8215" w:type="dxa"/>
          </w:tcPr>
          <w:p w14:paraId="5696B106" w14:textId="77777777" w:rsidR="00B10CA8" w:rsidRDefault="00B10CA8" w:rsidP="00B10CA8">
            <w:pPr>
              <w:spacing w:after="40" w:line="244" w:lineRule="auto"/>
            </w:pPr>
            <w:r>
              <w:rPr>
                <w:rFonts w:ascii="Aptos" w:eastAsia="Aptos" w:hAnsi="Aptos" w:cs="Aptos"/>
                <w:color w:val="7C7C81"/>
              </w:rPr>
              <w:t>Conduct a risk assessment</w:t>
            </w:r>
          </w:p>
          <w:p w14:paraId="2573EAD5" w14:textId="6E1208F8" w:rsidR="00B10CA8" w:rsidRDefault="00B10CA8" w:rsidP="00B10CA8">
            <w:pPr>
              <w:spacing w:after="160" w:line="264" w:lineRule="auto"/>
            </w:pPr>
            <w:r>
              <w:rPr>
                <w:rFonts w:ascii="Aptos" w:eastAsia="Aptos" w:hAnsi="Aptos" w:cs="Aptos"/>
                <w:color w:val="7C7C81"/>
              </w:rPr>
              <w:t>Use the AI Risk Assessment Checklist (companion document) to evaluate data protection risks, bias risks, legal risks and governance gaps before rolling out AI use more broadly.</w:t>
            </w:r>
          </w:p>
        </w:tc>
        <w:tc>
          <w:tcPr>
            <w:tcW w:w="8215" w:type="dxa"/>
          </w:tcPr>
          <w:p w14:paraId="28AFC7CE" w14:textId="44344CD2" w:rsidR="00B10CA8" w:rsidRDefault="00B10CA8" w:rsidP="00B10CA8">
            <w:pPr>
              <w:spacing w:after="160" w:line="264" w:lineRule="auto"/>
            </w:pPr>
          </w:p>
        </w:tc>
      </w:tr>
      <w:tr w:rsidR="00B10CA8" w14:paraId="67DE62FD" w14:textId="77777777" w:rsidTr="00B10CA8">
        <w:tc>
          <w:tcPr>
            <w:tcW w:w="1413" w:type="dxa"/>
            <w:shd w:val="clear" w:color="auto" w:fill="F29D22"/>
            <w:vAlign w:val="center"/>
          </w:tcPr>
          <w:p w14:paraId="23B20A49" w14:textId="6E56F55F" w:rsidR="00B10CA8" w:rsidRPr="00B10CA8" w:rsidRDefault="00B10CA8" w:rsidP="00B10CA8">
            <w:pPr>
              <w:spacing w:after="160" w:line="264" w:lineRule="auto"/>
              <w:jc w:val="center"/>
              <w:rPr>
                <w:rFonts w:asciiTheme="minorHAnsi" w:hAnsiTheme="minorHAnsi"/>
                <w:b/>
                <w:bCs/>
                <w:color w:val="FFFFFF" w:themeColor="background1"/>
              </w:rPr>
            </w:pPr>
            <w:r w:rsidRPr="00B10CA8">
              <w:rPr>
                <w:rFonts w:asciiTheme="minorHAnsi" w:hAnsiTheme="minorHAnsi"/>
                <w:b/>
                <w:bCs/>
                <w:color w:val="FFFFFF" w:themeColor="background1"/>
              </w:rPr>
              <w:t>Step 4</w:t>
            </w:r>
          </w:p>
        </w:tc>
        <w:tc>
          <w:tcPr>
            <w:tcW w:w="8215" w:type="dxa"/>
          </w:tcPr>
          <w:p w14:paraId="44EF1179" w14:textId="77777777" w:rsidR="00B10CA8" w:rsidRDefault="00B10CA8" w:rsidP="00B10CA8">
            <w:pPr>
              <w:spacing w:after="40" w:line="244" w:lineRule="auto"/>
            </w:pPr>
            <w:r>
              <w:rPr>
                <w:rFonts w:ascii="Aptos" w:eastAsia="Aptos" w:hAnsi="Aptos" w:cs="Aptos"/>
                <w:color w:val="7C7C81"/>
              </w:rPr>
              <w:t>Develop an AI Usage Policy</w:t>
            </w:r>
          </w:p>
          <w:p w14:paraId="243FCCCC" w14:textId="227E20B5" w:rsidR="00B10CA8" w:rsidRDefault="00B10CA8" w:rsidP="00B10CA8">
            <w:pPr>
              <w:spacing w:after="160" w:line="264" w:lineRule="auto"/>
            </w:pPr>
            <w:r>
              <w:rPr>
                <w:rFonts w:ascii="Aptos" w:eastAsia="Aptos" w:hAnsi="Aptos" w:cs="Aptos"/>
                <w:color w:val="7C7C81"/>
              </w:rPr>
              <w:t>Create a clear, practical policy that tells employees what AI tools are approved, how they can be used, what data they can and cannot enter, and who is responsible for reviewing outputs. Keep it short and readable.</w:t>
            </w:r>
          </w:p>
        </w:tc>
        <w:tc>
          <w:tcPr>
            <w:tcW w:w="8215" w:type="dxa"/>
          </w:tcPr>
          <w:p w14:paraId="00416578" w14:textId="272A7E66" w:rsidR="00B10CA8" w:rsidRDefault="00B10CA8" w:rsidP="00B10CA8">
            <w:pPr>
              <w:spacing w:after="160" w:line="264" w:lineRule="auto"/>
            </w:pPr>
          </w:p>
        </w:tc>
      </w:tr>
      <w:tr w:rsidR="00B10CA8" w14:paraId="22314B08" w14:textId="77777777" w:rsidTr="00B10CA8">
        <w:tc>
          <w:tcPr>
            <w:tcW w:w="1413" w:type="dxa"/>
            <w:shd w:val="clear" w:color="auto" w:fill="F29D22"/>
            <w:vAlign w:val="center"/>
          </w:tcPr>
          <w:p w14:paraId="59887F2B" w14:textId="1910304E" w:rsidR="00B10CA8" w:rsidRPr="00B10CA8" w:rsidRDefault="00B10CA8" w:rsidP="00B10CA8">
            <w:pPr>
              <w:spacing w:after="160" w:line="264" w:lineRule="auto"/>
              <w:jc w:val="center"/>
              <w:rPr>
                <w:rFonts w:asciiTheme="minorHAnsi" w:hAnsiTheme="minorHAnsi"/>
                <w:b/>
                <w:bCs/>
                <w:color w:val="FFFFFF" w:themeColor="background1"/>
              </w:rPr>
            </w:pPr>
            <w:r w:rsidRPr="00B10CA8">
              <w:rPr>
                <w:rFonts w:asciiTheme="minorHAnsi" w:hAnsiTheme="minorHAnsi"/>
                <w:b/>
                <w:bCs/>
                <w:color w:val="FFFFFF" w:themeColor="background1"/>
              </w:rPr>
              <w:t>Step 5</w:t>
            </w:r>
          </w:p>
        </w:tc>
        <w:tc>
          <w:tcPr>
            <w:tcW w:w="8215" w:type="dxa"/>
          </w:tcPr>
          <w:p w14:paraId="5BB979BF" w14:textId="77777777" w:rsidR="00B10CA8" w:rsidRDefault="00B10CA8" w:rsidP="00B10CA8">
            <w:pPr>
              <w:spacing w:after="40" w:line="244" w:lineRule="auto"/>
            </w:pPr>
            <w:r>
              <w:rPr>
                <w:rFonts w:ascii="Aptos" w:eastAsia="Aptos" w:hAnsi="Aptos" w:cs="Aptos"/>
                <w:color w:val="7C7C81"/>
              </w:rPr>
              <w:t>Build a practical prompt library</w:t>
            </w:r>
          </w:p>
          <w:p w14:paraId="40BA1948" w14:textId="758084DA" w:rsidR="00B10CA8" w:rsidRDefault="00B10CA8" w:rsidP="00B10CA8">
            <w:pPr>
              <w:spacing w:after="160" w:line="264" w:lineRule="auto"/>
            </w:pPr>
            <w:r>
              <w:rPr>
                <w:rFonts w:ascii="Aptos" w:eastAsia="Aptos" w:hAnsi="Aptos" w:cs="Aptos"/>
                <w:color w:val="7C7C81"/>
              </w:rPr>
              <w:t>Create a curated collection of tested prompts for the most common HR tasks, like the AI Prompt Library for HR Professionals in this toolkit. Share it across the HR team and with managers.</w:t>
            </w:r>
          </w:p>
        </w:tc>
        <w:tc>
          <w:tcPr>
            <w:tcW w:w="8215" w:type="dxa"/>
          </w:tcPr>
          <w:p w14:paraId="64837520" w14:textId="55553409" w:rsidR="00B10CA8" w:rsidRDefault="00B10CA8" w:rsidP="00B10CA8">
            <w:pPr>
              <w:spacing w:after="160" w:line="264" w:lineRule="auto"/>
            </w:pPr>
          </w:p>
        </w:tc>
      </w:tr>
      <w:tr w:rsidR="00B10CA8" w14:paraId="78BDD6DF" w14:textId="77777777" w:rsidTr="00B10CA8">
        <w:tc>
          <w:tcPr>
            <w:tcW w:w="1413" w:type="dxa"/>
            <w:shd w:val="clear" w:color="auto" w:fill="F29D22"/>
            <w:vAlign w:val="center"/>
          </w:tcPr>
          <w:p w14:paraId="581835CA" w14:textId="1D19DE4E" w:rsidR="00B10CA8" w:rsidRPr="00B10CA8" w:rsidRDefault="00B10CA8" w:rsidP="00B10CA8">
            <w:pPr>
              <w:spacing w:after="160" w:line="264" w:lineRule="auto"/>
              <w:jc w:val="center"/>
              <w:rPr>
                <w:rFonts w:asciiTheme="minorHAnsi" w:hAnsiTheme="minorHAnsi"/>
                <w:b/>
                <w:bCs/>
                <w:color w:val="FFFFFF" w:themeColor="background1"/>
              </w:rPr>
            </w:pPr>
            <w:r w:rsidRPr="00B10CA8">
              <w:rPr>
                <w:rFonts w:asciiTheme="minorHAnsi" w:hAnsiTheme="minorHAnsi"/>
                <w:b/>
                <w:bCs/>
                <w:color w:val="FFFFFF" w:themeColor="background1"/>
              </w:rPr>
              <w:t>Step 6</w:t>
            </w:r>
          </w:p>
        </w:tc>
        <w:tc>
          <w:tcPr>
            <w:tcW w:w="8215" w:type="dxa"/>
          </w:tcPr>
          <w:p w14:paraId="5E7591AF" w14:textId="77777777" w:rsidR="00B10CA8" w:rsidRDefault="00B10CA8" w:rsidP="00B10CA8">
            <w:pPr>
              <w:spacing w:after="40" w:line="244" w:lineRule="auto"/>
            </w:pPr>
            <w:r>
              <w:rPr>
                <w:rFonts w:ascii="Aptos" w:eastAsia="Aptos" w:hAnsi="Aptos" w:cs="Aptos"/>
                <w:color w:val="7C7C81"/>
              </w:rPr>
              <w:t>Train your HR team and managers</w:t>
            </w:r>
          </w:p>
          <w:p w14:paraId="2945D643" w14:textId="5F62D564" w:rsidR="00B10CA8" w:rsidRDefault="00B10CA8" w:rsidP="00B10CA8">
            <w:pPr>
              <w:spacing w:after="160" w:line="264" w:lineRule="auto"/>
            </w:pPr>
            <w:r>
              <w:rPr>
                <w:rFonts w:ascii="Aptos" w:eastAsia="Aptos" w:hAnsi="Aptos" w:cs="Aptos"/>
                <w:color w:val="7C7C81"/>
              </w:rPr>
              <w:t>Run a practical session on effective prompting, data protection obligations and review responsibilities. This does not need to be long. Two hours well spent can be transformative.</w:t>
            </w:r>
          </w:p>
        </w:tc>
        <w:tc>
          <w:tcPr>
            <w:tcW w:w="8215" w:type="dxa"/>
          </w:tcPr>
          <w:p w14:paraId="33D475F4" w14:textId="3796A507" w:rsidR="00B10CA8" w:rsidRDefault="00B10CA8" w:rsidP="00B10CA8">
            <w:pPr>
              <w:spacing w:after="160" w:line="264" w:lineRule="auto"/>
            </w:pPr>
          </w:p>
        </w:tc>
      </w:tr>
      <w:tr w:rsidR="00B10CA8" w14:paraId="13B3F794" w14:textId="77777777" w:rsidTr="00B10CA8">
        <w:tc>
          <w:tcPr>
            <w:tcW w:w="1413" w:type="dxa"/>
            <w:shd w:val="clear" w:color="auto" w:fill="F29D22"/>
            <w:vAlign w:val="center"/>
          </w:tcPr>
          <w:p w14:paraId="3A5BCAC6" w14:textId="04721222" w:rsidR="00B10CA8" w:rsidRPr="00B10CA8" w:rsidRDefault="00B10CA8" w:rsidP="00B10CA8">
            <w:pPr>
              <w:spacing w:after="160" w:line="264" w:lineRule="auto"/>
              <w:jc w:val="center"/>
              <w:rPr>
                <w:rFonts w:asciiTheme="minorHAnsi" w:hAnsiTheme="minorHAnsi"/>
                <w:b/>
                <w:bCs/>
                <w:color w:val="FFFFFF" w:themeColor="background1"/>
              </w:rPr>
            </w:pPr>
            <w:r w:rsidRPr="00B10CA8">
              <w:rPr>
                <w:rFonts w:asciiTheme="minorHAnsi" w:hAnsiTheme="minorHAnsi"/>
                <w:b/>
                <w:bCs/>
                <w:color w:val="FFFFFF" w:themeColor="background1"/>
              </w:rPr>
              <w:t>Step 7</w:t>
            </w:r>
          </w:p>
        </w:tc>
        <w:tc>
          <w:tcPr>
            <w:tcW w:w="8215" w:type="dxa"/>
          </w:tcPr>
          <w:p w14:paraId="6DA14FF7" w14:textId="77777777" w:rsidR="00B10CA8" w:rsidRDefault="00B10CA8" w:rsidP="00B10CA8">
            <w:pPr>
              <w:spacing w:after="40" w:line="244" w:lineRule="auto"/>
            </w:pPr>
            <w:r>
              <w:rPr>
                <w:rFonts w:ascii="Aptos" w:eastAsia="Aptos" w:hAnsi="Aptos" w:cs="Aptos"/>
                <w:color w:val="7C7C81"/>
              </w:rPr>
              <w:t>Review and iterate</w:t>
            </w:r>
          </w:p>
          <w:p w14:paraId="55DAB4FC" w14:textId="6085B37C" w:rsidR="00B10CA8" w:rsidRDefault="00B10CA8" w:rsidP="00B10CA8">
            <w:pPr>
              <w:spacing w:after="160" w:line="264" w:lineRule="auto"/>
            </w:pPr>
            <w:r>
              <w:rPr>
                <w:rFonts w:ascii="Aptos" w:eastAsia="Aptos" w:hAnsi="Aptos" w:cs="Aptos"/>
                <w:color w:val="7C7C81"/>
              </w:rPr>
              <w:t>Every 90 days or so, review what is working, what isn't working, what risks have emerged and what needs adjusting. AI tools evolve quickly. Your policies and practices should too.</w:t>
            </w:r>
          </w:p>
        </w:tc>
        <w:tc>
          <w:tcPr>
            <w:tcW w:w="8215" w:type="dxa"/>
          </w:tcPr>
          <w:p w14:paraId="6E7EDB67" w14:textId="211C4DA0" w:rsidR="00B10CA8" w:rsidRDefault="00B10CA8" w:rsidP="00B10CA8">
            <w:pPr>
              <w:spacing w:after="160" w:line="264" w:lineRule="auto"/>
            </w:pPr>
          </w:p>
        </w:tc>
      </w:tr>
    </w:tbl>
    <w:p w14:paraId="7E6E70FB" w14:textId="77777777" w:rsidR="00B10CA8" w:rsidRDefault="00B10CA8">
      <w:pPr>
        <w:spacing w:after="160" w:line="264" w:lineRule="auto"/>
      </w:pPr>
    </w:p>
    <w:p w14:paraId="2748CAFF" w14:textId="77777777" w:rsidR="003050A7" w:rsidRDefault="003050A7"/>
    <w:sectPr w:rsidR="003050A7">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4FE7B" w14:textId="77777777" w:rsidR="001D47B0" w:rsidRDefault="001D47B0">
      <w:r>
        <w:separator/>
      </w:r>
    </w:p>
  </w:endnote>
  <w:endnote w:type="continuationSeparator" w:id="0">
    <w:p w14:paraId="6EF3446C" w14:textId="77777777" w:rsidR="001D47B0" w:rsidRDefault="001D4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CB01" w14:textId="77777777" w:rsidR="00022652" w:rsidRDefault="003050A7">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2748CB02" w14:textId="77777777" w:rsidR="00022652" w:rsidRDefault="003050A7">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96205" w14:textId="77777777" w:rsidR="001D47B0" w:rsidRDefault="001D47B0">
      <w:r>
        <w:separator/>
      </w:r>
    </w:p>
  </w:footnote>
  <w:footnote w:type="continuationSeparator" w:id="0">
    <w:p w14:paraId="5DD6774B" w14:textId="77777777" w:rsidR="001D47B0" w:rsidRDefault="001D4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CAFF" w14:textId="77777777" w:rsidR="00022652" w:rsidRDefault="003050A7">
    <w:pPr>
      <w:jc w:val="center"/>
    </w:pPr>
    <w:r>
      <w:rPr>
        <w:noProof/>
      </w:rPr>
      <w:drawing>
        <wp:inline distT="0" distB="0" distL="0" distR="0" wp14:anchorId="2748CB03" wp14:editId="2748CB04">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2748CB00" w14:textId="77777777" w:rsidR="00022652" w:rsidRDefault="00022652">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97423"/>
    <w:multiLevelType w:val="hybridMultilevel"/>
    <w:tmpl w:val="88408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6B7247"/>
    <w:multiLevelType w:val="hybridMultilevel"/>
    <w:tmpl w:val="BE9019E4"/>
    <w:lvl w:ilvl="0" w:tplc="C1D6AB5E">
      <w:start w:val="1"/>
      <w:numFmt w:val="bullet"/>
      <w:lvlText w:val="●"/>
      <w:lvlJc w:val="left"/>
      <w:pPr>
        <w:ind w:left="720" w:hanging="360"/>
      </w:pPr>
    </w:lvl>
    <w:lvl w:ilvl="1" w:tplc="AED246D2">
      <w:start w:val="1"/>
      <w:numFmt w:val="bullet"/>
      <w:lvlText w:val="○"/>
      <w:lvlJc w:val="left"/>
      <w:pPr>
        <w:ind w:left="1440" w:hanging="360"/>
      </w:pPr>
    </w:lvl>
    <w:lvl w:ilvl="2" w:tplc="4D7E6C6A">
      <w:start w:val="1"/>
      <w:numFmt w:val="bullet"/>
      <w:lvlText w:val="■"/>
      <w:lvlJc w:val="left"/>
      <w:pPr>
        <w:ind w:left="2160" w:hanging="360"/>
      </w:pPr>
    </w:lvl>
    <w:lvl w:ilvl="3" w:tplc="91D4F4B6">
      <w:start w:val="1"/>
      <w:numFmt w:val="bullet"/>
      <w:lvlText w:val="●"/>
      <w:lvlJc w:val="left"/>
      <w:pPr>
        <w:ind w:left="2880" w:hanging="360"/>
      </w:pPr>
    </w:lvl>
    <w:lvl w:ilvl="4" w:tplc="AF549808">
      <w:start w:val="1"/>
      <w:numFmt w:val="bullet"/>
      <w:lvlText w:val="○"/>
      <w:lvlJc w:val="left"/>
      <w:pPr>
        <w:ind w:left="3600" w:hanging="360"/>
      </w:pPr>
    </w:lvl>
    <w:lvl w:ilvl="5" w:tplc="FC12F360">
      <w:start w:val="1"/>
      <w:numFmt w:val="bullet"/>
      <w:lvlText w:val="■"/>
      <w:lvlJc w:val="left"/>
      <w:pPr>
        <w:ind w:left="4320" w:hanging="360"/>
      </w:pPr>
    </w:lvl>
    <w:lvl w:ilvl="6" w:tplc="61463264">
      <w:start w:val="1"/>
      <w:numFmt w:val="bullet"/>
      <w:lvlText w:val="●"/>
      <w:lvlJc w:val="left"/>
      <w:pPr>
        <w:ind w:left="5040" w:hanging="360"/>
      </w:pPr>
    </w:lvl>
    <w:lvl w:ilvl="7" w:tplc="8EFE093E">
      <w:start w:val="1"/>
      <w:numFmt w:val="bullet"/>
      <w:lvlText w:val="●"/>
      <w:lvlJc w:val="left"/>
      <w:pPr>
        <w:ind w:left="5760" w:hanging="360"/>
      </w:pPr>
    </w:lvl>
    <w:lvl w:ilvl="8" w:tplc="05D2BB0A">
      <w:start w:val="1"/>
      <w:numFmt w:val="bullet"/>
      <w:lvlText w:val="●"/>
      <w:lvlJc w:val="left"/>
      <w:pPr>
        <w:ind w:left="6480" w:hanging="360"/>
      </w:pPr>
    </w:lvl>
  </w:abstractNum>
  <w:num w:numId="1" w16cid:durableId="1395619671">
    <w:abstractNumId w:val="1"/>
    <w:lvlOverride w:ilvl="0">
      <w:startOverride w:val="1"/>
    </w:lvlOverride>
  </w:num>
  <w:num w:numId="2" w16cid:durableId="1959483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652"/>
    <w:rsid w:val="00017629"/>
    <w:rsid w:val="00022652"/>
    <w:rsid w:val="00072D98"/>
    <w:rsid w:val="00120177"/>
    <w:rsid w:val="00183219"/>
    <w:rsid w:val="001D47B0"/>
    <w:rsid w:val="00222A29"/>
    <w:rsid w:val="00226583"/>
    <w:rsid w:val="00281607"/>
    <w:rsid w:val="003050A7"/>
    <w:rsid w:val="00335C6E"/>
    <w:rsid w:val="0038156C"/>
    <w:rsid w:val="00383AB8"/>
    <w:rsid w:val="003843A7"/>
    <w:rsid w:val="003F200B"/>
    <w:rsid w:val="00466467"/>
    <w:rsid w:val="00492A19"/>
    <w:rsid w:val="004972DE"/>
    <w:rsid w:val="004A1B48"/>
    <w:rsid w:val="004A6E61"/>
    <w:rsid w:val="004F36EA"/>
    <w:rsid w:val="00571942"/>
    <w:rsid w:val="00606A74"/>
    <w:rsid w:val="00636734"/>
    <w:rsid w:val="007B1969"/>
    <w:rsid w:val="007F2B01"/>
    <w:rsid w:val="009622B1"/>
    <w:rsid w:val="009672D0"/>
    <w:rsid w:val="009E339C"/>
    <w:rsid w:val="00A6629B"/>
    <w:rsid w:val="00AD68BD"/>
    <w:rsid w:val="00B10CA8"/>
    <w:rsid w:val="00B12C6D"/>
    <w:rsid w:val="00B21C1F"/>
    <w:rsid w:val="00BC69AF"/>
    <w:rsid w:val="00C14093"/>
    <w:rsid w:val="00CF1077"/>
    <w:rsid w:val="00D4023A"/>
    <w:rsid w:val="00D76C23"/>
    <w:rsid w:val="00D85632"/>
    <w:rsid w:val="00DC193A"/>
    <w:rsid w:val="00E30299"/>
    <w:rsid w:val="00E34207"/>
    <w:rsid w:val="00EB25C3"/>
    <w:rsid w:val="00F33F52"/>
    <w:rsid w:val="00F67494"/>
    <w:rsid w:val="00F93D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8C99F"/>
  <w15:docId w15:val="{B6E7F4D0-1262-4171-8284-D693D2ACD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B10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3413</Words>
  <Characters>18840</Characters>
  <Application>Microsoft Office Word</Application>
  <DocSecurity>0</DocSecurity>
  <Lines>471</Lines>
  <Paragraphs>292</Paragraphs>
  <ScaleCrop>false</ScaleCrop>
  <Company/>
  <LinksUpToDate>false</LinksUpToDate>
  <CharactersWithSpaces>21961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in HR Starter Guide</dc:title>
  <dc:creator>White Cube Consulting</dc:creator>
  <cp:lastModifiedBy>Campbell Urquhart</cp:lastModifiedBy>
  <cp:revision>24</cp:revision>
  <dcterms:created xsi:type="dcterms:W3CDTF">2026-07-10T10:38:00Z</dcterms:created>
  <dcterms:modified xsi:type="dcterms:W3CDTF">2026-07-17T08:51:00Z</dcterms:modified>
</cp:coreProperties>
</file>