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E073EC" w14:textId="77777777" w:rsidR="00D95174" w:rsidRDefault="00274C16">
      <w:pPr>
        <w:keepNext/>
        <w:spacing w:after="60"/>
        <w:jc w:val="center"/>
      </w:pPr>
      <w:r>
        <w:rPr>
          <w:rFonts w:ascii="Aptos" w:eastAsia="Aptos" w:hAnsi="Aptos" w:cs="Aptos"/>
          <w:b/>
          <w:bCs/>
          <w:color w:val="F29D22"/>
          <w:spacing w:val="22"/>
        </w:rPr>
        <w:t xml:space="preserve">HR </w:t>
      </w:r>
      <w:r w:rsidRPr="00CD4072">
        <w:rPr>
          <w:rFonts w:ascii="Aptos" w:eastAsia="Aptos" w:hAnsi="Aptos" w:cs="Aptos"/>
          <w:b/>
          <w:bCs/>
          <w:color w:val="F29D22"/>
          <w:spacing w:val="22"/>
        </w:rPr>
        <w:t>POLICY</w:t>
      </w:r>
    </w:p>
    <w:p w14:paraId="08E073ED" w14:textId="5D86AD09" w:rsidR="00D95174" w:rsidRDefault="00274C16">
      <w:pPr>
        <w:spacing w:after="60"/>
        <w:jc w:val="center"/>
      </w:pPr>
      <w:r>
        <w:rPr>
          <w:rFonts w:ascii="Aptos" w:eastAsia="Aptos" w:hAnsi="Aptos" w:cs="Aptos"/>
          <w:b/>
          <w:bCs/>
          <w:color w:val="7C7C81"/>
          <w:sz w:val="48"/>
          <w:szCs w:val="48"/>
        </w:rPr>
        <w:t>Absence Management Policy</w:t>
      </w:r>
    </w:p>
    <w:p w14:paraId="08E073EF" w14:textId="77777777" w:rsidR="00D95174" w:rsidRPr="00C754C8" w:rsidRDefault="00274C16" w:rsidP="009639B7">
      <w:pPr>
        <w:spacing w:after="160" w:line="264" w:lineRule="auto"/>
        <w:jc w:val="center"/>
        <w:rPr>
          <w:rFonts w:ascii="Aptos" w:eastAsia="Aptos" w:hAnsi="Aptos" w:cs="Aptos"/>
          <w:color w:val="7C7C81"/>
        </w:rPr>
      </w:pPr>
      <w:r>
        <w:rPr>
          <w:rFonts w:ascii="Aptos" w:eastAsia="Aptos" w:hAnsi="Aptos" w:cs="Aptos"/>
          <w:color w:val="7C7C81"/>
        </w:rPr>
        <w:t>Supporting attendance, wellbeing and a consistent approach to absence</w:t>
      </w:r>
    </w:p>
    <w:tbl>
      <w:tblPr>
        <w:tblStyle w:val="TableGrid"/>
        <w:tblW w:w="0" w:type="auto"/>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4814"/>
        <w:gridCol w:w="4814"/>
      </w:tblGrid>
      <w:tr w:rsidR="00CD4072" w14:paraId="352901BA" w14:textId="77777777" w:rsidTr="00CD4072">
        <w:tc>
          <w:tcPr>
            <w:tcW w:w="4814" w:type="dxa"/>
            <w:shd w:val="clear" w:color="auto" w:fill="F29D22"/>
          </w:tcPr>
          <w:p w14:paraId="647274C6" w14:textId="0C35F843" w:rsidR="00CD4072" w:rsidRPr="00CD4072" w:rsidRDefault="00CD4072" w:rsidP="00CD4072">
            <w:pPr>
              <w:spacing w:after="160" w:line="264" w:lineRule="auto"/>
              <w:rPr>
                <w:rFonts w:ascii="Aptos" w:eastAsia="Aptos" w:hAnsi="Aptos" w:cs="Aptos"/>
                <w:b/>
                <w:bCs/>
                <w:color w:val="FFFFFF" w:themeColor="background1"/>
              </w:rPr>
            </w:pPr>
            <w:r w:rsidRPr="00CD4072">
              <w:rPr>
                <w:rFonts w:ascii="Aptos" w:hAnsi="Aptos"/>
                <w:b/>
                <w:bCs/>
                <w:color w:val="FFFFFF" w:themeColor="background1"/>
              </w:rPr>
              <w:t>ORGANISATION</w:t>
            </w:r>
          </w:p>
        </w:tc>
        <w:tc>
          <w:tcPr>
            <w:tcW w:w="4814" w:type="dxa"/>
          </w:tcPr>
          <w:p w14:paraId="15F6B922" w14:textId="0D81E04F" w:rsidR="00CD4072" w:rsidRDefault="00CD4072" w:rsidP="00CD4072">
            <w:pPr>
              <w:spacing w:after="160" w:line="264" w:lineRule="auto"/>
              <w:rPr>
                <w:rFonts w:ascii="Aptos" w:eastAsia="Aptos" w:hAnsi="Aptos" w:cs="Aptos"/>
                <w:color w:val="7C7C81"/>
              </w:rPr>
            </w:pPr>
            <w:r w:rsidRPr="00CD4072">
              <w:rPr>
                <w:rFonts w:ascii="Aptos" w:eastAsia="Aptos" w:hAnsi="Aptos" w:cs="Aptos"/>
                <w:color w:val="7C7C81"/>
              </w:rPr>
              <w:t>[Organisation Name]</w:t>
            </w:r>
          </w:p>
        </w:tc>
      </w:tr>
      <w:tr w:rsidR="00CD4072" w14:paraId="2EEFA22D" w14:textId="77777777" w:rsidTr="00CD4072">
        <w:tc>
          <w:tcPr>
            <w:tcW w:w="4814" w:type="dxa"/>
            <w:shd w:val="clear" w:color="auto" w:fill="F29D22"/>
          </w:tcPr>
          <w:p w14:paraId="01341524" w14:textId="4A86F27E" w:rsidR="00CD4072" w:rsidRPr="00CD4072" w:rsidRDefault="00CD4072" w:rsidP="00CD4072">
            <w:pPr>
              <w:spacing w:after="160" w:line="264" w:lineRule="auto"/>
              <w:rPr>
                <w:rFonts w:ascii="Aptos" w:eastAsia="Aptos" w:hAnsi="Aptos" w:cs="Aptos"/>
                <w:b/>
                <w:bCs/>
                <w:color w:val="FFFFFF" w:themeColor="background1"/>
              </w:rPr>
            </w:pPr>
            <w:r w:rsidRPr="00CD4072">
              <w:rPr>
                <w:rFonts w:ascii="Aptos" w:hAnsi="Aptos"/>
                <w:b/>
                <w:bCs/>
                <w:color w:val="FFFFFF" w:themeColor="background1"/>
              </w:rPr>
              <w:t>VERSION</w:t>
            </w:r>
          </w:p>
        </w:tc>
        <w:tc>
          <w:tcPr>
            <w:tcW w:w="4814" w:type="dxa"/>
          </w:tcPr>
          <w:p w14:paraId="461BAE04" w14:textId="3611A3AA" w:rsidR="00CD4072" w:rsidRDefault="00CD4072" w:rsidP="00CD4072">
            <w:pPr>
              <w:spacing w:after="160" w:line="264" w:lineRule="auto"/>
              <w:rPr>
                <w:rFonts w:ascii="Aptos" w:eastAsia="Aptos" w:hAnsi="Aptos" w:cs="Aptos"/>
                <w:color w:val="7C7C81"/>
              </w:rPr>
            </w:pPr>
            <w:r w:rsidRPr="00CD4072">
              <w:rPr>
                <w:rFonts w:ascii="Aptos" w:eastAsia="Aptos" w:hAnsi="Aptos" w:cs="Aptos"/>
                <w:color w:val="7C7C81"/>
              </w:rPr>
              <w:t>Version 1.0</w:t>
            </w:r>
          </w:p>
        </w:tc>
      </w:tr>
      <w:tr w:rsidR="00CD4072" w14:paraId="38B2A813" w14:textId="77777777" w:rsidTr="00CD4072">
        <w:tc>
          <w:tcPr>
            <w:tcW w:w="4814" w:type="dxa"/>
            <w:shd w:val="clear" w:color="auto" w:fill="F29D22"/>
          </w:tcPr>
          <w:p w14:paraId="3A2D6BAB" w14:textId="5DC08D11" w:rsidR="00CD4072" w:rsidRPr="00CD4072" w:rsidRDefault="00CD4072" w:rsidP="00CD4072">
            <w:pPr>
              <w:spacing w:after="160" w:line="264" w:lineRule="auto"/>
              <w:rPr>
                <w:rFonts w:ascii="Aptos" w:eastAsia="Aptos" w:hAnsi="Aptos" w:cs="Aptos"/>
                <w:b/>
                <w:bCs/>
                <w:color w:val="FFFFFF" w:themeColor="background1"/>
              </w:rPr>
            </w:pPr>
            <w:r w:rsidRPr="00CD4072">
              <w:rPr>
                <w:rFonts w:ascii="Aptos" w:hAnsi="Aptos"/>
                <w:b/>
                <w:bCs/>
                <w:color w:val="FFFFFF" w:themeColor="background1"/>
              </w:rPr>
              <w:t>DATE ADOPTED</w:t>
            </w:r>
          </w:p>
        </w:tc>
        <w:tc>
          <w:tcPr>
            <w:tcW w:w="4814" w:type="dxa"/>
          </w:tcPr>
          <w:p w14:paraId="7B88585B" w14:textId="3EF0BCFD" w:rsidR="00CD4072" w:rsidRDefault="00CD4072" w:rsidP="00CD4072">
            <w:pPr>
              <w:spacing w:after="160" w:line="264" w:lineRule="auto"/>
              <w:rPr>
                <w:rFonts w:ascii="Aptos" w:eastAsia="Aptos" w:hAnsi="Aptos" w:cs="Aptos"/>
                <w:color w:val="7C7C81"/>
              </w:rPr>
            </w:pPr>
            <w:r w:rsidRPr="00CD4072">
              <w:rPr>
                <w:rFonts w:ascii="Aptos" w:eastAsia="Aptos" w:hAnsi="Aptos" w:cs="Aptos"/>
                <w:color w:val="7C7C81"/>
              </w:rPr>
              <w:t>[Date]</w:t>
            </w:r>
          </w:p>
        </w:tc>
      </w:tr>
      <w:tr w:rsidR="00CD4072" w14:paraId="27B6025D" w14:textId="77777777" w:rsidTr="00CD4072">
        <w:tc>
          <w:tcPr>
            <w:tcW w:w="4814" w:type="dxa"/>
            <w:shd w:val="clear" w:color="auto" w:fill="F29D22"/>
          </w:tcPr>
          <w:p w14:paraId="38E6B50C" w14:textId="348EFA65" w:rsidR="00CD4072" w:rsidRPr="00CD4072" w:rsidRDefault="00CD4072" w:rsidP="00CD4072">
            <w:pPr>
              <w:spacing w:after="160" w:line="264" w:lineRule="auto"/>
              <w:rPr>
                <w:rFonts w:ascii="Aptos" w:eastAsia="Aptos" w:hAnsi="Aptos" w:cs="Aptos"/>
                <w:b/>
                <w:bCs/>
                <w:color w:val="FFFFFF" w:themeColor="background1"/>
              </w:rPr>
            </w:pPr>
            <w:r w:rsidRPr="00CD4072">
              <w:rPr>
                <w:rFonts w:ascii="Aptos" w:hAnsi="Aptos"/>
                <w:b/>
                <w:bCs/>
                <w:color w:val="FFFFFF" w:themeColor="background1"/>
              </w:rPr>
              <w:t>REVIEW DATE</w:t>
            </w:r>
          </w:p>
        </w:tc>
        <w:tc>
          <w:tcPr>
            <w:tcW w:w="4814" w:type="dxa"/>
          </w:tcPr>
          <w:p w14:paraId="05BC6687" w14:textId="6C28CF47" w:rsidR="00CD4072" w:rsidRDefault="00CD4072" w:rsidP="00CD4072">
            <w:pPr>
              <w:spacing w:after="160" w:line="264" w:lineRule="auto"/>
              <w:rPr>
                <w:rFonts w:ascii="Aptos" w:eastAsia="Aptos" w:hAnsi="Aptos" w:cs="Aptos"/>
                <w:color w:val="7C7C81"/>
              </w:rPr>
            </w:pPr>
            <w:r w:rsidRPr="00CD4072">
              <w:rPr>
                <w:rFonts w:ascii="Aptos" w:eastAsia="Aptos" w:hAnsi="Aptos" w:cs="Aptos"/>
                <w:color w:val="7C7C81"/>
              </w:rPr>
              <w:t>[Date - recommend annual review]</w:t>
            </w:r>
          </w:p>
        </w:tc>
      </w:tr>
      <w:tr w:rsidR="00CD4072" w14:paraId="28E28204" w14:textId="77777777" w:rsidTr="00CD4072">
        <w:tc>
          <w:tcPr>
            <w:tcW w:w="4814" w:type="dxa"/>
            <w:shd w:val="clear" w:color="auto" w:fill="F29D22"/>
          </w:tcPr>
          <w:p w14:paraId="0C8581E7" w14:textId="74A4C7C8" w:rsidR="00CD4072" w:rsidRPr="00CD4072" w:rsidRDefault="00CD4072" w:rsidP="00CD4072">
            <w:pPr>
              <w:spacing w:after="160" w:line="264" w:lineRule="auto"/>
              <w:rPr>
                <w:rFonts w:ascii="Aptos" w:eastAsia="Aptos" w:hAnsi="Aptos" w:cs="Aptos"/>
                <w:b/>
                <w:bCs/>
                <w:color w:val="FFFFFF" w:themeColor="background1"/>
              </w:rPr>
            </w:pPr>
            <w:r w:rsidRPr="00CD4072">
              <w:rPr>
                <w:rFonts w:ascii="Aptos" w:hAnsi="Aptos"/>
                <w:b/>
                <w:bCs/>
                <w:color w:val="FFFFFF" w:themeColor="background1"/>
              </w:rPr>
              <w:t>POLICY OWNER</w:t>
            </w:r>
          </w:p>
        </w:tc>
        <w:tc>
          <w:tcPr>
            <w:tcW w:w="4814" w:type="dxa"/>
          </w:tcPr>
          <w:p w14:paraId="78D545C5" w14:textId="7091408F" w:rsidR="00CD4072" w:rsidRDefault="00CD4072" w:rsidP="00CD4072">
            <w:pPr>
              <w:spacing w:after="160" w:line="264" w:lineRule="auto"/>
              <w:rPr>
                <w:rFonts w:ascii="Aptos" w:eastAsia="Aptos" w:hAnsi="Aptos" w:cs="Aptos"/>
                <w:color w:val="7C7C81"/>
              </w:rPr>
            </w:pPr>
            <w:r w:rsidRPr="00CD4072">
              <w:rPr>
                <w:rFonts w:ascii="Aptos" w:eastAsia="Aptos" w:hAnsi="Aptos" w:cs="Aptos"/>
                <w:color w:val="7C7C81"/>
              </w:rPr>
              <w:t>HR / Senior Management</w:t>
            </w:r>
          </w:p>
        </w:tc>
      </w:tr>
      <w:tr w:rsidR="00CD4072" w14:paraId="73BD210F" w14:textId="77777777" w:rsidTr="00CD4072">
        <w:tc>
          <w:tcPr>
            <w:tcW w:w="4814" w:type="dxa"/>
            <w:shd w:val="clear" w:color="auto" w:fill="F29D22"/>
          </w:tcPr>
          <w:p w14:paraId="14A29937" w14:textId="0F66A65D" w:rsidR="00CD4072" w:rsidRPr="00CD4072" w:rsidRDefault="00CD4072" w:rsidP="00CD4072">
            <w:pPr>
              <w:spacing w:after="160" w:line="264" w:lineRule="auto"/>
              <w:rPr>
                <w:rFonts w:ascii="Aptos" w:eastAsia="Aptos" w:hAnsi="Aptos" w:cs="Aptos"/>
                <w:b/>
                <w:bCs/>
                <w:color w:val="FFFFFF" w:themeColor="background1"/>
              </w:rPr>
            </w:pPr>
            <w:r w:rsidRPr="00CD4072">
              <w:rPr>
                <w:rFonts w:ascii="Aptos" w:hAnsi="Aptos"/>
                <w:b/>
                <w:bCs/>
                <w:color w:val="FFFFFF" w:themeColor="background1"/>
              </w:rPr>
              <w:t>SCOPE</w:t>
            </w:r>
          </w:p>
        </w:tc>
        <w:tc>
          <w:tcPr>
            <w:tcW w:w="4814" w:type="dxa"/>
          </w:tcPr>
          <w:p w14:paraId="3CDC8A94" w14:textId="7008ED5D" w:rsidR="00CD4072" w:rsidRDefault="00CD4072" w:rsidP="00CD4072">
            <w:pPr>
              <w:spacing w:after="160" w:line="264" w:lineRule="auto"/>
              <w:rPr>
                <w:rFonts w:ascii="Aptos" w:eastAsia="Aptos" w:hAnsi="Aptos" w:cs="Aptos"/>
                <w:color w:val="7C7C81"/>
              </w:rPr>
            </w:pPr>
            <w:r w:rsidRPr="00CD4072">
              <w:rPr>
                <w:rFonts w:ascii="Aptos" w:eastAsia="Aptos" w:hAnsi="Aptos" w:cs="Aptos"/>
                <w:color w:val="7C7C81"/>
              </w:rPr>
              <w:t>All employees, workers and contractors</w:t>
            </w:r>
          </w:p>
        </w:tc>
      </w:tr>
    </w:tbl>
    <w:p w14:paraId="431441E1" w14:textId="77777777" w:rsidR="00CD4072" w:rsidRDefault="00CD4072" w:rsidP="004E3964">
      <w:pPr>
        <w:spacing w:after="160" w:line="264" w:lineRule="auto"/>
        <w:rPr>
          <w:rFonts w:ascii="Aptos" w:eastAsia="Aptos" w:hAnsi="Aptos" w:cs="Aptos"/>
          <w:color w:val="7C7C81"/>
        </w:rPr>
      </w:pPr>
    </w:p>
    <w:p w14:paraId="08E07402" w14:textId="6A5185D2" w:rsidR="00D95174" w:rsidRPr="004E3964" w:rsidRDefault="00274C16" w:rsidP="004E3964">
      <w:pPr>
        <w:spacing w:after="160" w:line="264" w:lineRule="auto"/>
        <w:rPr>
          <w:rFonts w:ascii="Aptos" w:eastAsia="Aptos" w:hAnsi="Aptos" w:cs="Aptos"/>
          <w:color w:val="7C7C81"/>
        </w:rPr>
      </w:pPr>
      <w:r>
        <w:rPr>
          <w:rFonts w:ascii="Aptos" w:eastAsia="Aptos" w:hAnsi="Aptos" w:cs="Aptos"/>
          <w:color w:val="7C7C81"/>
        </w:rPr>
        <w:t>This policy template is provided for general guidance purposes only and should be reviewed and adapted to reflect the specific circumstances, contractual arrangements and operational requirements of your organisation before implementation. While every effort has been made to ensure accuracy, White Cube Consulting accepts no liability for any loss, claim or consequence arising from the use or application of this document. We recommend obtaining appropriate HR and/or legal advice before implementation. This document does not constitute legal advice.</w:t>
      </w:r>
    </w:p>
    <w:p w14:paraId="08E07403" w14:textId="77777777" w:rsidR="00D95174" w:rsidRDefault="00274C16">
      <w:pPr>
        <w:keepNext/>
        <w:keepLines/>
        <w:spacing w:before="200" w:after="40"/>
      </w:pPr>
      <w:r>
        <w:rPr>
          <w:rFonts w:ascii="Aptos" w:eastAsia="Aptos" w:hAnsi="Aptos" w:cs="Aptos"/>
          <w:b/>
          <w:bCs/>
          <w:color w:val="F29D22"/>
          <w:spacing w:val="20"/>
        </w:rPr>
        <w:t>SECTION 01</w:t>
      </w:r>
    </w:p>
    <w:p w14:paraId="08E07404" w14:textId="77777777" w:rsidR="00D95174" w:rsidRDefault="00274C16">
      <w:pPr>
        <w:keepNext/>
        <w:keepLines/>
      </w:pPr>
      <w:r>
        <w:rPr>
          <w:rFonts w:ascii="Aptos" w:eastAsia="Aptos" w:hAnsi="Aptos" w:cs="Aptos"/>
          <w:b/>
          <w:bCs/>
          <w:color w:val="7C7C81"/>
          <w:sz w:val="24"/>
          <w:szCs w:val="24"/>
        </w:rPr>
        <w:t>Policy Statement</w:t>
      </w:r>
    </w:p>
    <w:p w14:paraId="08E07405" w14:textId="77777777" w:rsidR="00D95174" w:rsidRDefault="00D95174">
      <w:pPr>
        <w:keepNext/>
        <w:pBdr>
          <w:bottom w:val="single" w:sz="6" w:space="1" w:color="B9B8B9"/>
        </w:pBdr>
        <w:spacing w:after="120"/>
      </w:pPr>
    </w:p>
    <w:p w14:paraId="08E07406" w14:textId="77777777" w:rsidR="00D95174" w:rsidRDefault="00274C16">
      <w:pPr>
        <w:spacing w:after="160" w:line="264" w:lineRule="auto"/>
      </w:pPr>
      <w:r>
        <w:rPr>
          <w:rFonts w:ascii="Aptos" w:eastAsia="Aptos" w:hAnsi="Aptos" w:cs="Aptos"/>
          <w:color w:val="7C7C81"/>
        </w:rPr>
        <w:t>[Organisation Name] is committed to supporting the health, wellbeing and attendance of all employees. We recognise that illness and other legitimate reasons for absence will arise from time to time, and this policy sets out a fair, consistent and supportive approach to managing absence.</w:t>
      </w:r>
    </w:p>
    <w:p w14:paraId="08E07407" w14:textId="77777777" w:rsidR="00D95174" w:rsidRDefault="00274C16">
      <w:pPr>
        <w:spacing w:after="160" w:line="264" w:lineRule="auto"/>
      </w:pPr>
      <w:r>
        <w:rPr>
          <w:rFonts w:ascii="Aptos" w:eastAsia="Aptos" w:hAnsi="Aptos" w:cs="Aptos"/>
          <w:color w:val="7C7C81"/>
        </w:rPr>
        <w:t>Our aims are to:</w:t>
      </w:r>
    </w:p>
    <w:p w14:paraId="08E07408" w14:textId="63D5FC1D" w:rsidR="00D95174" w:rsidRDefault="002B7B0D">
      <w:pPr>
        <w:spacing w:line="258" w:lineRule="auto"/>
        <w:ind w:left="300" w:hanging="220"/>
      </w:pPr>
      <w:r>
        <w:rPr>
          <w:rFonts w:ascii="Aptos" w:eastAsia="Aptos" w:hAnsi="Aptos" w:cs="Aptos"/>
          <w:b/>
          <w:bCs/>
          <w:color w:val="F29D22"/>
        </w:rPr>
        <w:t>-</w:t>
      </w:r>
      <w:r w:rsidR="00274C16">
        <w:rPr>
          <w:rFonts w:ascii="Aptos" w:eastAsia="Aptos" w:hAnsi="Aptos" w:cs="Aptos"/>
          <w:b/>
          <w:bCs/>
          <w:color w:val="F29D22"/>
        </w:rPr>
        <w:t xml:space="preserve">  </w:t>
      </w:r>
      <w:r w:rsidR="00274C16">
        <w:rPr>
          <w:rFonts w:ascii="Aptos" w:eastAsia="Aptos" w:hAnsi="Aptos" w:cs="Aptos"/>
          <w:color w:val="7C7C81"/>
        </w:rPr>
        <w:t>support employees who are genuinely unwell</w:t>
      </w:r>
    </w:p>
    <w:p w14:paraId="08E07409" w14:textId="61258B6A" w:rsidR="00D95174" w:rsidRDefault="002B7B0D">
      <w:pPr>
        <w:spacing w:line="258" w:lineRule="auto"/>
        <w:ind w:left="300" w:hanging="220"/>
      </w:pPr>
      <w:r>
        <w:rPr>
          <w:rFonts w:ascii="Aptos" w:eastAsia="Aptos" w:hAnsi="Aptos" w:cs="Aptos"/>
          <w:b/>
          <w:bCs/>
          <w:color w:val="F29D22"/>
        </w:rPr>
        <w:t>-</w:t>
      </w:r>
      <w:r w:rsidR="00274C16">
        <w:rPr>
          <w:rFonts w:ascii="Aptos" w:eastAsia="Aptos" w:hAnsi="Aptos" w:cs="Aptos"/>
          <w:b/>
          <w:bCs/>
          <w:color w:val="F29D22"/>
        </w:rPr>
        <w:t xml:space="preserve">  </w:t>
      </w:r>
      <w:r w:rsidR="00274C16">
        <w:rPr>
          <w:rFonts w:ascii="Aptos" w:eastAsia="Aptos" w:hAnsi="Aptos" w:cs="Aptos"/>
          <w:color w:val="7C7C81"/>
        </w:rPr>
        <w:t>promote a culture of attendance, wellbeing and accountability</w:t>
      </w:r>
    </w:p>
    <w:p w14:paraId="08E0740A" w14:textId="6DF59B32" w:rsidR="00D95174" w:rsidRDefault="002B7B0D">
      <w:pPr>
        <w:spacing w:line="258" w:lineRule="auto"/>
        <w:ind w:left="300" w:hanging="220"/>
      </w:pPr>
      <w:r>
        <w:rPr>
          <w:rFonts w:ascii="Aptos" w:eastAsia="Aptos" w:hAnsi="Aptos" w:cs="Aptos"/>
          <w:b/>
          <w:bCs/>
          <w:color w:val="F29D22"/>
        </w:rPr>
        <w:t>-</w:t>
      </w:r>
      <w:r w:rsidR="00274C16">
        <w:rPr>
          <w:rFonts w:ascii="Aptos" w:eastAsia="Aptos" w:hAnsi="Aptos" w:cs="Aptos"/>
          <w:b/>
          <w:bCs/>
          <w:color w:val="F29D22"/>
        </w:rPr>
        <w:t xml:space="preserve">  </w:t>
      </w:r>
      <w:r w:rsidR="00274C16">
        <w:rPr>
          <w:rFonts w:ascii="Aptos" w:eastAsia="Aptos" w:hAnsi="Aptos" w:cs="Aptos"/>
          <w:color w:val="7C7C81"/>
        </w:rPr>
        <w:t>address patterns of unacceptable or unexplained absence fairly and consistently</w:t>
      </w:r>
    </w:p>
    <w:p w14:paraId="08E0740B" w14:textId="49EB27E1" w:rsidR="00D95174" w:rsidRDefault="002B7B0D">
      <w:pPr>
        <w:spacing w:line="258" w:lineRule="auto"/>
        <w:ind w:left="300" w:hanging="220"/>
      </w:pPr>
      <w:r>
        <w:rPr>
          <w:rFonts w:ascii="Aptos" w:eastAsia="Aptos" w:hAnsi="Aptos" w:cs="Aptos"/>
          <w:b/>
          <w:bCs/>
          <w:color w:val="F29D22"/>
        </w:rPr>
        <w:t>-</w:t>
      </w:r>
      <w:r w:rsidR="00274C16">
        <w:rPr>
          <w:rFonts w:ascii="Aptos" w:eastAsia="Aptos" w:hAnsi="Aptos" w:cs="Aptos"/>
          <w:b/>
          <w:bCs/>
          <w:color w:val="F29D22"/>
        </w:rPr>
        <w:t xml:space="preserve">  </w:t>
      </w:r>
      <w:r w:rsidR="00274C16">
        <w:rPr>
          <w:rFonts w:ascii="Aptos" w:eastAsia="Aptos" w:hAnsi="Aptos" w:cs="Aptos"/>
          <w:color w:val="7C7C81"/>
        </w:rPr>
        <w:t>ensure all employees are treated equitably, including those with disabilities, long-term health conditions or protected characteristics</w:t>
      </w:r>
    </w:p>
    <w:p w14:paraId="08E0740C" w14:textId="77777777" w:rsidR="00D95174" w:rsidRDefault="00274C16">
      <w:pPr>
        <w:spacing w:before="150" w:after="160" w:line="264" w:lineRule="auto"/>
      </w:pPr>
      <w:r>
        <w:rPr>
          <w:rFonts w:ascii="Aptos" w:eastAsia="Aptos" w:hAnsi="Aptos" w:cs="Aptos"/>
          <w:color w:val="7C7C81"/>
        </w:rPr>
        <w:t>The organisation recognises that absence may sometimes relate to mental health, stress, wellbeing, menopause symptoms, neurodiverse conditions or other underlying medical conditions and will seek to manage such situations sensitively and appropriately. This policy does not form part of any employee’s contract of employment and may be amended from time to time.</w:t>
      </w:r>
    </w:p>
    <w:p w14:paraId="3C66186F" w14:textId="77777777" w:rsidR="003C7DDD" w:rsidRDefault="003C7DDD">
      <w:pPr>
        <w:rPr>
          <w:rFonts w:ascii="Aptos" w:eastAsia="Aptos" w:hAnsi="Aptos" w:cs="Aptos"/>
          <w:b/>
          <w:bCs/>
          <w:color w:val="F29D22"/>
          <w:spacing w:val="20"/>
        </w:rPr>
      </w:pPr>
      <w:r>
        <w:rPr>
          <w:rFonts w:ascii="Aptos" w:eastAsia="Aptos" w:hAnsi="Aptos" w:cs="Aptos"/>
          <w:b/>
          <w:bCs/>
          <w:color w:val="F29D22"/>
          <w:spacing w:val="20"/>
        </w:rPr>
        <w:br w:type="page"/>
      </w:r>
    </w:p>
    <w:p w14:paraId="08E0740D" w14:textId="4549D466" w:rsidR="00D95174" w:rsidRDefault="00274C16">
      <w:pPr>
        <w:keepNext/>
        <w:keepLines/>
        <w:spacing w:before="200" w:after="40"/>
      </w:pPr>
      <w:r>
        <w:rPr>
          <w:rFonts w:ascii="Aptos" w:eastAsia="Aptos" w:hAnsi="Aptos" w:cs="Aptos"/>
          <w:b/>
          <w:bCs/>
          <w:color w:val="F29D22"/>
          <w:spacing w:val="20"/>
        </w:rPr>
        <w:lastRenderedPageBreak/>
        <w:t>SECTION 02</w:t>
      </w:r>
    </w:p>
    <w:p w14:paraId="08E0740E" w14:textId="77777777" w:rsidR="00D95174" w:rsidRDefault="00274C16">
      <w:pPr>
        <w:keepNext/>
        <w:keepLines/>
      </w:pPr>
      <w:r>
        <w:rPr>
          <w:rFonts w:ascii="Aptos" w:eastAsia="Aptos" w:hAnsi="Aptos" w:cs="Aptos"/>
          <w:b/>
          <w:bCs/>
          <w:color w:val="7C7C81"/>
          <w:sz w:val="24"/>
          <w:szCs w:val="24"/>
        </w:rPr>
        <w:t>Scope</w:t>
      </w:r>
    </w:p>
    <w:p w14:paraId="08E0740F" w14:textId="77777777" w:rsidR="00D95174" w:rsidRDefault="00D95174">
      <w:pPr>
        <w:keepNext/>
        <w:pBdr>
          <w:bottom w:val="single" w:sz="6" w:space="1" w:color="B9B8B9"/>
        </w:pBdr>
        <w:spacing w:after="120"/>
      </w:pPr>
    </w:p>
    <w:p w14:paraId="08E07410" w14:textId="4DF010BB" w:rsidR="00D95174" w:rsidRDefault="00274C16">
      <w:pPr>
        <w:spacing w:after="160" w:line="264" w:lineRule="auto"/>
      </w:pPr>
      <w:r>
        <w:rPr>
          <w:rFonts w:ascii="Aptos" w:eastAsia="Aptos" w:hAnsi="Aptos" w:cs="Aptos"/>
          <w:color w:val="7C7C81"/>
        </w:rPr>
        <w:t>This policy applies to all employees of [Organisation Name]. Agency workers, consultants and self</w:t>
      </w:r>
      <w:r w:rsidR="00F86839">
        <w:rPr>
          <w:rFonts w:ascii="Aptos" w:eastAsia="Aptos" w:hAnsi="Aptos" w:cs="Aptos"/>
          <w:color w:val="7C7C81"/>
        </w:rPr>
        <w:t>-</w:t>
      </w:r>
      <w:r>
        <w:rPr>
          <w:rFonts w:ascii="Aptos" w:eastAsia="Aptos" w:hAnsi="Aptos" w:cs="Aptos"/>
          <w:color w:val="7C7C81"/>
        </w:rPr>
        <w:t>employed contractors are not covered by this policy, although separate arrangements may apply where appropriate.</w:t>
      </w:r>
    </w:p>
    <w:p w14:paraId="08E07411" w14:textId="77777777" w:rsidR="00D95174" w:rsidRDefault="00274C16">
      <w:pPr>
        <w:keepNext/>
        <w:keepLines/>
        <w:spacing w:before="200" w:after="40"/>
      </w:pPr>
      <w:r>
        <w:rPr>
          <w:rFonts w:ascii="Aptos" w:eastAsia="Aptos" w:hAnsi="Aptos" w:cs="Aptos"/>
          <w:b/>
          <w:bCs/>
          <w:color w:val="F29D22"/>
          <w:spacing w:val="20"/>
        </w:rPr>
        <w:t>SECTION 03</w:t>
      </w:r>
    </w:p>
    <w:p w14:paraId="08E07412" w14:textId="77777777" w:rsidR="00D95174" w:rsidRDefault="00274C16">
      <w:pPr>
        <w:keepNext/>
        <w:keepLines/>
      </w:pPr>
      <w:r>
        <w:rPr>
          <w:rFonts w:ascii="Aptos" w:eastAsia="Aptos" w:hAnsi="Aptos" w:cs="Aptos"/>
          <w:b/>
          <w:bCs/>
          <w:color w:val="7C7C81"/>
          <w:sz w:val="24"/>
          <w:szCs w:val="24"/>
        </w:rPr>
        <w:t>Reporting Absence</w:t>
      </w:r>
    </w:p>
    <w:p w14:paraId="08E07413" w14:textId="77777777" w:rsidR="00D95174" w:rsidRDefault="00D95174">
      <w:pPr>
        <w:keepNext/>
        <w:pBdr>
          <w:bottom w:val="single" w:sz="6" w:space="1" w:color="B9B8B9"/>
        </w:pBdr>
        <w:spacing w:after="120"/>
      </w:pPr>
    </w:p>
    <w:p w14:paraId="08E07414" w14:textId="77777777" w:rsidR="00D95174" w:rsidRDefault="00274C16">
      <w:pPr>
        <w:keepNext/>
        <w:keepLines/>
        <w:spacing w:before="220" w:after="100"/>
      </w:pPr>
      <w:r>
        <w:rPr>
          <w:rFonts w:ascii="Aptos" w:eastAsia="Aptos" w:hAnsi="Aptos" w:cs="Aptos"/>
          <w:color w:val="F29D22"/>
        </w:rPr>
        <w:t xml:space="preserve">▪ </w:t>
      </w:r>
      <w:r>
        <w:rPr>
          <w:rFonts w:ascii="Aptos" w:eastAsia="Aptos" w:hAnsi="Aptos" w:cs="Aptos"/>
          <w:b/>
          <w:bCs/>
          <w:color w:val="7C7C81"/>
        </w:rPr>
        <w:t>Notification</w:t>
      </w:r>
    </w:p>
    <w:p w14:paraId="08E07415" w14:textId="77777777" w:rsidR="00D95174" w:rsidRDefault="00274C16">
      <w:pPr>
        <w:spacing w:after="160" w:line="264" w:lineRule="auto"/>
      </w:pPr>
      <w:r>
        <w:rPr>
          <w:rFonts w:ascii="Aptos" w:eastAsia="Aptos" w:hAnsi="Aptos" w:cs="Aptos"/>
          <w:color w:val="7C7C81"/>
        </w:rPr>
        <w:t>Employees must notify their line manager of an absence as early as possible and no later than [e.g. 30 minutes before their contracted start time] on the first day of absence. Notification should normally be made personally by telephone unless there are exceptional circumstances preventing this. Text messages, emails or messages via colleagues should only be used where a telephone call is genuinely not possible.</w:t>
      </w:r>
    </w:p>
    <w:p w14:paraId="08E07416" w14:textId="77777777" w:rsidR="00D95174" w:rsidRDefault="00274C16">
      <w:pPr>
        <w:spacing w:after="160" w:line="264" w:lineRule="auto"/>
      </w:pPr>
      <w:r>
        <w:rPr>
          <w:rFonts w:ascii="Aptos" w:eastAsia="Aptos" w:hAnsi="Aptos" w:cs="Aptos"/>
          <w:color w:val="7C7C81"/>
        </w:rPr>
        <w:t>Employees must provide:</w:t>
      </w:r>
    </w:p>
    <w:p w14:paraId="08E07417" w14:textId="22D54462" w:rsidR="00D95174" w:rsidRDefault="002B7B0D">
      <w:pPr>
        <w:spacing w:line="258" w:lineRule="auto"/>
        <w:ind w:left="300" w:hanging="220"/>
      </w:pPr>
      <w:r>
        <w:rPr>
          <w:rFonts w:ascii="Aptos" w:eastAsia="Aptos" w:hAnsi="Aptos" w:cs="Aptos"/>
          <w:b/>
          <w:bCs/>
          <w:color w:val="F29D22"/>
        </w:rPr>
        <w:t>-</w:t>
      </w:r>
      <w:r w:rsidR="00274C16">
        <w:rPr>
          <w:rFonts w:ascii="Aptos" w:eastAsia="Aptos" w:hAnsi="Aptos" w:cs="Aptos"/>
          <w:b/>
          <w:bCs/>
          <w:color w:val="F29D22"/>
        </w:rPr>
        <w:t xml:space="preserve">  </w:t>
      </w:r>
      <w:r w:rsidR="00274C16">
        <w:rPr>
          <w:rFonts w:ascii="Aptos" w:eastAsia="Aptos" w:hAnsi="Aptos" w:cs="Aptos"/>
          <w:color w:val="7C7C81"/>
        </w:rPr>
        <w:t>the reason for the absence</w:t>
      </w:r>
    </w:p>
    <w:p w14:paraId="08E07418" w14:textId="0F71D3E3" w:rsidR="00D95174" w:rsidRDefault="002B7B0D">
      <w:pPr>
        <w:spacing w:line="258" w:lineRule="auto"/>
        <w:ind w:left="300" w:hanging="220"/>
      </w:pPr>
      <w:r>
        <w:rPr>
          <w:rFonts w:ascii="Aptos" w:eastAsia="Aptos" w:hAnsi="Aptos" w:cs="Aptos"/>
          <w:b/>
          <w:bCs/>
          <w:color w:val="F29D22"/>
        </w:rPr>
        <w:t>-</w:t>
      </w:r>
      <w:r w:rsidR="00274C16">
        <w:rPr>
          <w:rFonts w:ascii="Aptos" w:eastAsia="Aptos" w:hAnsi="Aptos" w:cs="Aptos"/>
          <w:b/>
          <w:bCs/>
          <w:color w:val="F29D22"/>
        </w:rPr>
        <w:t xml:space="preserve">  </w:t>
      </w:r>
      <w:r w:rsidR="00274C16">
        <w:rPr>
          <w:rFonts w:ascii="Aptos" w:eastAsia="Aptos" w:hAnsi="Aptos" w:cs="Aptos"/>
          <w:color w:val="7C7C81"/>
        </w:rPr>
        <w:t>the likely duration of the absence</w:t>
      </w:r>
    </w:p>
    <w:p w14:paraId="08E07419" w14:textId="008494B6" w:rsidR="00D95174" w:rsidRDefault="002B7B0D">
      <w:pPr>
        <w:spacing w:line="258" w:lineRule="auto"/>
        <w:ind w:left="300" w:hanging="220"/>
      </w:pPr>
      <w:r>
        <w:rPr>
          <w:rFonts w:ascii="Aptos" w:eastAsia="Aptos" w:hAnsi="Aptos" w:cs="Aptos"/>
          <w:b/>
          <w:bCs/>
          <w:color w:val="F29D22"/>
        </w:rPr>
        <w:t>-</w:t>
      </w:r>
      <w:r w:rsidR="00274C16">
        <w:rPr>
          <w:rFonts w:ascii="Aptos" w:eastAsia="Aptos" w:hAnsi="Aptos" w:cs="Aptos"/>
          <w:b/>
          <w:bCs/>
          <w:color w:val="F29D22"/>
        </w:rPr>
        <w:t xml:space="preserve">  </w:t>
      </w:r>
      <w:r w:rsidR="00274C16">
        <w:rPr>
          <w:rFonts w:ascii="Aptos" w:eastAsia="Aptos" w:hAnsi="Aptos" w:cs="Aptos"/>
          <w:color w:val="7C7C81"/>
        </w:rPr>
        <w:t>details of any urgent work requiring attention</w:t>
      </w:r>
    </w:p>
    <w:p w14:paraId="08E0741A" w14:textId="1A719F1F" w:rsidR="00D95174" w:rsidRDefault="002B7B0D">
      <w:pPr>
        <w:spacing w:line="258" w:lineRule="auto"/>
        <w:ind w:left="300" w:hanging="220"/>
      </w:pPr>
      <w:r>
        <w:rPr>
          <w:rFonts w:ascii="Aptos" w:eastAsia="Aptos" w:hAnsi="Aptos" w:cs="Aptos"/>
          <w:b/>
          <w:bCs/>
          <w:color w:val="F29D22"/>
        </w:rPr>
        <w:t>-</w:t>
      </w:r>
      <w:r w:rsidR="00274C16">
        <w:rPr>
          <w:rFonts w:ascii="Aptos" w:eastAsia="Aptos" w:hAnsi="Aptos" w:cs="Aptos"/>
          <w:b/>
          <w:bCs/>
          <w:color w:val="F29D22"/>
        </w:rPr>
        <w:t xml:space="preserve">  </w:t>
      </w:r>
      <w:r w:rsidR="00274C16">
        <w:rPr>
          <w:rFonts w:ascii="Aptos" w:eastAsia="Aptos" w:hAnsi="Aptos" w:cs="Aptos"/>
          <w:color w:val="7C7C81"/>
        </w:rPr>
        <w:t>an estimated return date where possible</w:t>
      </w:r>
    </w:p>
    <w:p w14:paraId="08E0741B" w14:textId="77777777" w:rsidR="00D95174" w:rsidRDefault="00274C16">
      <w:pPr>
        <w:spacing w:before="150" w:after="160" w:line="264" w:lineRule="auto"/>
      </w:pPr>
      <w:r>
        <w:rPr>
          <w:rFonts w:ascii="Aptos" w:eastAsia="Aptos" w:hAnsi="Aptos" w:cs="Aptos"/>
          <w:color w:val="7C7C81"/>
        </w:rPr>
        <w:t xml:space="preserve">If the absence continues, employees must maintain regular contact with their manager [e.g. daily / every X </w:t>
      </w:r>
      <w:proofErr w:type="gramStart"/>
      <w:r>
        <w:rPr>
          <w:rFonts w:ascii="Aptos" w:eastAsia="Aptos" w:hAnsi="Aptos" w:cs="Aptos"/>
          <w:color w:val="7C7C81"/>
        </w:rPr>
        <w:t>days</w:t>
      </w:r>
      <w:proofErr w:type="gramEnd"/>
      <w:r>
        <w:rPr>
          <w:rFonts w:ascii="Aptos" w:eastAsia="Aptos" w:hAnsi="Aptos" w:cs="Aptos"/>
          <w:color w:val="7C7C81"/>
        </w:rPr>
        <w:t>] unless otherwise agreed.</w:t>
      </w:r>
    </w:p>
    <w:p w14:paraId="08E0741C" w14:textId="77777777" w:rsidR="00D95174" w:rsidRDefault="00274C16">
      <w:pPr>
        <w:keepNext/>
        <w:keepLines/>
        <w:spacing w:before="220" w:after="100"/>
      </w:pPr>
      <w:r>
        <w:rPr>
          <w:rFonts w:ascii="Aptos" w:eastAsia="Aptos" w:hAnsi="Aptos" w:cs="Aptos"/>
          <w:color w:val="F29D22"/>
        </w:rPr>
        <w:t xml:space="preserve">▪ </w:t>
      </w:r>
      <w:r>
        <w:rPr>
          <w:rFonts w:ascii="Aptos" w:eastAsia="Aptos" w:hAnsi="Aptos" w:cs="Aptos"/>
          <w:b/>
          <w:bCs/>
          <w:color w:val="7C7C81"/>
        </w:rPr>
        <w:t>Medical Certificates (Fit Notes)</w:t>
      </w:r>
    </w:p>
    <w:p w14:paraId="08E0741D" w14:textId="51C6A4C7" w:rsidR="00D95174" w:rsidRDefault="00274C16">
      <w:pPr>
        <w:spacing w:after="160" w:line="264" w:lineRule="auto"/>
      </w:pPr>
      <w:r>
        <w:rPr>
          <w:rFonts w:ascii="Aptos" w:eastAsia="Aptos" w:hAnsi="Aptos" w:cs="Aptos"/>
          <w:color w:val="7C7C81"/>
        </w:rPr>
        <w:t>Employees may sel</w:t>
      </w:r>
      <w:r w:rsidR="00F86839">
        <w:rPr>
          <w:rFonts w:ascii="Aptos" w:eastAsia="Aptos" w:hAnsi="Aptos" w:cs="Aptos"/>
          <w:color w:val="7C7C81"/>
        </w:rPr>
        <w:t>f-</w:t>
      </w:r>
      <w:r>
        <w:rPr>
          <w:rFonts w:ascii="Aptos" w:eastAsia="Aptos" w:hAnsi="Aptos" w:cs="Aptos"/>
          <w:color w:val="7C7C81"/>
        </w:rPr>
        <w:t>certify absence for the first 7 calendar days using the organisation’s self</w:t>
      </w:r>
      <w:r w:rsidR="00F86839">
        <w:rPr>
          <w:rFonts w:ascii="Aptos" w:eastAsia="Aptos" w:hAnsi="Aptos" w:cs="Aptos"/>
          <w:color w:val="7C7C81"/>
        </w:rPr>
        <w:t>-</w:t>
      </w:r>
      <w:r>
        <w:rPr>
          <w:rFonts w:ascii="Aptos" w:eastAsia="Aptos" w:hAnsi="Aptos" w:cs="Aptos"/>
          <w:color w:val="7C7C81"/>
        </w:rPr>
        <w:t>certification procedure. For absences lasting more than 7 calendar days, employees must provide a fit note issued by a GP or other authorised healthcare professional covering the full period of absence. Fit notes should be submitted without unreasonable delay. Where a fit note states that an employee “may be fit for work” subject to adjustments or amended duties, the organisation will reasonably consider those recommendations in consultation with the employee.</w:t>
      </w:r>
    </w:p>
    <w:p w14:paraId="08E0741E" w14:textId="77777777" w:rsidR="00D95174" w:rsidRDefault="00274C16">
      <w:pPr>
        <w:keepNext/>
        <w:keepLines/>
        <w:spacing w:before="220" w:after="100"/>
      </w:pPr>
      <w:r>
        <w:rPr>
          <w:rFonts w:ascii="Aptos" w:eastAsia="Aptos" w:hAnsi="Aptos" w:cs="Aptos"/>
          <w:color w:val="F29D22"/>
        </w:rPr>
        <w:t xml:space="preserve">▪ </w:t>
      </w:r>
      <w:r>
        <w:rPr>
          <w:rFonts w:ascii="Aptos" w:eastAsia="Aptos" w:hAnsi="Aptos" w:cs="Aptos"/>
          <w:b/>
          <w:bCs/>
          <w:color w:val="7C7C81"/>
        </w:rPr>
        <w:t>Responsibilities</w:t>
      </w:r>
    </w:p>
    <w:p w14:paraId="08E0741F" w14:textId="77777777" w:rsidR="00D95174" w:rsidRDefault="00274C16">
      <w:pPr>
        <w:spacing w:after="160" w:line="264" w:lineRule="auto"/>
      </w:pPr>
      <w:r>
        <w:rPr>
          <w:rFonts w:ascii="Aptos" w:eastAsia="Aptos" w:hAnsi="Aptos" w:cs="Aptos"/>
          <w:color w:val="7C7C81"/>
        </w:rPr>
        <w:t>Managers are responsible for:</w:t>
      </w:r>
    </w:p>
    <w:p w14:paraId="08E07420" w14:textId="4D608DD4" w:rsidR="00D95174" w:rsidRDefault="002B7B0D">
      <w:pPr>
        <w:spacing w:line="258" w:lineRule="auto"/>
        <w:ind w:left="300" w:hanging="220"/>
      </w:pPr>
      <w:r>
        <w:rPr>
          <w:rFonts w:ascii="Aptos" w:eastAsia="Aptos" w:hAnsi="Aptos" w:cs="Aptos"/>
          <w:b/>
          <w:bCs/>
          <w:color w:val="F29D22"/>
        </w:rPr>
        <w:t>-</w:t>
      </w:r>
      <w:r w:rsidR="00274C16">
        <w:rPr>
          <w:rFonts w:ascii="Aptos" w:eastAsia="Aptos" w:hAnsi="Aptos" w:cs="Aptos"/>
          <w:b/>
          <w:bCs/>
          <w:color w:val="F29D22"/>
        </w:rPr>
        <w:t xml:space="preserve">  </w:t>
      </w:r>
      <w:r w:rsidR="00274C16">
        <w:rPr>
          <w:rFonts w:ascii="Aptos" w:eastAsia="Aptos" w:hAnsi="Aptos" w:cs="Aptos"/>
          <w:color w:val="7C7C81"/>
        </w:rPr>
        <w:t>monitoring attendance fairly and consistently</w:t>
      </w:r>
    </w:p>
    <w:p w14:paraId="08E07421" w14:textId="54CD4918" w:rsidR="00D95174" w:rsidRDefault="002B7B0D">
      <w:pPr>
        <w:spacing w:line="258" w:lineRule="auto"/>
        <w:ind w:left="300" w:hanging="220"/>
      </w:pPr>
      <w:r>
        <w:rPr>
          <w:rFonts w:ascii="Aptos" w:eastAsia="Aptos" w:hAnsi="Aptos" w:cs="Aptos"/>
          <w:b/>
          <w:bCs/>
          <w:color w:val="F29D22"/>
        </w:rPr>
        <w:t>-</w:t>
      </w:r>
      <w:r w:rsidR="00274C16">
        <w:rPr>
          <w:rFonts w:ascii="Aptos" w:eastAsia="Aptos" w:hAnsi="Aptos" w:cs="Aptos"/>
          <w:b/>
          <w:bCs/>
          <w:color w:val="F29D22"/>
        </w:rPr>
        <w:t xml:space="preserve">  </w:t>
      </w:r>
      <w:r w:rsidR="00274C16">
        <w:rPr>
          <w:rFonts w:ascii="Aptos" w:eastAsia="Aptos" w:hAnsi="Aptos" w:cs="Aptos"/>
          <w:color w:val="7C7C81"/>
        </w:rPr>
        <w:t>maintaining reasonable contact during absence</w:t>
      </w:r>
    </w:p>
    <w:p w14:paraId="08E07422" w14:textId="7C2C39D7" w:rsidR="00D95174" w:rsidRDefault="002B7B0D">
      <w:pPr>
        <w:spacing w:line="258" w:lineRule="auto"/>
        <w:ind w:left="300" w:hanging="220"/>
      </w:pPr>
      <w:r>
        <w:rPr>
          <w:rFonts w:ascii="Aptos" w:eastAsia="Aptos" w:hAnsi="Aptos" w:cs="Aptos"/>
          <w:b/>
          <w:bCs/>
          <w:color w:val="F29D22"/>
        </w:rPr>
        <w:t>-</w:t>
      </w:r>
      <w:r w:rsidR="00274C16">
        <w:rPr>
          <w:rFonts w:ascii="Aptos" w:eastAsia="Aptos" w:hAnsi="Aptos" w:cs="Aptos"/>
          <w:b/>
          <w:bCs/>
          <w:color w:val="F29D22"/>
        </w:rPr>
        <w:t xml:space="preserve">  </w:t>
      </w:r>
      <w:r w:rsidR="00274C16">
        <w:rPr>
          <w:rFonts w:ascii="Aptos" w:eastAsia="Aptos" w:hAnsi="Aptos" w:cs="Aptos"/>
          <w:color w:val="7C7C81"/>
        </w:rPr>
        <w:t>conducting return to work discussions</w:t>
      </w:r>
    </w:p>
    <w:p w14:paraId="08E07423" w14:textId="5E9DAAAF" w:rsidR="00D95174" w:rsidRDefault="002B7B0D">
      <w:pPr>
        <w:spacing w:line="258" w:lineRule="auto"/>
        <w:ind w:left="300" w:hanging="220"/>
      </w:pPr>
      <w:r>
        <w:rPr>
          <w:rFonts w:ascii="Aptos" w:eastAsia="Aptos" w:hAnsi="Aptos" w:cs="Aptos"/>
          <w:b/>
          <w:bCs/>
          <w:color w:val="F29D22"/>
        </w:rPr>
        <w:t>-</w:t>
      </w:r>
      <w:r w:rsidR="00274C16">
        <w:rPr>
          <w:rFonts w:ascii="Aptos" w:eastAsia="Aptos" w:hAnsi="Aptos" w:cs="Aptos"/>
          <w:b/>
          <w:bCs/>
          <w:color w:val="F29D22"/>
        </w:rPr>
        <w:t xml:space="preserve">  </w:t>
      </w:r>
      <w:r w:rsidR="00274C16">
        <w:rPr>
          <w:rFonts w:ascii="Aptos" w:eastAsia="Aptos" w:hAnsi="Aptos" w:cs="Aptos"/>
          <w:color w:val="7C7C81"/>
        </w:rPr>
        <w:t>seeking HR advice where appropriate</w:t>
      </w:r>
    </w:p>
    <w:p w14:paraId="08E07424" w14:textId="4CF123B8" w:rsidR="00D95174" w:rsidRDefault="002B7B0D">
      <w:pPr>
        <w:spacing w:line="258" w:lineRule="auto"/>
        <w:ind w:left="300" w:hanging="220"/>
      </w:pPr>
      <w:r>
        <w:rPr>
          <w:rFonts w:ascii="Aptos" w:eastAsia="Aptos" w:hAnsi="Aptos" w:cs="Aptos"/>
          <w:b/>
          <w:bCs/>
          <w:color w:val="F29D22"/>
        </w:rPr>
        <w:t>-</w:t>
      </w:r>
      <w:r w:rsidR="00274C16">
        <w:rPr>
          <w:rFonts w:ascii="Aptos" w:eastAsia="Aptos" w:hAnsi="Aptos" w:cs="Aptos"/>
          <w:b/>
          <w:bCs/>
          <w:color w:val="F29D22"/>
        </w:rPr>
        <w:t xml:space="preserve">  </w:t>
      </w:r>
      <w:r w:rsidR="00274C16">
        <w:rPr>
          <w:rFonts w:ascii="Aptos" w:eastAsia="Aptos" w:hAnsi="Aptos" w:cs="Aptos"/>
          <w:color w:val="7C7C81"/>
        </w:rPr>
        <w:t>supporting employee wellbeing</w:t>
      </w:r>
    </w:p>
    <w:p w14:paraId="08E07425" w14:textId="77777777" w:rsidR="00D95174" w:rsidRDefault="00274C16">
      <w:pPr>
        <w:spacing w:before="150" w:after="160" w:line="264" w:lineRule="auto"/>
      </w:pPr>
      <w:r>
        <w:rPr>
          <w:rFonts w:ascii="Aptos" w:eastAsia="Aptos" w:hAnsi="Aptos" w:cs="Aptos"/>
          <w:color w:val="7C7C81"/>
        </w:rPr>
        <w:t>Employees are responsible for:</w:t>
      </w:r>
    </w:p>
    <w:p w14:paraId="08E07426" w14:textId="08D5820C" w:rsidR="00D95174" w:rsidRDefault="002B7B0D">
      <w:pPr>
        <w:spacing w:line="258" w:lineRule="auto"/>
        <w:ind w:left="300" w:hanging="220"/>
      </w:pPr>
      <w:r>
        <w:rPr>
          <w:rFonts w:ascii="Aptos" w:eastAsia="Aptos" w:hAnsi="Aptos" w:cs="Aptos"/>
          <w:b/>
          <w:bCs/>
          <w:color w:val="F29D22"/>
        </w:rPr>
        <w:t>-</w:t>
      </w:r>
      <w:r w:rsidR="00274C16">
        <w:rPr>
          <w:rFonts w:ascii="Aptos" w:eastAsia="Aptos" w:hAnsi="Aptos" w:cs="Aptos"/>
          <w:b/>
          <w:bCs/>
          <w:color w:val="F29D22"/>
        </w:rPr>
        <w:t xml:space="preserve">  </w:t>
      </w:r>
      <w:r w:rsidR="00274C16">
        <w:rPr>
          <w:rFonts w:ascii="Aptos" w:eastAsia="Aptos" w:hAnsi="Aptos" w:cs="Aptos"/>
          <w:color w:val="7C7C81"/>
        </w:rPr>
        <w:t>following reporting procedures</w:t>
      </w:r>
    </w:p>
    <w:p w14:paraId="08E07427" w14:textId="2649A882" w:rsidR="00D95174" w:rsidRDefault="002B7B0D">
      <w:pPr>
        <w:spacing w:line="258" w:lineRule="auto"/>
        <w:ind w:left="300" w:hanging="220"/>
      </w:pPr>
      <w:r>
        <w:rPr>
          <w:rFonts w:ascii="Aptos" w:eastAsia="Aptos" w:hAnsi="Aptos" w:cs="Aptos"/>
          <w:b/>
          <w:bCs/>
          <w:color w:val="F29D22"/>
        </w:rPr>
        <w:t>-</w:t>
      </w:r>
      <w:r w:rsidR="00274C16">
        <w:rPr>
          <w:rFonts w:ascii="Aptos" w:eastAsia="Aptos" w:hAnsi="Aptos" w:cs="Aptos"/>
          <w:b/>
          <w:bCs/>
          <w:color w:val="F29D22"/>
        </w:rPr>
        <w:t xml:space="preserve">  </w:t>
      </w:r>
      <w:r w:rsidR="00274C16">
        <w:rPr>
          <w:rFonts w:ascii="Aptos" w:eastAsia="Aptos" w:hAnsi="Aptos" w:cs="Aptos"/>
          <w:color w:val="7C7C81"/>
        </w:rPr>
        <w:t>maintaining communication</w:t>
      </w:r>
    </w:p>
    <w:p w14:paraId="08E07428" w14:textId="09FEACBA" w:rsidR="00D95174" w:rsidRDefault="002B7B0D">
      <w:pPr>
        <w:spacing w:line="258" w:lineRule="auto"/>
        <w:ind w:left="300" w:hanging="220"/>
      </w:pPr>
      <w:r>
        <w:rPr>
          <w:rFonts w:ascii="Aptos" w:eastAsia="Aptos" w:hAnsi="Aptos" w:cs="Aptos"/>
          <w:b/>
          <w:bCs/>
          <w:color w:val="F29D22"/>
        </w:rPr>
        <w:t>-</w:t>
      </w:r>
      <w:r w:rsidR="00274C16">
        <w:rPr>
          <w:rFonts w:ascii="Aptos" w:eastAsia="Aptos" w:hAnsi="Aptos" w:cs="Aptos"/>
          <w:b/>
          <w:bCs/>
          <w:color w:val="F29D22"/>
        </w:rPr>
        <w:t xml:space="preserve">  </w:t>
      </w:r>
      <w:r w:rsidR="00274C16">
        <w:rPr>
          <w:rFonts w:ascii="Aptos" w:eastAsia="Aptos" w:hAnsi="Aptos" w:cs="Aptos"/>
          <w:color w:val="7C7C81"/>
        </w:rPr>
        <w:t>providing fit notes where required</w:t>
      </w:r>
    </w:p>
    <w:p w14:paraId="08E07429" w14:textId="313009CA" w:rsidR="00D95174" w:rsidRDefault="002B7B0D">
      <w:pPr>
        <w:spacing w:line="258" w:lineRule="auto"/>
        <w:ind w:left="300" w:hanging="220"/>
      </w:pPr>
      <w:r>
        <w:rPr>
          <w:rFonts w:ascii="Aptos" w:eastAsia="Aptos" w:hAnsi="Aptos" w:cs="Aptos"/>
          <w:b/>
          <w:bCs/>
          <w:color w:val="F29D22"/>
        </w:rPr>
        <w:t>-</w:t>
      </w:r>
      <w:r w:rsidR="00274C16">
        <w:rPr>
          <w:rFonts w:ascii="Aptos" w:eastAsia="Aptos" w:hAnsi="Aptos" w:cs="Aptos"/>
          <w:b/>
          <w:bCs/>
          <w:color w:val="F29D22"/>
        </w:rPr>
        <w:t xml:space="preserve">  </w:t>
      </w:r>
      <w:r w:rsidR="00274C16">
        <w:rPr>
          <w:rFonts w:ascii="Aptos" w:eastAsia="Aptos" w:hAnsi="Aptos" w:cs="Aptos"/>
          <w:color w:val="7C7C81"/>
        </w:rPr>
        <w:t>cooperating with reasonable support measures</w:t>
      </w:r>
    </w:p>
    <w:p w14:paraId="08E0742A" w14:textId="77777777" w:rsidR="00D95174" w:rsidRDefault="00274C16">
      <w:pPr>
        <w:keepNext/>
        <w:keepLines/>
        <w:spacing w:before="200" w:after="40"/>
      </w:pPr>
      <w:r>
        <w:rPr>
          <w:rFonts w:ascii="Aptos" w:eastAsia="Aptos" w:hAnsi="Aptos" w:cs="Aptos"/>
          <w:b/>
          <w:bCs/>
          <w:color w:val="F29D22"/>
          <w:spacing w:val="20"/>
        </w:rPr>
        <w:lastRenderedPageBreak/>
        <w:t>SECTION 04</w:t>
      </w:r>
    </w:p>
    <w:p w14:paraId="08E0742B" w14:textId="77777777" w:rsidR="00D95174" w:rsidRDefault="00274C16">
      <w:pPr>
        <w:keepNext/>
        <w:keepLines/>
      </w:pPr>
      <w:r>
        <w:rPr>
          <w:rFonts w:ascii="Aptos" w:eastAsia="Aptos" w:hAnsi="Aptos" w:cs="Aptos"/>
          <w:b/>
          <w:bCs/>
          <w:color w:val="7C7C81"/>
          <w:sz w:val="24"/>
          <w:szCs w:val="24"/>
        </w:rPr>
        <w:t>Return to Work Interviews</w:t>
      </w:r>
    </w:p>
    <w:p w14:paraId="08E0742C" w14:textId="77777777" w:rsidR="00D95174" w:rsidRDefault="00D95174">
      <w:pPr>
        <w:keepNext/>
        <w:pBdr>
          <w:bottom w:val="single" w:sz="6" w:space="1" w:color="B9B8B9"/>
        </w:pBdr>
        <w:spacing w:after="120"/>
      </w:pPr>
    </w:p>
    <w:p w14:paraId="08E0742D" w14:textId="77777777" w:rsidR="00D95174" w:rsidRDefault="00274C16">
      <w:pPr>
        <w:spacing w:before="150" w:after="160" w:line="264" w:lineRule="auto"/>
      </w:pPr>
      <w:r>
        <w:rPr>
          <w:rFonts w:ascii="Aptos" w:eastAsia="Aptos" w:hAnsi="Aptos" w:cs="Aptos"/>
          <w:color w:val="7C7C81"/>
        </w:rPr>
        <w:t xml:space="preserve">A </w:t>
      </w:r>
      <w:proofErr w:type="gramStart"/>
      <w:r>
        <w:rPr>
          <w:rFonts w:ascii="Aptos" w:eastAsia="Aptos" w:hAnsi="Aptos" w:cs="Aptos"/>
          <w:color w:val="7C7C81"/>
        </w:rPr>
        <w:t>return to work</w:t>
      </w:r>
      <w:proofErr w:type="gramEnd"/>
      <w:r>
        <w:rPr>
          <w:rFonts w:ascii="Aptos" w:eastAsia="Aptos" w:hAnsi="Aptos" w:cs="Aptos"/>
          <w:color w:val="7C7C81"/>
        </w:rPr>
        <w:t xml:space="preserve"> interview will normally be conducted by the employee’s line manager following every period of absence, regardless of duration.</w:t>
      </w:r>
    </w:p>
    <w:p w14:paraId="08E0742E" w14:textId="77777777" w:rsidR="00D95174" w:rsidRDefault="00274C16">
      <w:pPr>
        <w:spacing w:after="160" w:line="264" w:lineRule="auto"/>
      </w:pPr>
      <w:r>
        <w:rPr>
          <w:rFonts w:ascii="Aptos" w:eastAsia="Aptos" w:hAnsi="Aptos" w:cs="Aptos"/>
          <w:color w:val="7C7C81"/>
        </w:rPr>
        <w:t>The purpose of the discussion is to:</w:t>
      </w:r>
    </w:p>
    <w:p w14:paraId="08E0742F" w14:textId="2C8D7231" w:rsidR="00D95174" w:rsidRDefault="002B7B0D">
      <w:pPr>
        <w:spacing w:line="258" w:lineRule="auto"/>
        <w:ind w:left="300" w:hanging="220"/>
      </w:pPr>
      <w:r>
        <w:rPr>
          <w:rFonts w:ascii="Aptos" w:eastAsia="Aptos" w:hAnsi="Aptos" w:cs="Aptos"/>
          <w:b/>
          <w:bCs/>
          <w:color w:val="F29D22"/>
        </w:rPr>
        <w:t>-</w:t>
      </w:r>
      <w:r w:rsidR="00274C16">
        <w:rPr>
          <w:rFonts w:ascii="Aptos" w:eastAsia="Aptos" w:hAnsi="Aptos" w:cs="Aptos"/>
          <w:b/>
          <w:bCs/>
          <w:color w:val="F29D22"/>
        </w:rPr>
        <w:t xml:space="preserve">  </w:t>
      </w:r>
      <w:r w:rsidR="00274C16">
        <w:rPr>
          <w:rFonts w:ascii="Aptos" w:eastAsia="Aptos" w:hAnsi="Aptos" w:cs="Aptos"/>
          <w:color w:val="7C7C81"/>
        </w:rPr>
        <w:t>welcome the employee back to work</w:t>
      </w:r>
    </w:p>
    <w:p w14:paraId="08E07430" w14:textId="640E55DF" w:rsidR="00D95174" w:rsidRDefault="002B7B0D">
      <w:pPr>
        <w:spacing w:line="258" w:lineRule="auto"/>
        <w:ind w:left="300" w:hanging="220"/>
      </w:pPr>
      <w:r>
        <w:rPr>
          <w:rFonts w:ascii="Aptos" w:eastAsia="Aptos" w:hAnsi="Aptos" w:cs="Aptos"/>
          <w:b/>
          <w:bCs/>
          <w:color w:val="F29D22"/>
        </w:rPr>
        <w:t>-</w:t>
      </w:r>
      <w:r w:rsidR="00274C16">
        <w:rPr>
          <w:rFonts w:ascii="Aptos" w:eastAsia="Aptos" w:hAnsi="Aptos" w:cs="Aptos"/>
          <w:b/>
          <w:bCs/>
          <w:color w:val="F29D22"/>
        </w:rPr>
        <w:t xml:space="preserve">  </w:t>
      </w:r>
      <w:r w:rsidR="00274C16">
        <w:rPr>
          <w:rFonts w:ascii="Aptos" w:eastAsia="Aptos" w:hAnsi="Aptos" w:cs="Aptos"/>
          <w:color w:val="7C7C81"/>
        </w:rPr>
        <w:t>confirm fitness to return</w:t>
      </w:r>
    </w:p>
    <w:p w14:paraId="08E07431" w14:textId="6D5CF115" w:rsidR="00D95174" w:rsidRDefault="002B7B0D">
      <w:pPr>
        <w:spacing w:line="258" w:lineRule="auto"/>
        <w:ind w:left="300" w:hanging="220"/>
      </w:pPr>
      <w:r>
        <w:rPr>
          <w:rFonts w:ascii="Aptos" w:eastAsia="Aptos" w:hAnsi="Aptos" w:cs="Aptos"/>
          <w:b/>
          <w:bCs/>
          <w:color w:val="F29D22"/>
        </w:rPr>
        <w:t>-</w:t>
      </w:r>
      <w:r w:rsidR="00274C16">
        <w:rPr>
          <w:rFonts w:ascii="Aptos" w:eastAsia="Aptos" w:hAnsi="Aptos" w:cs="Aptos"/>
          <w:b/>
          <w:bCs/>
          <w:color w:val="F29D22"/>
        </w:rPr>
        <w:t xml:space="preserve">  </w:t>
      </w:r>
      <w:r w:rsidR="00274C16">
        <w:rPr>
          <w:rFonts w:ascii="Aptos" w:eastAsia="Aptos" w:hAnsi="Aptos" w:cs="Aptos"/>
          <w:color w:val="7C7C81"/>
        </w:rPr>
        <w:t>understand the reason for the absence</w:t>
      </w:r>
    </w:p>
    <w:p w14:paraId="08E07432" w14:textId="1D8E883C" w:rsidR="00D95174" w:rsidRDefault="002B7B0D">
      <w:pPr>
        <w:spacing w:line="258" w:lineRule="auto"/>
        <w:ind w:left="300" w:hanging="220"/>
      </w:pPr>
      <w:r>
        <w:rPr>
          <w:rFonts w:ascii="Aptos" w:eastAsia="Aptos" w:hAnsi="Aptos" w:cs="Aptos"/>
          <w:b/>
          <w:bCs/>
          <w:color w:val="F29D22"/>
        </w:rPr>
        <w:t>-</w:t>
      </w:r>
      <w:r w:rsidR="00274C16">
        <w:rPr>
          <w:rFonts w:ascii="Aptos" w:eastAsia="Aptos" w:hAnsi="Aptos" w:cs="Aptos"/>
          <w:b/>
          <w:bCs/>
          <w:color w:val="F29D22"/>
        </w:rPr>
        <w:t xml:space="preserve">  </w:t>
      </w:r>
      <w:r w:rsidR="00274C16">
        <w:rPr>
          <w:rFonts w:ascii="Aptos" w:eastAsia="Aptos" w:hAnsi="Aptos" w:cs="Aptos"/>
          <w:color w:val="7C7C81"/>
        </w:rPr>
        <w:t>identify any support required</w:t>
      </w:r>
    </w:p>
    <w:p w14:paraId="08E07433" w14:textId="156957BF" w:rsidR="00D95174" w:rsidRDefault="002B7B0D">
      <w:pPr>
        <w:spacing w:line="258" w:lineRule="auto"/>
        <w:ind w:left="300" w:hanging="220"/>
      </w:pPr>
      <w:r>
        <w:rPr>
          <w:rFonts w:ascii="Aptos" w:eastAsia="Aptos" w:hAnsi="Aptos" w:cs="Aptos"/>
          <w:b/>
          <w:bCs/>
          <w:color w:val="F29D22"/>
        </w:rPr>
        <w:t>-</w:t>
      </w:r>
      <w:r w:rsidR="00274C16">
        <w:rPr>
          <w:rFonts w:ascii="Aptos" w:eastAsia="Aptos" w:hAnsi="Aptos" w:cs="Aptos"/>
          <w:b/>
          <w:bCs/>
          <w:color w:val="F29D22"/>
        </w:rPr>
        <w:t xml:space="preserve">  </w:t>
      </w:r>
      <w:r w:rsidR="00274C16">
        <w:rPr>
          <w:rFonts w:ascii="Aptos" w:eastAsia="Aptos" w:hAnsi="Aptos" w:cs="Aptos"/>
          <w:color w:val="7C7C81"/>
        </w:rPr>
        <w:t>discuss any ongoing concerns</w:t>
      </w:r>
    </w:p>
    <w:p w14:paraId="08E07434" w14:textId="1A1EED2D" w:rsidR="00D95174" w:rsidRDefault="002B7B0D">
      <w:pPr>
        <w:spacing w:line="258" w:lineRule="auto"/>
        <w:ind w:left="300" w:hanging="220"/>
      </w:pPr>
      <w:r>
        <w:rPr>
          <w:rFonts w:ascii="Aptos" w:eastAsia="Aptos" w:hAnsi="Aptos" w:cs="Aptos"/>
          <w:b/>
          <w:bCs/>
          <w:color w:val="F29D22"/>
        </w:rPr>
        <w:t>-</w:t>
      </w:r>
      <w:r w:rsidR="00274C16">
        <w:rPr>
          <w:rFonts w:ascii="Aptos" w:eastAsia="Aptos" w:hAnsi="Aptos" w:cs="Aptos"/>
          <w:b/>
          <w:bCs/>
          <w:color w:val="F29D22"/>
        </w:rPr>
        <w:t xml:space="preserve">  </w:t>
      </w:r>
      <w:r w:rsidR="00274C16">
        <w:rPr>
          <w:rFonts w:ascii="Aptos" w:eastAsia="Aptos" w:hAnsi="Aptos" w:cs="Aptos"/>
          <w:color w:val="7C7C81"/>
        </w:rPr>
        <w:t>update the employee on relevant workplace matters arising during their absence</w:t>
      </w:r>
    </w:p>
    <w:p w14:paraId="08E07435" w14:textId="77777777" w:rsidR="00D95174" w:rsidRDefault="00274C16">
      <w:pPr>
        <w:spacing w:before="150" w:after="160" w:line="264" w:lineRule="auto"/>
      </w:pPr>
      <w:r>
        <w:rPr>
          <w:rFonts w:ascii="Aptos" w:eastAsia="Aptos" w:hAnsi="Aptos" w:cs="Aptos"/>
          <w:color w:val="7C7C81"/>
        </w:rPr>
        <w:t>Return to work discussions are intended to be supportive rather than disciplinary in nature.  Managers should ensure discussions are conducted sensitively, professionally and confidentially. A record of the discussion may be retained on the employee’s HR file.</w:t>
      </w:r>
    </w:p>
    <w:p w14:paraId="08E07436" w14:textId="77777777" w:rsidR="00D95174" w:rsidRDefault="00274C16">
      <w:pPr>
        <w:keepNext/>
        <w:keepLines/>
        <w:spacing w:before="200" w:after="40"/>
      </w:pPr>
      <w:r>
        <w:rPr>
          <w:rFonts w:ascii="Aptos" w:eastAsia="Aptos" w:hAnsi="Aptos" w:cs="Aptos"/>
          <w:b/>
          <w:bCs/>
          <w:color w:val="F29D22"/>
          <w:spacing w:val="20"/>
        </w:rPr>
        <w:t>SECTION 05</w:t>
      </w:r>
    </w:p>
    <w:p w14:paraId="08E07437" w14:textId="77777777" w:rsidR="00D95174" w:rsidRDefault="00274C16">
      <w:pPr>
        <w:keepNext/>
        <w:keepLines/>
      </w:pPr>
      <w:r>
        <w:rPr>
          <w:rFonts w:ascii="Aptos" w:eastAsia="Aptos" w:hAnsi="Aptos" w:cs="Aptos"/>
          <w:b/>
          <w:bCs/>
          <w:color w:val="7C7C81"/>
          <w:sz w:val="24"/>
          <w:szCs w:val="24"/>
        </w:rPr>
        <w:t>Absence Trigger Points</w:t>
      </w:r>
    </w:p>
    <w:p w14:paraId="08E07438" w14:textId="77777777" w:rsidR="00D95174" w:rsidRDefault="00D95174">
      <w:pPr>
        <w:keepNext/>
        <w:pBdr>
          <w:bottom w:val="single" w:sz="6" w:space="1" w:color="B9B8B9"/>
        </w:pBdr>
        <w:spacing w:after="120"/>
      </w:pPr>
    </w:p>
    <w:p w14:paraId="08E0743A" w14:textId="7C88FA68" w:rsidR="00D95174" w:rsidRDefault="00274C16">
      <w:pPr>
        <w:spacing w:after="160" w:line="264" w:lineRule="auto"/>
      </w:pPr>
      <w:r>
        <w:rPr>
          <w:rFonts w:ascii="Aptos" w:eastAsia="Aptos" w:hAnsi="Aptos" w:cs="Aptos"/>
          <w:color w:val="7C7C81"/>
        </w:rPr>
        <w:t>To ensure consistency and fairness, the organisation operates absence trigger points. Trigger points are used to identify when attendance levels require further review and discussion. Reaching a trigger point does not automatically result in disciplinary action.</w:t>
      </w:r>
      <w:r w:rsidR="00497B61">
        <w:rPr>
          <w:rFonts w:ascii="Aptos" w:eastAsia="Aptos" w:hAnsi="Aptos" w:cs="Aptos"/>
          <w:color w:val="7C7C81"/>
        </w:rPr>
        <w:t xml:space="preserve">  T</w:t>
      </w:r>
      <w:r>
        <w:rPr>
          <w:rFonts w:ascii="Aptos" w:eastAsia="Aptos" w:hAnsi="Aptos" w:cs="Aptos"/>
          <w:color w:val="7C7C81"/>
        </w:rPr>
        <w:t>ypical trigger points may include:</w:t>
      </w:r>
    </w:p>
    <w:p w14:paraId="08E0743B" w14:textId="7E444A4A" w:rsidR="00D95174" w:rsidRDefault="002B7B0D">
      <w:pPr>
        <w:spacing w:line="258" w:lineRule="auto"/>
        <w:ind w:left="300" w:hanging="220"/>
      </w:pPr>
      <w:r>
        <w:rPr>
          <w:rFonts w:ascii="Aptos" w:eastAsia="Aptos" w:hAnsi="Aptos" w:cs="Aptos"/>
          <w:b/>
          <w:bCs/>
          <w:color w:val="F29D22"/>
        </w:rPr>
        <w:t>-</w:t>
      </w:r>
      <w:r w:rsidR="00274C16">
        <w:rPr>
          <w:rFonts w:ascii="Aptos" w:eastAsia="Aptos" w:hAnsi="Aptos" w:cs="Aptos"/>
          <w:b/>
          <w:bCs/>
          <w:color w:val="F29D22"/>
        </w:rPr>
        <w:t xml:space="preserve">  </w:t>
      </w:r>
      <w:r w:rsidR="00274C16">
        <w:rPr>
          <w:rFonts w:ascii="Aptos" w:eastAsia="Aptos" w:hAnsi="Aptos" w:cs="Aptos"/>
          <w:color w:val="7C7C81"/>
        </w:rPr>
        <w:t>[3] separate occasions of absence within a rolling [6-month] period</w:t>
      </w:r>
    </w:p>
    <w:p w14:paraId="08E0743C" w14:textId="48D125E1" w:rsidR="00D95174" w:rsidRDefault="002B7B0D">
      <w:pPr>
        <w:spacing w:line="258" w:lineRule="auto"/>
        <w:ind w:left="300" w:hanging="220"/>
      </w:pPr>
      <w:r>
        <w:rPr>
          <w:rFonts w:ascii="Aptos" w:eastAsia="Aptos" w:hAnsi="Aptos" w:cs="Aptos"/>
          <w:b/>
          <w:bCs/>
          <w:color w:val="F29D22"/>
        </w:rPr>
        <w:t>-</w:t>
      </w:r>
      <w:r w:rsidR="00274C16">
        <w:rPr>
          <w:rFonts w:ascii="Aptos" w:eastAsia="Aptos" w:hAnsi="Aptos" w:cs="Aptos"/>
          <w:b/>
          <w:bCs/>
          <w:color w:val="F29D22"/>
        </w:rPr>
        <w:t xml:space="preserve">  </w:t>
      </w:r>
      <w:r w:rsidR="00274C16">
        <w:rPr>
          <w:rFonts w:ascii="Aptos" w:eastAsia="Aptos" w:hAnsi="Aptos" w:cs="Aptos"/>
          <w:color w:val="7C7C81"/>
        </w:rPr>
        <w:t>[8] working days of absence within a rolling [12-month] period</w:t>
      </w:r>
    </w:p>
    <w:p w14:paraId="08E0743D" w14:textId="147F54EA" w:rsidR="00D95174" w:rsidRDefault="002B7B0D">
      <w:pPr>
        <w:spacing w:line="258" w:lineRule="auto"/>
        <w:ind w:left="300" w:hanging="220"/>
      </w:pPr>
      <w:r>
        <w:rPr>
          <w:rFonts w:ascii="Aptos" w:eastAsia="Aptos" w:hAnsi="Aptos" w:cs="Aptos"/>
          <w:b/>
          <w:bCs/>
          <w:color w:val="F29D22"/>
        </w:rPr>
        <w:t>-</w:t>
      </w:r>
      <w:r w:rsidR="00274C16">
        <w:rPr>
          <w:rFonts w:ascii="Aptos" w:eastAsia="Aptos" w:hAnsi="Aptos" w:cs="Aptos"/>
          <w:b/>
          <w:bCs/>
          <w:color w:val="F29D22"/>
        </w:rPr>
        <w:t xml:space="preserve">  </w:t>
      </w:r>
      <w:r w:rsidR="00274C16">
        <w:rPr>
          <w:rFonts w:ascii="Aptos" w:eastAsia="Aptos" w:hAnsi="Aptos" w:cs="Aptos"/>
          <w:color w:val="7C7C81"/>
        </w:rPr>
        <w:t>Any pattern of absence causing reasonable management concern, including repeated Monday/Friday absences or patterns linked to holidays</w:t>
      </w:r>
    </w:p>
    <w:p w14:paraId="08E0743E" w14:textId="710EC7F3" w:rsidR="00D95174" w:rsidRPr="00C35DEA" w:rsidRDefault="00274C16">
      <w:pPr>
        <w:spacing w:before="150" w:after="160" w:line="264" w:lineRule="auto"/>
        <w:rPr>
          <w:rFonts w:ascii="Aptos" w:eastAsia="Aptos" w:hAnsi="Aptos" w:cs="Aptos"/>
          <w:color w:val="7C7C81"/>
        </w:rPr>
      </w:pPr>
      <w:r>
        <w:rPr>
          <w:rFonts w:ascii="Aptos" w:eastAsia="Aptos" w:hAnsi="Aptos" w:cs="Aptos"/>
          <w:color w:val="7C7C81"/>
        </w:rPr>
        <w:t xml:space="preserve">Where a trigger point is reached, the employee may be invited to a formal absence review meeting. </w:t>
      </w:r>
      <w:r w:rsidR="00C35DEA" w:rsidRPr="00C35DEA">
        <w:rPr>
          <w:rFonts w:ascii="Aptos" w:eastAsia="Aptos" w:hAnsi="Aptos" w:cs="Aptos"/>
          <w:color w:val="7C7C81"/>
        </w:rPr>
        <w:t>Trigger points may be adjusted where reasonable in relation to disability, pregnancy, maternity or other legally protected circumstances.</w:t>
      </w:r>
      <w:r w:rsidR="00C35DEA">
        <w:rPr>
          <w:rFonts w:ascii="Aptos" w:eastAsia="Aptos" w:hAnsi="Aptos" w:cs="Aptos"/>
          <w:color w:val="7C7C81"/>
        </w:rPr>
        <w:t xml:space="preserve"> </w:t>
      </w:r>
      <w:r>
        <w:rPr>
          <w:rFonts w:ascii="Aptos" w:eastAsia="Aptos" w:hAnsi="Aptos" w:cs="Aptos"/>
          <w:color w:val="7C7C81"/>
        </w:rPr>
        <w:t>Employees will normally receive written notification of any formal absence review meeting and will have the right to be accompanied.</w:t>
      </w:r>
    </w:p>
    <w:p w14:paraId="08E0743F" w14:textId="77777777" w:rsidR="00D95174" w:rsidRDefault="00274C16">
      <w:pPr>
        <w:keepNext/>
        <w:keepLines/>
        <w:spacing w:before="200" w:after="40"/>
      </w:pPr>
      <w:r>
        <w:rPr>
          <w:rFonts w:ascii="Aptos" w:eastAsia="Aptos" w:hAnsi="Aptos" w:cs="Aptos"/>
          <w:b/>
          <w:bCs/>
          <w:color w:val="F29D22"/>
          <w:spacing w:val="20"/>
        </w:rPr>
        <w:t>SECTION 06</w:t>
      </w:r>
    </w:p>
    <w:p w14:paraId="08E07440" w14:textId="77777777" w:rsidR="00D95174" w:rsidRDefault="00274C16">
      <w:pPr>
        <w:keepNext/>
        <w:keepLines/>
      </w:pPr>
      <w:r>
        <w:rPr>
          <w:rFonts w:ascii="Aptos" w:eastAsia="Aptos" w:hAnsi="Aptos" w:cs="Aptos"/>
          <w:b/>
          <w:bCs/>
          <w:color w:val="7C7C81"/>
          <w:sz w:val="24"/>
          <w:szCs w:val="24"/>
        </w:rPr>
        <w:t>Managing Short-Term Absence</w:t>
      </w:r>
    </w:p>
    <w:p w14:paraId="08E07441" w14:textId="77777777" w:rsidR="00D95174" w:rsidRDefault="00D95174">
      <w:pPr>
        <w:keepNext/>
        <w:pBdr>
          <w:bottom w:val="single" w:sz="6" w:space="1" w:color="B9B8B9"/>
        </w:pBdr>
        <w:spacing w:after="120"/>
      </w:pPr>
    </w:p>
    <w:p w14:paraId="08E07442" w14:textId="77777777" w:rsidR="00D95174" w:rsidRDefault="00274C16">
      <w:pPr>
        <w:spacing w:after="160" w:line="264" w:lineRule="auto"/>
      </w:pPr>
      <w:r>
        <w:rPr>
          <w:rFonts w:ascii="Aptos" w:eastAsia="Aptos" w:hAnsi="Aptos" w:cs="Aptos"/>
          <w:color w:val="7C7C81"/>
        </w:rPr>
        <w:t>Where absence becomes frequent or patterns of concern emerge, the organisation will normally take the following approach:</w:t>
      </w:r>
    </w:p>
    <w:p w14:paraId="08E07443" w14:textId="58DEDF96" w:rsidR="00D95174" w:rsidRDefault="002B7B0D">
      <w:pPr>
        <w:spacing w:line="258" w:lineRule="auto"/>
        <w:ind w:left="300" w:hanging="220"/>
      </w:pPr>
      <w:r>
        <w:rPr>
          <w:rFonts w:ascii="Aptos" w:eastAsia="Aptos" w:hAnsi="Aptos" w:cs="Aptos"/>
          <w:b/>
          <w:bCs/>
          <w:color w:val="F29D22"/>
        </w:rPr>
        <w:t>-</w:t>
      </w:r>
      <w:r w:rsidR="00274C16">
        <w:rPr>
          <w:rFonts w:ascii="Aptos" w:eastAsia="Aptos" w:hAnsi="Aptos" w:cs="Aptos"/>
          <w:b/>
          <w:bCs/>
          <w:color w:val="F29D22"/>
        </w:rPr>
        <w:t xml:space="preserve">  </w:t>
      </w:r>
      <w:r w:rsidR="00274C16">
        <w:rPr>
          <w:rFonts w:ascii="Aptos" w:eastAsia="Aptos" w:hAnsi="Aptos" w:cs="Aptos"/>
          <w:color w:val="7C7C81"/>
        </w:rPr>
        <w:t>Return to work interview following each absence</w:t>
      </w:r>
    </w:p>
    <w:p w14:paraId="08E07444" w14:textId="6A740D9D" w:rsidR="00D95174" w:rsidRDefault="002B7B0D">
      <w:pPr>
        <w:spacing w:line="258" w:lineRule="auto"/>
        <w:ind w:left="300" w:hanging="220"/>
      </w:pPr>
      <w:r>
        <w:rPr>
          <w:rFonts w:ascii="Aptos" w:eastAsia="Aptos" w:hAnsi="Aptos" w:cs="Aptos"/>
          <w:b/>
          <w:bCs/>
          <w:color w:val="F29D22"/>
        </w:rPr>
        <w:t>-</w:t>
      </w:r>
      <w:r w:rsidR="00274C16">
        <w:rPr>
          <w:rFonts w:ascii="Aptos" w:eastAsia="Aptos" w:hAnsi="Aptos" w:cs="Aptos"/>
          <w:b/>
          <w:bCs/>
          <w:color w:val="F29D22"/>
        </w:rPr>
        <w:t xml:space="preserve">  </w:t>
      </w:r>
      <w:r w:rsidR="00274C16">
        <w:rPr>
          <w:rFonts w:ascii="Aptos" w:eastAsia="Aptos" w:hAnsi="Aptos" w:cs="Aptos"/>
          <w:color w:val="7C7C81"/>
        </w:rPr>
        <w:t>Informal discussion at an early stage to explore underlying causes</w:t>
      </w:r>
    </w:p>
    <w:p w14:paraId="08E07445" w14:textId="57E5C3CC" w:rsidR="00D95174" w:rsidRDefault="002B7B0D">
      <w:pPr>
        <w:spacing w:line="258" w:lineRule="auto"/>
        <w:ind w:left="300" w:hanging="220"/>
      </w:pPr>
      <w:r>
        <w:rPr>
          <w:rFonts w:ascii="Aptos" w:eastAsia="Aptos" w:hAnsi="Aptos" w:cs="Aptos"/>
          <w:b/>
          <w:bCs/>
          <w:color w:val="F29D22"/>
        </w:rPr>
        <w:t>-</w:t>
      </w:r>
      <w:r w:rsidR="00274C16">
        <w:rPr>
          <w:rFonts w:ascii="Aptos" w:eastAsia="Aptos" w:hAnsi="Aptos" w:cs="Aptos"/>
          <w:b/>
          <w:bCs/>
          <w:color w:val="F29D22"/>
        </w:rPr>
        <w:t xml:space="preserve">  </w:t>
      </w:r>
      <w:r w:rsidR="00274C16">
        <w:rPr>
          <w:rFonts w:ascii="Aptos" w:eastAsia="Aptos" w:hAnsi="Aptos" w:cs="Aptos"/>
          <w:color w:val="7C7C81"/>
        </w:rPr>
        <w:t>Formal absence review meeting where trigger points are reached</w:t>
      </w:r>
    </w:p>
    <w:p w14:paraId="08E07446" w14:textId="109A5A5C" w:rsidR="00D95174" w:rsidRDefault="002B7B0D">
      <w:pPr>
        <w:spacing w:line="258" w:lineRule="auto"/>
        <w:ind w:left="300" w:hanging="220"/>
      </w:pPr>
      <w:r>
        <w:rPr>
          <w:rFonts w:ascii="Aptos" w:eastAsia="Aptos" w:hAnsi="Aptos" w:cs="Aptos"/>
          <w:b/>
          <w:bCs/>
          <w:color w:val="F29D22"/>
        </w:rPr>
        <w:t>-</w:t>
      </w:r>
      <w:r w:rsidR="00274C16">
        <w:rPr>
          <w:rFonts w:ascii="Aptos" w:eastAsia="Aptos" w:hAnsi="Aptos" w:cs="Aptos"/>
          <w:b/>
          <w:bCs/>
          <w:color w:val="F29D22"/>
        </w:rPr>
        <w:t xml:space="preserve">  </w:t>
      </w:r>
      <w:r w:rsidR="00274C16">
        <w:rPr>
          <w:rFonts w:ascii="Aptos" w:eastAsia="Aptos" w:hAnsi="Aptos" w:cs="Aptos"/>
          <w:color w:val="7C7C81"/>
        </w:rPr>
        <w:t>Agreed attendance improvement plan and/or support measures</w:t>
      </w:r>
    </w:p>
    <w:p w14:paraId="08E07447" w14:textId="07CA48DB" w:rsidR="00D95174" w:rsidRDefault="002B7B0D">
      <w:pPr>
        <w:spacing w:line="258" w:lineRule="auto"/>
        <w:ind w:left="300" w:hanging="220"/>
      </w:pPr>
      <w:r>
        <w:rPr>
          <w:rFonts w:ascii="Aptos" w:eastAsia="Aptos" w:hAnsi="Aptos" w:cs="Aptos"/>
          <w:b/>
          <w:bCs/>
          <w:color w:val="F29D22"/>
        </w:rPr>
        <w:t>-</w:t>
      </w:r>
      <w:r w:rsidR="00274C16">
        <w:rPr>
          <w:rFonts w:ascii="Aptos" w:eastAsia="Aptos" w:hAnsi="Aptos" w:cs="Aptos"/>
          <w:b/>
          <w:bCs/>
          <w:color w:val="F29D22"/>
        </w:rPr>
        <w:t xml:space="preserve">  </w:t>
      </w:r>
      <w:r w:rsidR="00274C16">
        <w:rPr>
          <w:rFonts w:ascii="Aptos" w:eastAsia="Aptos" w:hAnsi="Aptos" w:cs="Aptos"/>
          <w:color w:val="7C7C81"/>
        </w:rPr>
        <w:t>Ongoing monitoring and review</w:t>
      </w:r>
    </w:p>
    <w:p w14:paraId="08E07448" w14:textId="6BA3092B" w:rsidR="00D95174" w:rsidRDefault="002B7B0D">
      <w:pPr>
        <w:spacing w:line="258" w:lineRule="auto"/>
        <w:ind w:left="300" w:hanging="220"/>
      </w:pPr>
      <w:r>
        <w:rPr>
          <w:rFonts w:ascii="Aptos" w:eastAsia="Aptos" w:hAnsi="Aptos" w:cs="Aptos"/>
          <w:b/>
          <w:bCs/>
          <w:color w:val="F29D22"/>
        </w:rPr>
        <w:t>-</w:t>
      </w:r>
      <w:r w:rsidR="00274C16">
        <w:rPr>
          <w:rFonts w:ascii="Aptos" w:eastAsia="Aptos" w:hAnsi="Aptos" w:cs="Aptos"/>
          <w:b/>
          <w:bCs/>
          <w:color w:val="F29D22"/>
        </w:rPr>
        <w:t xml:space="preserve">  </w:t>
      </w:r>
      <w:r w:rsidR="00274C16">
        <w:rPr>
          <w:rFonts w:ascii="Aptos" w:eastAsia="Aptos" w:hAnsi="Aptos" w:cs="Aptos"/>
          <w:color w:val="7C7C81"/>
        </w:rPr>
        <w:t>Formal attendance management or capability action where attendance remains unsatisfactory and cannot reasonably be attributed to a protected condition or other mitigating circumstance</w:t>
      </w:r>
    </w:p>
    <w:p w14:paraId="08E07449" w14:textId="77777777" w:rsidR="00D95174" w:rsidRDefault="00274C16">
      <w:pPr>
        <w:spacing w:before="150" w:after="160" w:line="264" w:lineRule="auto"/>
      </w:pPr>
      <w:r>
        <w:rPr>
          <w:rFonts w:ascii="Aptos" w:eastAsia="Aptos" w:hAnsi="Aptos" w:cs="Aptos"/>
          <w:color w:val="7C7C81"/>
        </w:rPr>
        <w:t>The organisation will not normally move to formal action without first exploring appropriate support options and reasonable adjustments where applicable.</w:t>
      </w:r>
    </w:p>
    <w:p w14:paraId="08E0744A" w14:textId="77777777" w:rsidR="00D95174" w:rsidRDefault="00274C16">
      <w:pPr>
        <w:keepNext/>
        <w:keepLines/>
        <w:spacing w:before="200" w:after="40"/>
      </w:pPr>
      <w:r>
        <w:rPr>
          <w:rFonts w:ascii="Aptos" w:eastAsia="Aptos" w:hAnsi="Aptos" w:cs="Aptos"/>
          <w:b/>
          <w:bCs/>
          <w:color w:val="F29D22"/>
          <w:spacing w:val="20"/>
        </w:rPr>
        <w:lastRenderedPageBreak/>
        <w:t>SECTION 07</w:t>
      </w:r>
    </w:p>
    <w:p w14:paraId="08E0744B" w14:textId="77777777" w:rsidR="00D95174" w:rsidRDefault="00274C16">
      <w:pPr>
        <w:keepNext/>
        <w:keepLines/>
      </w:pPr>
      <w:r>
        <w:rPr>
          <w:rFonts w:ascii="Aptos" w:eastAsia="Aptos" w:hAnsi="Aptos" w:cs="Aptos"/>
          <w:b/>
          <w:bCs/>
          <w:color w:val="7C7C81"/>
          <w:sz w:val="24"/>
          <w:szCs w:val="24"/>
        </w:rPr>
        <w:t>Managing Long-Term Absence</w:t>
      </w:r>
    </w:p>
    <w:p w14:paraId="08E0744C" w14:textId="77777777" w:rsidR="00D95174" w:rsidRDefault="00D95174">
      <w:pPr>
        <w:keepNext/>
        <w:pBdr>
          <w:bottom w:val="single" w:sz="6" w:space="1" w:color="B9B8B9"/>
        </w:pBdr>
        <w:spacing w:after="120"/>
      </w:pPr>
    </w:p>
    <w:p w14:paraId="08E0744D" w14:textId="77777777" w:rsidR="00D95174" w:rsidRDefault="00274C16">
      <w:pPr>
        <w:spacing w:after="160" w:line="264" w:lineRule="auto"/>
      </w:pPr>
      <w:r>
        <w:rPr>
          <w:rFonts w:ascii="Aptos" w:eastAsia="Aptos" w:hAnsi="Aptos" w:cs="Aptos"/>
          <w:color w:val="7C7C81"/>
        </w:rPr>
        <w:t>Long-term absence is normally defined as continuous absence lasting 4 weeks or more.</w:t>
      </w:r>
    </w:p>
    <w:p w14:paraId="08E0744E" w14:textId="77777777" w:rsidR="00D95174" w:rsidRDefault="00274C16">
      <w:pPr>
        <w:spacing w:after="160" w:line="264" w:lineRule="auto"/>
      </w:pPr>
      <w:r>
        <w:rPr>
          <w:rFonts w:ascii="Aptos" w:eastAsia="Aptos" w:hAnsi="Aptos" w:cs="Aptos"/>
          <w:color w:val="7C7C81"/>
        </w:rPr>
        <w:t>Long-term absence will normally be managed under the organisation’s capability procedure rather than disciplinary procedures.</w:t>
      </w:r>
    </w:p>
    <w:p w14:paraId="08E0744F" w14:textId="77777777" w:rsidR="00D95174" w:rsidRDefault="00274C16">
      <w:pPr>
        <w:spacing w:after="160" w:line="264" w:lineRule="auto"/>
      </w:pPr>
      <w:r>
        <w:rPr>
          <w:rFonts w:ascii="Aptos" w:eastAsia="Aptos" w:hAnsi="Aptos" w:cs="Aptos"/>
          <w:color w:val="7C7C81"/>
        </w:rPr>
        <w:t>The organisation will manage long-term absence sensitively and may include:</w:t>
      </w:r>
    </w:p>
    <w:p w14:paraId="08E07450" w14:textId="6A3F5EB1" w:rsidR="00D95174" w:rsidRDefault="002B7B0D">
      <w:pPr>
        <w:spacing w:line="258" w:lineRule="auto"/>
        <w:ind w:left="300" w:hanging="220"/>
      </w:pPr>
      <w:r>
        <w:rPr>
          <w:rFonts w:ascii="Aptos" w:eastAsia="Aptos" w:hAnsi="Aptos" w:cs="Aptos"/>
          <w:b/>
          <w:bCs/>
          <w:color w:val="F29D22"/>
        </w:rPr>
        <w:t>-</w:t>
      </w:r>
      <w:r w:rsidR="00274C16">
        <w:rPr>
          <w:rFonts w:ascii="Aptos" w:eastAsia="Aptos" w:hAnsi="Aptos" w:cs="Aptos"/>
          <w:b/>
          <w:bCs/>
          <w:color w:val="F29D22"/>
        </w:rPr>
        <w:t xml:space="preserve">  </w:t>
      </w:r>
      <w:r w:rsidR="00274C16">
        <w:rPr>
          <w:rFonts w:ascii="Aptos" w:eastAsia="Aptos" w:hAnsi="Aptos" w:cs="Aptos"/>
          <w:color w:val="7C7C81"/>
        </w:rPr>
        <w:t>regular and supportive welfare contact</w:t>
      </w:r>
    </w:p>
    <w:p w14:paraId="08E07451" w14:textId="2AD49611" w:rsidR="00D95174" w:rsidRDefault="002B7B0D">
      <w:pPr>
        <w:spacing w:line="258" w:lineRule="auto"/>
        <w:ind w:left="300" w:hanging="220"/>
      </w:pPr>
      <w:r>
        <w:rPr>
          <w:rFonts w:ascii="Aptos" w:eastAsia="Aptos" w:hAnsi="Aptos" w:cs="Aptos"/>
          <w:b/>
          <w:bCs/>
          <w:color w:val="F29D22"/>
        </w:rPr>
        <w:t>-</w:t>
      </w:r>
      <w:r w:rsidR="00274C16">
        <w:rPr>
          <w:rFonts w:ascii="Aptos" w:eastAsia="Aptos" w:hAnsi="Aptos" w:cs="Aptos"/>
          <w:b/>
          <w:bCs/>
          <w:color w:val="F29D22"/>
        </w:rPr>
        <w:t xml:space="preserve">  </w:t>
      </w:r>
      <w:r w:rsidR="00274C16">
        <w:rPr>
          <w:rFonts w:ascii="Aptos" w:eastAsia="Aptos" w:hAnsi="Aptos" w:cs="Aptos"/>
          <w:color w:val="7C7C81"/>
        </w:rPr>
        <w:t>Occupational Health referral where appropriate</w:t>
      </w:r>
    </w:p>
    <w:p w14:paraId="08E07452" w14:textId="31E51381" w:rsidR="00D95174" w:rsidRDefault="002B7B0D">
      <w:pPr>
        <w:spacing w:line="258" w:lineRule="auto"/>
        <w:ind w:left="300" w:hanging="220"/>
      </w:pPr>
      <w:r>
        <w:rPr>
          <w:rFonts w:ascii="Aptos" w:eastAsia="Aptos" w:hAnsi="Aptos" w:cs="Aptos"/>
          <w:b/>
          <w:bCs/>
          <w:color w:val="F29D22"/>
        </w:rPr>
        <w:t>-</w:t>
      </w:r>
      <w:r w:rsidR="00274C16">
        <w:rPr>
          <w:rFonts w:ascii="Aptos" w:eastAsia="Aptos" w:hAnsi="Aptos" w:cs="Aptos"/>
          <w:b/>
          <w:bCs/>
          <w:color w:val="F29D22"/>
        </w:rPr>
        <w:t xml:space="preserve">  </w:t>
      </w:r>
      <w:r w:rsidR="00274C16">
        <w:rPr>
          <w:rFonts w:ascii="Aptos" w:eastAsia="Aptos" w:hAnsi="Aptos" w:cs="Aptos"/>
          <w:color w:val="7C7C81"/>
        </w:rPr>
        <w:t>formal welfare review meetings</w:t>
      </w:r>
    </w:p>
    <w:p w14:paraId="08E07453" w14:textId="32A6ED8F" w:rsidR="00D95174" w:rsidRDefault="002B7B0D">
      <w:pPr>
        <w:spacing w:line="258" w:lineRule="auto"/>
        <w:ind w:left="300" w:hanging="220"/>
      </w:pPr>
      <w:r>
        <w:rPr>
          <w:rFonts w:ascii="Aptos" w:eastAsia="Aptos" w:hAnsi="Aptos" w:cs="Aptos"/>
          <w:b/>
          <w:bCs/>
          <w:color w:val="F29D22"/>
        </w:rPr>
        <w:t>-</w:t>
      </w:r>
      <w:r w:rsidR="00274C16">
        <w:rPr>
          <w:rFonts w:ascii="Aptos" w:eastAsia="Aptos" w:hAnsi="Aptos" w:cs="Aptos"/>
          <w:b/>
          <w:bCs/>
          <w:color w:val="F29D22"/>
        </w:rPr>
        <w:t xml:space="preserve">  </w:t>
      </w:r>
      <w:r w:rsidR="00274C16">
        <w:rPr>
          <w:rFonts w:ascii="Aptos" w:eastAsia="Aptos" w:hAnsi="Aptos" w:cs="Aptos"/>
          <w:color w:val="7C7C81"/>
        </w:rPr>
        <w:t>consideration of reasonable adjustments</w:t>
      </w:r>
    </w:p>
    <w:p w14:paraId="08E07454" w14:textId="611B2399" w:rsidR="00D95174" w:rsidRDefault="002B7B0D">
      <w:pPr>
        <w:spacing w:line="258" w:lineRule="auto"/>
        <w:ind w:left="300" w:hanging="220"/>
      </w:pPr>
      <w:r>
        <w:rPr>
          <w:rFonts w:ascii="Aptos" w:eastAsia="Aptos" w:hAnsi="Aptos" w:cs="Aptos"/>
          <w:b/>
          <w:bCs/>
          <w:color w:val="F29D22"/>
        </w:rPr>
        <w:t>-</w:t>
      </w:r>
      <w:r w:rsidR="00274C16">
        <w:rPr>
          <w:rFonts w:ascii="Aptos" w:eastAsia="Aptos" w:hAnsi="Aptos" w:cs="Aptos"/>
          <w:b/>
          <w:bCs/>
          <w:color w:val="F29D22"/>
        </w:rPr>
        <w:t xml:space="preserve">  </w:t>
      </w:r>
      <w:r w:rsidR="00274C16">
        <w:rPr>
          <w:rFonts w:ascii="Aptos" w:eastAsia="Aptos" w:hAnsi="Aptos" w:cs="Aptos"/>
          <w:color w:val="7C7C81"/>
        </w:rPr>
        <w:t>phased return to work arrangements</w:t>
      </w:r>
    </w:p>
    <w:p w14:paraId="08E07455" w14:textId="2D248BE1" w:rsidR="00D95174" w:rsidRDefault="002B7B0D">
      <w:pPr>
        <w:spacing w:line="258" w:lineRule="auto"/>
        <w:ind w:left="300" w:hanging="220"/>
      </w:pPr>
      <w:r>
        <w:rPr>
          <w:rFonts w:ascii="Aptos" w:eastAsia="Aptos" w:hAnsi="Aptos" w:cs="Aptos"/>
          <w:b/>
          <w:bCs/>
          <w:color w:val="F29D22"/>
        </w:rPr>
        <w:t>-</w:t>
      </w:r>
      <w:r w:rsidR="00274C16">
        <w:rPr>
          <w:rFonts w:ascii="Aptos" w:eastAsia="Aptos" w:hAnsi="Aptos" w:cs="Aptos"/>
          <w:b/>
          <w:bCs/>
          <w:color w:val="F29D22"/>
        </w:rPr>
        <w:t xml:space="preserve">  </w:t>
      </w:r>
      <w:r w:rsidR="00274C16">
        <w:rPr>
          <w:rFonts w:ascii="Aptos" w:eastAsia="Aptos" w:hAnsi="Aptos" w:cs="Aptos"/>
          <w:color w:val="7C7C81"/>
        </w:rPr>
        <w:t>temporary adjustments to duties or working arrangements</w:t>
      </w:r>
    </w:p>
    <w:p w14:paraId="08E07456" w14:textId="033A8E17" w:rsidR="00D95174" w:rsidRDefault="002B7B0D">
      <w:pPr>
        <w:spacing w:line="258" w:lineRule="auto"/>
        <w:ind w:left="300" w:hanging="220"/>
      </w:pPr>
      <w:r>
        <w:rPr>
          <w:rFonts w:ascii="Aptos" w:eastAsia="Aptos" w:hAnsi="Aptos" w:cs="Aptos"/>
          <w:b/>
          <w:bCs/>
          <w:color w:val="F29D22"/>
        </w:rPr>
        <w:t>-</w:t>
      </w:r>
      <w:r w:rsidR="00274C16">
        <w:rPr>
          <w:rFonts w:ascii="Aptos" w:eastAsia="Aptos" w:hAnsi="Aptos" w:cs="Aptos"/>
          <w:b/>
          <w:bCs/>
          <w:color w:val="F29D22"/>
        </w:rPr>
        <w:t xml:space="preserve">  </w:t>
      </w:r>
      <w:r w:rsidR="00274C16">
        <w:rPr>
          <w:rFonts w:ascii="Aptos" w:eastAsia="Aptos" w:hAnsi="Aptos" w:cs="Aptos"/>
          <w:color w:val="7C7C81"/>
        </w:rPr>
        <w:t>consideration of redeployment opportunities where appropriate</w:t>
      </w:r>
    </w:p>
    <w:p w14:paraId="08E07457" w14:textId="77777777" w:rsidR="00D95174" w:rsidRDefault="00274C16">
      <w:pPr>
        <w:spacing w:before="150" w:after="160" w:line="264" w:lineRule="auto"/>
      </w:pPr>
      <w:r>
        <w:rPr>
          <w:rFonts w:ascii="Aptos" w:eastAsia="Aptos" w:hAnsi="Aptos" w:cs="Aptos"/>
          <w:color w:val="7C7C81"/>
        </w:rPr>
        <w:t>The frequency and method of contact during long-term absence should remain reasonable, supportive and proportionate. Where medical evidence indicates there is no foreseeable return to work, the organisation may commence a formal capability review process. Where absence relates to a disability, the organisation has a legal obligation to consider reasonable adjustments in accordance with the Equality Act 2010. HR and/or legal advice should normally be obtained before any dismissal is considered.</w:t>
      </w:r>
    </w:p>
    <w:p w14:paraId="08E07458" w14:textId="77777777" w:rsidR="00D95174" w:rsidRDefault="00274C16">
      <w:pPr>
        <w:keepNext/>
        <w:keepLines/>
        <w:spacing w:before="200" w:after="40"/>
      </w:pPr>
      <w:r>
        <w:rPr>
          <w:rFonts w:ascii="Aptos" w:eastAsia="Aptos" w:hAnsi="Aptos" w:cs="Aptos"/>
          <w:b/>
          <w:bCs/>
          <w:color w:val="F29D22"/>
          <w:spacing w:val="20"/>
        </w:rPr>
        <w:t>SECTION 08</w:t>
      </w:r>
    </w:p>
    <w:p w14:paraId="08E07459" w14:textId="77777777" w:rsidR="00D95174" w:rsidRDefault="00274C16">
      <w:pPr>
        <w:keepNext/>
        <w:keepLines/>
      </w:pPr>
      <w:r>
        <w:rPr>
          <w:rFonts w:ascii="Aptos" w:eastAsia="Aptos" w:hAnsi="Aptos" w:cs="Aptos"/>
          <w:b/>
          <w:bCs/>
          <w:color w:val="7C7C81"/>
          <w:sz w:val="24"/>
          <w:szCs w:val="24"/>
        </w:rPr>
        <w:t>Occupational Health</w:t>
      </w:r>
    </w:p>
    <w:p w14:paraId="08E0745A" w14:textId="77777777" w:rsidR="00D95174" w:rsidRDefault="00D95174">
      <w:pPr>
        <w:keepNext/>
        <w:pBdr>
          <w:bottom w:val="single" w:sz="6" w:space="1" w:color="B9B8B9"/>
        </w:pBdr>
        <w:spacing w:after="120"/>
      </w:pPr>
    </w:p>
    <w:p w14:paraId="08E0745B" w14:textId="77777777" w:rsidR="00D95174" w:rsidRDefault="00274C16">
      <w:pPr>
        <w:spacing w:after="160" w:line="264" w:lineRule="auto"/>
      </w:pPr>
      <w:r>
        <w:rPr>
          <w:rFonts w:ascii="Aptos" w:eastAsia="Aptos" w:hAnsi="Aptos" w:cs="Aptos"/>
          <w:color w:val="7C7C81"/>
        </w:rPr>
        <w:t>The organisation may refer employees to Occupational Health at any stage of the absence management process where appropriate. Employees will normally be expected to cooperate with reasonable Occupational Health referrals. A refusal to engage may limit the organisation’s ability to fully consider appropriate support, adjustments or alternative arrangements.</w:t>
      </w:r>
    </w:p>
    <w:p w14:paraId="08E0745C" w14:textId="77777777" w:rsidR="00D95174" w:rsidRDefault="00274C16">
      <w:pPr>
        <w:spacing w:after="160" w:line="264" w:lineRule="auto"/>
      </w:pPr>
      <w:r>
        <w:rPr>
          <w:rFonts w:ascii="Aptos" w:eastAsia="Aptos" w:hAnsi="Aptos" w:cs="Aptos"/>
          <w:color w:val="7C7C81"/>
        </w:rPr>
        <w:t>Occupational Health advice may assist the organisation in:</w:t>
      </w:r>
    </w:p>
    <w:p w14:paraId="08E0745D" w14:textId="0DECCE50" w:rsidR="00D95174" w:rsidRDefault="002B7B0D">
      <w:pPr>
        <w:spacing w:line="258" w:lineRule="auto"/>
        <w:ind w:left="300" w:hanging="220"/>
      </w:pPr>
      <w:r>
        <w:rPr>
          <w:rFonts w:ascii="Aptos" w:eastAsia="Aptos" w:hAnsi="Aptos" w:cs="Aptos"/>
          <w:b/>
          <w:bCs/>
          <w:color w:val="F29D22"/>
        </w:rPr>
        <w:t>-</w:t>
      </w:r>
      <w:r w:rsidR="00274C16">
        <w:rPr>
          <w:rFonts w:ascii="Aptos" w:eastAsia="Aptos" w:hAnsi="Aptos" w:cs="Aptos"/>
          <w:b/>
          <w:bCs/>
          <w:color w:val="F29D22"/>
        </w:rPr>
        <w:t xml:space="preserve">  </w:t>
      </w:r>
      <w:r w:rsidR="00274C16">
        <w:rPr>
          <w:rFonts w:ascii="Aptos" w:eastAsia="Aptos" w:hAnsi="Aptos" w:cs="Aptos"/>
          <w:color w:val="7C7C81"/>
        </w:rPr>
        <w:t>understanding the impact of a medical condition</w:t>
      </w:r>
    </w:p>
    <w:p w14:paraId="08E0745E" w14:textId="1190B591" w:rsidR="00D95174" w:rsidRDefault="002B7B0D">
      <w:pPr>
        <w:spacing w:line="258" w:lineRule="auto"/>
        <w:ind w:left="300" w:hanging="220"/>
      </w:pPr>
      <w:r>
        <w:rPr>
          <w:rFonts w:ascii="Aptos" w:eastAsia="Aptos" w:hAnsi="Aptos" w:cs="Aptos"/>
          <w:b/>
          <w:bCs/>
          <w:color w:val="F29D22"/>
        </w:rPr>
        <w:t>-</w:t>
      </w:r>
      <w:r w:rsidR="00274C16">
        <w:rPr>
          <w:rFonts w:ascii="Aptos" w:eastAsia="Aptos" w:hAnsi="Aptos" w:cs="Aptos"/>
          <w:b/>
          <w:bCs/>
          <w:color w:val="F29D22"/>
        </w:rPr>
        <w:t xml:space="preserve">  </w:t>
      </w:r>
      <w:r w:rsidR="00274C16">
        <w:rPr>
          <w:rFonts w:ascii="Aptos" w:eastAsia="Aptos" w:hAnsi="Aptos" w:cs="Aptos"/>
          <w:color w:val="7C7C81"/>
        </w:rPr>
        <w:t>considering appropriate support measures</w:t>
      </w:r>
    </w:p>
    <w:p w14:paraId="08E0745F" w14:textId="40A5E021" w:rsidR="00D95174" w:rsidRDefault="002B7B0D">
      <w:pPr>
        <w:spacing w:line="258" w:lineRule="auto"/>
        <w:ind w:left="300" w:hanging="220"/>
      </w:pPr>
      <w:r>
        <w:rPr>
          <w:rFonts w:ascii="Aptos" w:eastAsia="Aptos" w:hAnsi="Aptos" w:cs="Aptos"/>
          <w:b/>
          <w:bCs/>
          <w:color w:val="F29D22"/>
        </w:rPr>
        <w:t>-</w:t>
      </w:r>
      <w:r w:rsidR="00274C16">
        <w:rPr>
          <w:rFonts w:ascii="Aptos" w:eastAsia="Aptos" w:hAnsi="Aptos" w:cs="Aptos"/>
          <w:b/>
          <w:bCs/>
          <w:color w:val="F29D22"/>
        </w:rPr>
        <w:t xml:space="preserve">  </w:t>
      </w:r>
      <w:r w:rsidR="00274C16">
        <w:rPr>
          <w:rFonts w:ascii="Aptos" w:eastAsia="Aptos" w:hAnsi="Aptos" w:cs="Aptos"/>
          <w:color w:val="7C7C81"/>
        </w:rPr>
        <w:t>identifying reasonable adjustments</w:t>
      </w:r>
    </w:p>
    <w:p w14:paraId="08E07460" w14:textId="6E312C60" w:rsidR="00D95174" w:rsidRDefault="002B7B0D">
      <w:pPr>
        <w:spacing w:line="258" w:lineRule="auto"/>
        <w:ind w:left="300" w:hanging="220"/>
      </w:pPr>
      <w:r>
        <w:rPr>
          <w:rFonts w:ascii="Aptos" w:eastAsia="Aptos" w:hAnsi="Aptos" w:cs="Aptos"/>
          <w:b/>
          <w:bCs/>
          <w:color w:val="F29D22"/>
        </w:rPr>
        <w:t>-</w:t>
      </w:r>
      <w:r w:rsidR="00274C16">
        <w:rPr>
          <w:rFonts w:ascii="Aptos" w:eastAsia="Aptos" w:hAnsi="Aptos" w:cs="Aptos"/>
          <w:b/>
          <w:bCs/>
          <w:color w:val="F29D22"/>
        </w:rPr>
        <w:t xml:space="preserve">  </w:t>
      </w:r>
      <w:r w:rsidR="00274C16">
        <w:rPr>
          <w:rFonts w:ascii="Aptos" w:eastAsia="Aptos" w:hAnsi="Aptos" w:cs="Aptos"/>
          <w:color w:val="7C7C81"/>
        </w:rPr>
        <w:t>supporting a return to work</w:t>
      </w:r>
    </w:p>
    <w:p w14:paraId="08E07461" w14:textId="2682456B" w:rsidR="00D95174" w:rsidRDefault="002B7B0D">
      <w:pPr>
        <w:spacing w:line="258" w:lineRule="auto"/>
        <w:ind w:left="300" w:hanging="220"/>
      </w:pPr>
      <w:r>
        <w:rPr>
          <w:rFonts w:ascii="Aptos" w:eastAsia="Aptos" w:hAnsi="Aptos" w:cs="Aptos"/>
          <w:b/>
          <w:bCs/>
          <w:color w:val="F29D22"/>
        </w:rPr>
        <w:t>-</w:t>
      </w:r>
      <w:r w:rsidR="00274C16">
        <w:rPr>
          <w:rFonts w:ascii="Aptos" w:eastAsia="Aptos" w:hAnsi="Aptos" w:cs="Aptos"/>
          <w:b/>
          <w:bCs/>
          <w:color w:val="F29D22"/>
        </w:rPr>
        <w:t xml:space="preserve">  </w:t>
      </w:r>
      <w:r w:rsidR="00274C16">
        <w:rPr>
          <w:rFonts w:ascii="Aptos" w:eastAsia="Aptos" w:hAnsi="Aptos" w:cs="Aptos"/>
          <w:color w:val="7C7C81"/>
        </w:rPr>
        <w:t>assessing ongoing capability for work</w:t>
      </w:r>
    </w:p>
    <w:p w14:paraId="08E07462" w14:textId="77777777" w:rsidR="00D95174" w:rsidRDefault="00274C16">
      <w:pPr>
        <w:keepNext/>
        <w:keepLines/>
        <w:spacing w:before="200" w:after="40"/>
      </w:pPr>
      <w:r>
        <w:rPr>
          <w:rFonts w:ascii="Aptos" w:eastAsia="Aptos" w:hAnsi="Aptos" w:cs="Aptos"/>
          <w:b/>
          <w:bCs/>
          <w:color w:val="F29D22"/>
          <w:spacing w:val="20"/>
        </w:rPr>
        <w:t>SECTION 09</w:t>
      </w:r>
    </w:p>
    <w:p w14:paraId="08E07463" w14:textId="77777777" w:rsidR="00D95174" w:rsidRDefault="00274C16">
      <w:pPr>
        <w:keepNext/>
        <w:keepLines/>
      </w:pPr>
      <w:r>
        <w:rPr>
          <w:rFonts w:ascii="Aptos" w:eastAsia="Aptos" w:hAnsi="Aptos" w:cs="Aptos"/>
          <w:b/>
          <w:bCs/>
          <w:color w:val="7C7C81"/>
          <w:sz w:val="24"/>
          <w:szCs w:val="24"/>
        </w:rPr>
        <w:t>Statutory Sick Pay</w:t>
      </w:r>
    </w:p>
    <w:p w14:paraId="08E07464" w14:textId="77777777" w:rsidR="00D95174" w:rsidRDefault="00D95174">
      <w:pPr>
        <w:keepNext/>
        <w:pBdr>
          <w:bottom w:val="single" w:sz="6" w:space="1" w:color="B9B8B9"/>
        </w:pBdr>
        <w:spacing w:after="120"/>
      </w:pPr>
    </w:p>
    <w:p w14:paraId="08E07465" w14:textId="77777777" w:rsidR="00D95174" w:rsidRDefault="00274C16">
      <w:pPr>
        <w:spacing w:before="150" w:after="160" w:line="264" w:lineRule="auto"/>
      </w:pPr>
      <w:r>
        <w:rPr>
          <w:rFonts w:ascii="Aptos" w:eastAsia="Aptos" w:hAnsi="Aptos" w:cs="Aptos"/>
          <w:color w:val="7C7C81"/>
        </w:rPr>
        <w:t>Employees who meet the qualifying conditions will receive Statutory Sick Pay (SSP) in accordance with current legislation.  [Insert details of any enhanced contractual sick pay arrangements here.] Any enhanced company sick pay arrangements will be subject to the organisation’s separate rules, eligibility requirements and contractual provisions.</w:t>
      </w:r>
    </w:p>
    <w:p w14:paraId="08E07466" w14:textId="77777777" w:rsidR="00D95174" w:rsidRDefault="00274C16">
      <w:pPr>
        <w:keepNext/>
        <w:keepLines/>
        <w:spacing w:before="200" w:after="40"/>
      </w:pPr>
      <w:r>
        <w:rPr>
          <w:rFonts w:ascii="Aptos" w:eastAsia="Aptos" w:hAnsi="Aptos" w:cs="Aptos"/>
          <w:b/>
          <w:bCs/>
          <w:color w:val="F29D22"/>
          <w:spacing w:val="20"/>
        </w:rPr>
        <w:lastRenderedPageBreak/>
        <w:t>SECTION 10</w:t>
      </w:r>
    </w:p>
    <w:p w14:paraId="08E07467" w14:textId="77777777" w:rsidR="00D95174" w:rsidRDefault="00274C16">
      <w:pPr>
        <w:keepNext/>
        <w:keepLines/>
      </w:pPr>
      <w:r>
        <w:rPr>
          <w:rFonts w:ascii="Aptos" w:eastAsia="Aptos" w:hAnsi="Aptos" w:cs="Aptos"/>
          <w:b/>
          <w:bCs/>
          <w:color w:val="7C7C81"/>
          <w:sz w:val="24"/>
          <w:szCs w:val="24"/>
        </w:rPr>
        <w:t>Disability and Protected Characteristics</w:t>
      </w:r>
    </w:p>
    <w:p w14:paraId="08E07468" w14:textId="77777777" w:rsidR="00D95174" w:rsidRDefault="00D95174">
      <w:pPr>
        <w:keepNext/>
        <w:pBdr>
          <w:bottom w:val="single" w:sz="6" w:space="1" w:color="B9B8B9"/>
        </w:pBdr>
        <w:spacing w:after="120"/>
      </w:pPr>
    </w:p>
    <w:p w14:paraId="08E07469" w14:textId="77777777" w:rsidR="00D95174" w:rsidRDefault="00274C16">
      <w:pPr>
        <w:spacing w:after="160" w:line="264" w:lineRule="auto"/>
      </w:pPr>
      <w:r>
        <w:rPr>
          <w:rFonts w:ascii="Aptos" w:eastAsia="Aptos" w:hAnsi="Aptos" w:cs="Aptos"/>
          <w:color w:val="7C7C81"/>
        </w:rPr>
        <w:t xml:space="preserve">The organisation recognises its obligations under the Equality Act 2010. Absence relating to pregnancy or maternity will not be used as a basis for disciplinary action or detriment. Where absence relates to disability or another protected characteristic, this will be considered </w:t>
      </w:r>
      <w:proofErr w:type="gramStart"/>
      <w:r>
        <w:rPr>
          <w:rFonts w:ascii="Aptos" w:eastAsia="Aptos" w:hAnsi="Aptos" w:cs="Aptos"/>
          <w:color w:val="7C7C81"/>
        </w:rPr>
        <w:t>carefully</w:t>
      </w:r>
      <w:proofErr w:type="gramEnd"/>
      <w:r>
        <w:rPr>
          <w:rFonts w:ascii="Aptos" w:eastAsia="Aptos" w:hAnsi="Aptos" w:cs="Aptos"/>
          <w:color w:val="7C7C81"/>
        </w:rPr>
        <w:t xml:space="preserve"> and reasonable adjustments may be applied to trigger points, review processes or attendance expectations where appropriate.  Managers must seek HR advice where there is uncertainty regarding disability-related absence or reasonable adjustments.</w:t>
      </w:r>
    </w:p>
    <w:p w14:paraId="08E0746A" w14:textId="77777777" w:rsidR="00D95174" w:rsidRDefault="00274C16">
      <w:pPr>
        <w:keepNext/>
        <w:keepLines/>
        <w:spacing w:before="200" w:after="40"/>
      </w:pPr>
      <w:r>
        <w:rPr>
          <w:rFonts w:ascii="Aptos" w:eastAsia="Aptos" w:hAnsi="Aptos" w:cs="Aptos"/>
          <w:b/>
          <w:bCs/>
          <w:color w:val="F29D22"/>
          <w:spacing w:val="20"/>
        </w:rPr>
        <w:t>SECTION 11</w:t>
      </w:r>
    </w:p>
    <w:p w14:paraId="08E0746B" w14:textId="77777777" w:rsidR="00D95174" w:rsidRDefault="00274C16">
      <w:pPr>
        <w:keepNext/>
        <w:keepLines/>
      </w:pPr>
      <w:r>
        <w:rPr>
          <w:rFonts w:ascii="Aptos" w:eastAsia="Aptos" w:hAnsi="Aptos" w:cs="Aptos"/>
          <w:b/>
          <w:bCs/>
          <w:color w:val="7C7C81"/>
          <w:sz w:val="24"/>
          <w:szCs w:val="24"/>
        </w:rPr>
        <w:t>Medical Appointments</w:t>
      </w:r>
    </w:p>
    <w:p w14:paraId="08E0746C" w14:textId="77777777" w:rsidR="00D95174" w:rsidRDefault="00D95174">
      <w:pPr>
        <w:keepNext/>
        <w:pBdr>
          <w:bottom w:val="single" w:sz="6" w:space="1" w:color="B9B8B9"/>
        </w:pBdr>
        <w:spacing w:after="120"/>
      </w:pPr>
    </w:p>
    <w:p w14:paraId="08E0746D" w14:textId="77777777" w:rsidR="00D95174" w:rsidRDefault="00274C16">
      <w:pPr>
        <w:spacing w:after="160" w:line="264" w:lineRule="auto"/>
      </w:pPr>
      <w:r>
        <w:rPr>
          <w:rFonts w:ascii="Aptos" w:eastAsia="Aptos" w:hAnsi="Aptos" w:cs="Aptos"/>
          <w:color w:val="7C7C81"/>
        </w:rPr>
        <w:t>Employees should arrange routine medical, dental or other appointments outside normal working hours wherever reasonably possible. Where this is not possible, employees should discuss the appointment with their manager in advance and provide reasonable notice.</w:t>
      </w:r>
    </w:p>
    <w:p w14:paraId="08E0746E" w14:textId="77777777" w:rsidR="00D95174" w:rsidRDefault="00274C16">
      <w:pPr>
        <w:keepNext/>
        <w:keepLines/>
        <w:spacing w:before="200" w:after="40"/>
      </w:pPr>
      <w:r>
        <w:rPr>
          <w:rFonts w:ascii="Aptos" w:eastAsia="Aptos" w:hAnsi="Aptos" w:cs="Aptos"/>
          <w:b/>
          <w:bCs/>
          <w:color w:val="F29D22"/>
          <w:spacing w:val="20"/>
        </w:rPr>
        <w:t>SECTION 12</w:t>
      </w:r>
    </w:p>
    <w:p w14:paraId="08E0746F" w14:textId="77777777" w:rsidR="00D95174" w:rsidRDefault="00274C16">
      <w:pPr>
        <w:keepNext/>
        <w:keepLines/>
      </w:pPr>
      <w:r>
        <w:rPr>
          <w:rFonts w:ascii="Aptos" w:eastAsia="Aptos" w:hAnsi="Aptos" w:cs="Aptos"/>
          <w:b/>
          <w:bCs/>
          <w:color w:val="7C7C81"/>
          <w:sz w:val="24"/>
          <w:szCs w:val="24"/>
        </w:rPr>
        <w:t>Unauthorised Absence</w:t>
      </w:r>
    </w:p>
    <w:p w14:paraId="08E07470" w14:textId="77777777" w:rsidR="00D95174" w:rsidRDefault="00D95174">
      <w:pPr>
        <w:keepNext/>
        <w:pBdr>
          <w:bottom w:val="single" w:sz="6" w:space="1" w:color="B9B8B9"/>
        </w:pBdr>
        <w:spacing w:after="120"/>
      </w:pPr>
    </w:p>
    <w:p w14:paraId="08E07471" w14:textId="77777777" w:rsidR="00D95174" w:rsidRDefault="00274C16">
      <w:pPr>
        <w:spacing w:after="160" w:line="264" w:lineRule="auto"/>
      </w:pPr>
      <w:r>
        <w:rPr>
          <w:rFonts w:ascii="Aptos" w:eastAsia="Aptos" w:hAnsi="Aptos" w:cs="Aptos"/>
          <w:color w:val="7C7C81"/>
        </w:rPr>
        <w:t>Failure to follow absence reporting procedures without reasonable explanation may be treated as unauthorised absence and managed under the organisation’s disciplinary procedure. Where an employee fails to maintain appropriate contact during absence, the organisation may attempt to contact the employee using available contact details.</w:t>
      </w:r>
    </w:p>
    <w:p w14:paraId="08E07472" w14:textId="77777777" w:rsidR="00D95174" w:rsidRDefault="00274C16">
      <w:pPr>
        <w:keepNext/>
        <w:keepLines/>
        <w:spacing w:before="200" w:after="40"/>
      </w:pPr>
      <w:r>
        <w:rPr>
          <w:rFonts w:ascii="Aptos" w:eastAsia="Aptos" w:hAnsi="Aptos" w:cs="Aptos"/>
          <w:b/>
          <w:bCs/>
          <w:color w:val="F29D22"/>
          <w:spacing w:val="20"/>
        </w:rPr>
        <w:t>SECTION 13</w:t>
      </w:r>
    </w:p>
    <w:p w14:paraId="08E07473" w14:textId="77777777" w:rsidR="00D95174" w:rsidRDefault="00274C16">
      <w:pPr>
        <w:keepNext/>
        <w:keepLines/>
      </w:pPr>
      <w:r>
        <w:rPr>
          <w:rFonts w:ascii="Aptos" w:eastAsia="Aptos" w:hAnsi="Aptos" w:cs="Aptos"/>
          <w:b/>
          <w:bCs/>
          <w:color w:val="7C7C81"/>
          <w:sz w:val="24"/>
          <w:szCs w:val="24"/>
        </w:rPr>
        <w:t>Employee Assistance Programme</w:t>
      </w:r>
    </w:p>
    <w:p w14:paraId="08E07474" w14:textId="77777777" w:rsidR="00D95174" w:rsidRDefault="00D95174">
      <w:pPr>
        <w:keepNext/>
        <w:pBdr>
          <w:bottom w:val="single" w:sz="6" w:space="1" w:color="B9B8B9"/>
        </w:pBdr>
        <w:spacing w:after="120"/>
      </w:pPr>
    </w:p>
    <w:p w14:paraId="08E07475" w14:textId="77777777" w:rsidR="00D95174" w:rsidRDefault="00274C16">
      <w:pPr>
        <w:spacing w:after="160" w:line="264" w:lineRule="auto"/>
      </w:pPr>
      <w:r>
        <w:rPr>
          <w:rFonts w:ascii="Aptos" w:eastAsia="Aptos" w:hAnsi="Aptos" w:cs="Aptos"/>
          <w:color w:val="7C7C81"/>
        </w:rPr>
        <w:t xml:space="preserve">[Organisation Name] may provide access to an Employee Assistance Programme (EAP) to offer confidential support, counselling and advice on a wide range of personal and work-related issues. [Insert EAP provider details and access information </w:t>
      </w:r>
      <w:proofErr w:type="gramStart"/>
      <w:r>
        <w:rPr>
          <w:rFonts w:ascii="Aptos" w:eastAsia="Aptos" w:hAnsi="Aptos" w:cs="Aptos"/>
          <w:color w:val="7C7C81"/>
        </w:rPr>
        <w:t>here, or</w:t>
      </w:r>
      <w:proofErr w:type="gramEnd"/>
      <w:r>
        <w:rPr>
          <w:rFonts w:ascii="Aptos" w:eastAsia="Aptos" w:hAnsi="Aptos" w:cs="Aptos"/>
          <w:color w:val="7C7C81"/>
        </w:rPr>
        <w:t xml:space="preserve"> remove if not applicable.]</w:t>
      </w:r>
    </w:p>
    <w:p w14:paraId="08E07476" w14:textId="77777777" w:rsidR="00D95174" w:rsidRDefault="00274C16">
      <w:pPr>
        <w:keepNext/>
        <w:keepLines/>
        <w:spacing w:before="200" w:after="40"/>
      </w:pPr>
      <w:r>
        <w:rPr>
          <w:rFonts w:ascii="Aptos" w:eastAsia="Aptos" w:hAnsi="Aptos" w:cs="Aptos"/>
          <w:b/>
          <w:bCs/>
          <w:color w:val="F29D22"/>
          <w:spacing w:val="20"/>
        </w:rPr>
        <w:t>SECTION 14</w:t>
      </w:r>
    </w:p>
    <w:p w14:paraId="08E07477" w14:textId="77777777" w:rsidR="00D95174" w:rsidRDefault="00274C16">
      <w:pPr>
        <w:keepNext/>
        <w:keepLines/>
      </w:pPr>
      <w:r>
        <w:rPr>
          <w:rFonts w:ascii="Aptos" w:eastAsia="Aptos" w:hAnsi="Aptos" w:cs="Aptos"/>
          <w:b/>
          <w:bCs/>
          <w:color w:val="7C7C81"/>
          <w:sz w:val="24"/>
          <w:szCs w:val="24"/>
        </w:rPr>
        <w:t>Confidentiality and Medical Information</w:t>
      </w:r>
    </w:p>
    <w:p w14:paraId="08E07478" w14:textId="77777777" w:rsidR="00D95174" w:rsidRDefault="00D95174">
      <w:pPr>
        <w:keepNext/>
        <w:pBdr>
          <w:bottom w:val="single" w:sz="6" w:space="1" w:color="B9B8B9"/>
        </w:pBdr>
        <w:spacing w:after="120"/>
      </w:pPr>
    </w:p>
    <w:p w14:paraId="08E07479" w14:textId="77777777" w:rsidR="00D95174" w:rsidRDefault="00274C16">
      <w:pPr>
        <w:spacing w:after="160" w:line="264" w:lineRule="auto"/>
      </w:pPr>
      <w:r>
        <w:rPr>
          <w:rFonts w:ascii="Aptos" w:eastAsia="Aptos" w:hAnsi="Aptos" w:cs="Aptos"/>
          <w:color w:val="7C7C81"/>
        </w:rPr>
        <w:t>Medical information relating to employees will be treated confidentially and processed in accordance with UK GDPR and data protection legislation. Access to medical information will be restricted to those with a legitimate business need to know.</w:t>
      </w:r>
    </w:p>
    <w:p w14:paraId="08E0747A" w14:textId="77777777" w:rsidR="00D95174" w:rsidRDefault="00274C16">
      <w:pPr>
        <w:keepNext/>
        <w:keepLines/>
        <w:spacing w:before="200" w:after="40"/>
      </w:pPr>
      <w:r>
        <w:rPr>
          <w:rFonts w:ascii="Aptos" w:eastAsia="Aptos" w:hAnsi="Aptos" w:cs="Aptos"/>
          <w:b/>
          <w:bCs/>
          <w:color w:val="F29D22"/>
          <w:spacing w:val="20"/>
        </w:rPr>
        <w:t>SECTION 15</w:t>
      </w:r>
    </w:p>
    <w:p w14:paraId="08E0747B" w14:textId="77777777" w:rsidR="00D95174" w:rsidRDefault="00274C16">
      <w:pPr>
        <w:keepNext/>
        <w:keepLines/>
      </w:pPr>
      <w:r>
        <w:rPr>
          <w:rFonts w:ascii="Aptos" w:eastAsia="Aptos" w:hAnsi="Aptos" w:cs="Aptos"/>
          <w:b/>
          <w:bCs/>
          <w:color w:val="7C7C81"/>
          <w:sz w:val="24"/>
          <w:szCs w:val="24"/>
        </w:rPr>
        <w:t>Right to be Accompanied</w:t>
      </w:r>
    </w:p>
    <w:p w14:paraId="08E0747C" w14:textId="77777777" w:rsidR="00D95174" w:rsidRDefault="00D95174">
      <w:pPr>
        <w:keepNext/>
        <w:pBdr>
          <w:bottom w:val="single" w:sz="6" w:space="1" w:color="B9B8B9"/>
        </w:pBdr>
        <w:spacing w:after="120"/>
      </w:pPr>
    </w:p>
    <w:p w14:paraId="08E0747D" w14:textId="77777777" w:rsidR="00D95174" w:rsidRDefault="00274C16">
      <w:pPr>
        <w:spacing w:after="160" w:line="264" w:lineRule="auto"/>
      </w:pPr>
      <w:r>
        <w:rPr>
          <w:rFonts w:ascii="Aptos" w:eastAsia="Aptos" w:hAnsi="Aptos" w:cs="Aptos"/>
          <w:color w:val="7C7C81"/>
        </w:rPr>
        <w:t>Employees have the right to be accompanied at formal absence review meetings by:</w:t>
      </w:r>
    </w:p>
    <w:p w14:paraId="08E0747E" w14:textId="1DDC534C" w:rsidR="00D95174" w:rsidRDefault="002B7B0D">
      <w:pPr>
        <w:spacing w:line="258" w:lineRule="auto"/>
        <w:ind w:left="300" w:hanging="220"/>
      </w:pPr>
      <w:r>
        <w:rPr>
          <w:rFonts w:ascii="Aptos" w:eastAsia="Aptos" w:hAnsi="Aptos" w:cs="Aptos"/>
          <w:b/>
          <w:bCs/>
          <w:color w:val="F29D22"/>
        </w:rPr>
        <w:t>-</w:t>
      </w:r>
      <w:r w:rsidR="00274C16">
        <w:rPr>
          <w:rFonts w:ascii="Aptos" w:eastAsia="Aptos" w:hAnsi="Aptos" w:cs="Aptos"/>
          <w:b/>
          <w:bCs/>
          <w:color w:val="F29D22"/>
        </w:rPr>
        <w:t xml:space="preserve">  </w:t>
      </w:r>
      <w:r w:rsidR="00274C16">
        <w:rPr>
          <w:rFonts w:ascii="Aptos" w:eastAsia="Aptos" w:hAnsi="Aptos" w:cs="Aptos"/>
          <w:color w:val="7C7C81"/>
        </w:rPr>
        <w:t>a work colleague</w:t>
      </w:r>
    </w:p>
    <w:p w14:paraId="08E0747F" w14:textId="11F3FBD6" w:rsidR="00D95174" w:rsidRDefault="002B7B0D">
      <w:pPr>
        <w:spacing w:line="258" w:lineRule="auto"/>
        <w:ind w:left="300" w:hanging="220"/>
      </w:pPr>
      <w:r>
        <w:rPr>
          <w:rFonts w:ascii="Aptos" w:eastAsia="Aptos" w:hAnsi="Aptos" w:cs="Aptos"/>
          <w:b/>
          <w:bCs/>
          <w:color w:val="F29D22"/>
        </w:rPr>
        <w:t>-</w:t>
      </w:r>
      <w:r w:rsidR="00274C16">
        <w:rPr>
          <w:rFonts w:ascii="Aptos" w:eastAsia="Aptos" w:hAnsi="Aptos" w:cs="Aptos"/>
          <w:b/>
          <w:bCs/>
          <w:color w:val="F29D22"/>
        </w:rPr>
        <w:t xml:space="preserve">  </w:t>
      </w:r>
      <w:r w:rsidR="00274C16">
        <w:rPr>
          <w:rFonts w:ascii="Aptos" w:eastAsia="Aptos" w:hAnsi="Aptos" w:cs="Aptos"/>
          <w:color w:val="7C7C81"/>
        </w:rPr>
        <w:t>a trade union representative</w:t>
      </w:r>
    </w:p>
    <w:p w14:paraId="08E07480" w14:textId="77777777" w:rsidR="00D95174" w:rsidRDefault="00274C16">
      <w:pPr>
        <w:keepNext/>
        <w:keepLines/>
        <w:spacing w:before="200" w:after="40"/>
      </w:pPr>
      <w:r>
        <w:rPr>
          <w:rFonts w:ascii="Aptos" w:eastAsia="Aptos" w:hAnsi="Aptos" w:cs="Aptos"/>
          <w:b/>
          <w:bCs/>
          <w:color w:val="F29D22"/>
          <w:spacing w:val="20"/>
        </w:rPr>
        <w:lastRenderedPageBreak/>
        <w:t>SECTION 16</w:t>
      </w:r>
    </w:p>
    <w:p w14:paraId="08E07481" w14:textId="77777777" w:rsidR="00D95174" w:rsidRDefault="00274C16">
      <w:pPr>
        <w:keepNext/>
        <w:keepLines/>
      </w:pPr>
      <w:r>
        <w:rPr>
          <w:rFonts w:ascii="Aptos" w:eastAsia="Aptos" w:hAnsi="Aptos" w:cs="Aptos"/>
          <w:b/>
          <w:bCs/>
          <w:color w:val="7C7C81"/>
          <w:sz w:val="24"/>
          <w:szCs w:val="24"/>
        </w:rPr>
        <w:t>Right of Appeal</w:t>
      </w:r>
    </w:p>
    <w:p w14:paraId="08E07482" w14:textId="77777777" w:rsidR="00D95174" w:rsidRDefault="00D95174">
      <w:pPr>
        <w:keepNext/>
        <w:pBdr>
          <w:bottom w:val="single" w:sz="6" w:space="1" w:color="B9B8B9"/>
        </w:pBdr>
        <w:spacing w:after="120"/>
      </w:pPr>
    </w:p>
    <w:p w14:paraId="08E07483" w14:textId="77777777" w:rsidR="00D95174" w:rsidRDefault="00274C16">
      <w:pPr>
        <w:spacing w:before="150" w:after="160" w:line="264" w:lineRule="auto"/>
      </w:pPr>
      <w:r>
        <w:rPr>
          <w:rFonts w:ascii="Aptos" w:eastAsia="Aptos" w:hAnsi="Aptos" w:cs="Aptos"/>
          <w:color w:val="7C7C81"/>
        </w:rPr>
        <w:t>Employees have the right to appeal against any formal decision arising from the absence management process. Appeals should normally be submitted in writing within 5 working days of the decision and should clearly state the grounds of appeal.</w:t>
      </w:r>
    </w:p>
    <w:p w14:paraId="08E07484" w14:textId="77777777" w:rsidR="00D95174" w:rsidRDefault="00274C16">
      <w:pPr>
        <w:keepNext/>
        <w:keepLines/>
        <w:spacing w:before="200" w:after="40"/>
      </w:pPr>
      <w:r>
        <w:rPr>
          <w:rFonts w:ascii="Aptos" w:eastAsia="Aptos" w:hAnsi="Aptos" w:cs="Aptos"/>
          <w:b/>
          <w:bCs/>
          <w:color w:val="F29D22"/>
          <w:spacing w:val="20"/>
        </w:rPr>
        <w:t>SECTION 17</w:t>
      </w:r>
    </w:p>
    <w:p w14:paraId="08E07485" w14:textId="77777777" w:rsidR="00D95174" w:rsidRDefault="00274C16">
      <w:pPr>
        <w:keepNext/>
        <w:keepLines/>
      </w:pPr>
      <w:r>
        <w:rPr>
          <w:rFonts w:ascii="Aptos" w:eastAsia="Aptos" w:hAnsi="Aptos" w:cs="Aptos"/>
          <w:b/>
          <w:bCs/>
          <w:color w:val="7C7C81"/>
          <w:sz w:val="24"/>
          <w:szCs w:val="24"/>
        </w:rPr>
        <w:t>Policy Review</w:t>
      </w:r>
    </w:p>
    <w:p w14:paraId="08E07486" w14:textId="77777777" w:rsidR="00D95174" w:rsidRDefault="00D95174">
      <w:pPr>
        <w:keepNext/>
        <w:pBdr>
          <w:bottom w:val="single" w:sz="6" w:space="1" w:color="B9B8B9"/>
        </w:pBdr>
        <w:spacing w:after="120"/>
      </w:pPr>
    </w:p>
    <w:p w14:paraId="08E07487" w14:textId="77777777" w:rsidR="00D95174" w:rsidRDefault="00274C16">
      <w:pPr>
        <w:spacing w:after="160" w:line="264" w:lineRule="auto"/>
      </w:pPr>
      <w:r>
        <w:rPr>
          <w:rFonts w:ascii="Aptos" w:eastAsia="Aptos" w:hAnsi="Aptos" w:cs="Aptos"/>
          <w:color w:val="7C7C81"/>
        </w:rPr>
        <w:t>This policy will be reviewed [annually / every two years] or earlier where required due to:</w:t>
      </w:r>
    </w:p>
    <w:p w14:paraId="08E07488" w14:textId="1CE6207C" w:rsidR="00D95174" w:rsidRDefault="002B7B0D">
      <w:pPr>
        <w:spacing w:line="258" w:lineRule="auto"/>
        <w:ind w:left="300" w:hanging="220"/>
      </w:pPr>
      <w:r>
        <w:rPr>
          <w:rFonts w:ascii="Aptos" w:eastAsia="Aptos" w:hAnsi="Aptos" w:cs="Aptos"/>
          <w:b/>
          <w:bCs/>
          <w:color w:val="F29D22"/>
        </w:rPr>
        <w:t>-</w:t>
      </w:r>
      <w:r w:rsidR="00274C16">
        <w:rPr>
          <w:rFonts w:ascii="Aptos" w:eastAsia="Aptos" w:hAnsi="Aptos" w:cs="Aptos"/>
          <w:b/>
          <w:bCs/>
          <w:color w:val="F29D22"/>
        </w:rPr>
        <w:t xml:space="preserve">  </w:t>
      </w:r>
      <w:r w:rsidR="00274C16">
        <w:rPr>
          <w:rFonts w:ascii="Aptos" w:eastAsia="Aptos" w:hAnsi="Aptos" w:cs="Aptos"/>
          <w:color w:val="7C7C81"/>
        </w:rPr>
        <w:t>legislative change</w:t>
      </w:r>
    </w:p>
    <w:p w14:paraId="08E07489" w14:textId="128E168F" w:rsidR="00D95174" w:rsidRDefault="002B7B0D">
      <w:pPr>
        <w:spacing w:line="258" w:lineRule="auto"/>
        <w:ind w:left="300" w:hanging="220"/>
      </w:pPr>
      <w:r>
        <w:rPr>
          <w:rFonts w:ascii="Aptos" w:eastAsia="Aptos" w:hAnsi="Aptos" w:cs="Aptos"/>
          <w:b/>
          <w:bCs/>
          <w:color w:val="F29D22"/>
        </w:rPr>
        <w:t>-</w:t>
      </w:r>
      <w:r w:rsidR="00274C16">
        <w:rPr>
          <w:rFonts w:ascii="Aptos" w:eastAsia="Aptos" w:hAnsi="Aptos" w:cs="Aptos"/>
          <w:b/>
          <w:bCs/>
          <w:color w:val="F29D22"/>
        </w:rPr>
        <w:t xml:space="preserve">  </w:t>
      </w:r>
      <w:r w:rsidR="00274C16">
        <w:rPr>
          <w:rFonts w:ascii="Aptos" w:eastAsia="Aptos" w:hAnsi="Aptos" w:cs="Aptos"/>
          <w:color w:val="7C7C81"/>
        </w:rPr>
        <w:t>operational requirements</w:t>
      </w:r>
    </w:p>
    <w:p w14:paraId="08E0748A" w14:textId="6A7E1B86" w:rsidR="00D95174" w:rsidRDefault="002B7B0D">
      <w:pPr>
        <w:spacing w:line="258" w:lineRule="auto"/>
        <w:ind w:left="300" w:hanging="220"/>
      </w:pPr>
      <w:r>
        <w:rPr>
          <w:rFonts w:ascii="Aptos" w:eastAsia="Aptos" w:hAnsi="Aptos" w:cs="Aptos"/>
          <w:b/>
          <w:bCs/>
          <w:color w:val="F29D22"/>
        </w:rPr>
        <w:t>-</w:t>
      </w:r>
      <w:r w:rsidR="00274C16">
        <w:rPr>
          <w:rFonts w:ascii="Aptos" w:eastAsia="Aptos" w:hAnsi="Aptos" w:cs="Aptos"/>
          <w:b/>
          <w:bCs/>
          <w:color w:val="F29D22"/>
        </w:rPr>
        <w:t xml:space="preserve">  </w:t>
      </w:r>
      <w:r w:rsidR="00274C16">
        <w:rPr>
          <w:rFonts w:ascii="Aptos" w:eastAsia="Aptos" w:hAnsi="Aptos" w:cs="Aptos"/>
          <w:color w:val="7C7C81"/>
        </w:rPr>
        <w:t>organisational change</w:t>
      </w:r>
    </w:p>
    <w:p w14:paraId="08E0748B" w14:textId="39A1B7D8" w:rsidR="00D95174" w:rsidRDefault="002B7B0D">
      <w:pPr>
        <w:spacing w:line="258" w:lineRule="auto"/>
        <w:ind w:left="300" w:hanging="220"/>
      </w:pPr>
      <w:r>
        <w:rPr>
          <w:rFonts w:ascii="Aptos" w:eastAsia="Aptos" w:hAnsi="Aptos" w:cs="Aptos"/>
          <w:b/>
          <w:bCs/>
          <w:color w:val="F29D22"/>
        </w:rPr>
        <w:t>-</w:t>
      </w:r>
      <w:r w:rsidR="00274C16">
        <w:rPr>
          <w:rFonts w:ascii="Aptos" w:eastAsia="Aptos" w:hAnsi="Aptos" w:cs="Aptos"/>
          <w:b/>
          <w:bCs/>
          <w:color w:val="F29D22"/>
        </w:rPr>
        <w:t xml:space="preserve">  </w:t>
      </w:r>
      <w:r w:rsidR="00274C16">
        <w:rPr>
          <w:rFonts w:ascii="Aptos" w:eastAsia="Aptos" w:hAnsi="Aptos" w:cs="Aptos"/>
          <w:color w:val="7C7C81"/>
        </w:rPr>
        <w:t>identified policy issues or improvements</w:t>
      </w:r>
    </w:p>
    <w:p w14:paraId="08E0748C" w14:textId="77777777" w:rsidR="00D95174" w:rsidRDefault="00274C16">
      <w:pPr>
        <w:spacing w:before="150" w:after="160" w:line="264" w:lineRule="auto"/>
      </w:pPr>
      <w:r>
        <w:rPr>
          <w:rFonts w:ascii="Aptos" w:eastAsia="Aptos" w:hAnsi="Aptos" w:cs="Aptos"/>
          <w:color w:val="7C7C81"/>
        </w:rPr>
        <w:t>The policy owner is responsible for ensuring the policy remains current, legally compliant and operationally effective.</w:t>
      </w:r>
    </w:p>
    <w:sectPr w:rsidR="00D95174">
      <w:headerReference w:type="default" r:id="rId7"/>
      <w:footerReference w:type="default" r:id="rId8"/>
      <w:pgSz w:w="11906" w:h="16838"/>
      <w:pgMar w:top="1500" w:right="1134" w:bottom="1200" w:left="1134" w:header="600" w:footer="50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72DDAA" w14:textId="77777777" w:rsidR="00E82245" w:rsidRDefault="00E82245">
      <w:r>
        <w:separator/>
      </w:r>
    </w:p>
  </w:endnote>
  <w:endnote w:type="continuationSeparator" w:id="0">
    <w:p w14:paraId="2B617AC6" w14:textId="77777777" w:rsidR="00E82245" w:rsidRDefault="00E822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E0748F" w14:textId="77777777" w:rsidR="00D95174" w:rsidRDefault="00274C16">
    <w:pPr>
      <w:pBdr>
        <w:top w:val="single" w:sz="4" w:space="6" w:color="B9B8B9"/>
      </w:pBdr>
      <w:spacing w:before="120" w:after="20"/>
      <w:jc w:val="center"/>
    </w:pPr>
    <w:r>
      <w:rPr>
        <w:rFonts w:ascii="Aptos" w:eastAsia="Aptos" w:hAnsi="Aptos" w:cs="Aptos"/>
        <w:color w:val="B9B8B9"/>
        <w:sz w:val="16"/>
        <w:szCs w:val="16"/>
      </w:rPr>
      <w:t>White Cube Consulting Limited  |  HR, Training and Recruitment Consultancy</w:t>
    </w:r>
  </w:p>
  <w:p w14:paraId="08E07490" w14:textId="77777777" w:rsidR="00D95174" w:rsidRDefault="00274C16">
    <w:pPr>
      <w:jc w:val="center"/>
    </w:pPr>
    <w:r>
      <w:rPr>
        <w:rFonts w:ascii="Aptos" w:eastAsia="Aptos" w:hAnsi="Aptos" w:cs="Aptos"/>
        <w:color w:val="B9B8B9"/>
        <w:sz w:val="16"/>
        <w:szCs w:val="16"/>
      </w:rPr>
      <w:t>431 Union Street, The Capitol, Aberdeen, AB11 6DA  |  01224 531524  |  hello@whitecubeconsulting.com  |  www.whitecubeconsulting.com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1AEE6D" w14:textId="77777777" w:rsidR="00E82245" w:rsidRDefault="00E82245">
      <w:r>
        <w:separator/>
      </w:r>
    </w:p>
  </w:footnote>
  <w:footnote w:type="continuationSeparator" w:id="0">
    <w:p w14:paraId="690B312D" w14:textId="77777777" w:rsidR="00E82245" w:rsidRDefault="00E8224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E0748D" w14:textId="77777777" w:rsidR="00D95174" w:rsidRDefault="00274C16">
    <w:pPr>
      <w:jc w:val="center"/>
    </w:pPr>
    <w:r>
      <w:rPr>
        <w:noProof/>
      </w:rPr>
      <w:drawing>
        <wp:inline distT="0" distB="0" distL="0" distR="0" wp14:anchorId="08E07491" wp14:editId="08E07492">
          <wp:extent cx="1600200" cy="6286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
                  <a:srcRect/>
                  <a:stretch>
                    <a:fillRect/>
                  </a:stretch>
                </pic:blipFill>
                <pic:spPr bwMode="auto">
                  <a:xfrm>
                    <a:off x="0" y="0"/>
                    <a:ext cx="1600200" cy="628650"/>
                  </a:xfrm>
                  <a:prstGeom prst="rect">
                    <a:avLst/>
                  </a:prstGeom>
                </pic:spPr>
              </pic:pic>
            </a:graphicData>
          </a:graphic>
        </wp:inline>
      </w:drawing>
    </w:r>
  </w:p>
  <w:p w14:paraId="08E0748E" w14:textId="77777777" w:rsidR="00D95174" w:rsidRDefault="00D95174">
    <w:pPr>
      <w:pBdr>
        <w:bottom w:val="single" w:sz="4" w:space="6" w:color="B9B8B9"/>
      </w:pBdr>
      <w:spacing w:before="90"/>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CB1763"/>
    <w:multiLevelType w:val="hybridMultilevel"/>
    <w:tmpl w:val="753CFFEE"/>
    <w:lvl w:ilvl="0" w:tplc="18A01C0E">
      <w:start w:val="1"/>
      <w:numFmt w:val="bullet"/>
      <w:lvlText w:val="●"/>
      <w:lvlJc w:val="left"/>
      <w:pPr>
        <w:ind w:left="720" w:hanging="360"/>
      </w:pPr>
    </w:lvl>
    <w:lvl w:ilvl="1" w:tplc="9E3605F6">
      <w:start w:val="1"/>
      <w:numFmt w:val="bullet"/>
      <w:lvlText w:val="○"/>
      <w:lvlJc w:val="left"/>
      <w:pPr>
        <w:ind w:left="1440" w:hanging="360"/>
      </w:pPr>
    </w:lvl>
    <w:lvl w:ilvl="2" w:tplc="F7B22DCE">
      <w:start w:val="1"/>
      <w:numFmt w:val="bullet"/>
      <w:lvlText w:val="■"/>
      <w:lvlJc w:val="left"/>
      <w:pPr>
        <w:ind w:left="2160" w:hanging="360"/>
      </w:pPr>
    </w:lvl>
    <w:lvl w:ilvl="3" w:tplc="99E6B8A6">
      <w:start w:val="1"/>
      <w:numFmt w:val="bullet"/>
      <w:lvlText w:val="●"/>
      <w:lvlJc w:val="left"/>
      <w:pPr>
        <w:ind w:left="2880" w:hanging="360"/>
      </w:pPr>
    </w:lvl>
    <w:lvl w:ilvl="4" w:tplc="3DA43F40">
      <w:start w:val="1"/>
      <w:numFmt w:val="bullet"/>
      <w:lvlText w:val="○"/>
      <w:lvlJc w:val="left"/>
      <w:pPr>
        <w:ind w:left="3600" w:hanging="360"/>
      </w:pPr>
    </w:lvl>
    <w:lvl w:ilvl="5" w:tplc="F13C247C">
      <w:start w:val="1"/>
      <w:numFmt w:val="bullet"/>
      <w:lvlText w:val="■"/>
      <w:lvlJc w:val="left"/>
      <w:pPr>
        <w:ind w:left="4320" w:hanging="360"/>
      </w:pPr>
    </w:lvl>
    <w:lvl w:ilvl="6" w:tplc="1744E554">
      <w:start w:val="1"/>
      <w:numFmt w:val="bullet"/>
      <w:lvlText w:val="●"/>
      <w:lvlJc w:val="left"/>
      <w:pPr>
        <w:ind w:left="5040" w:hanging="360"/>
      </w:pPr>
    </w:lvl>
    <w:lvl w:ilvl="7" w:tplc="6FDE1F9A">
      <w:start w:val="1"/>
      <w:numFmt w:val="bullet"/>
      <w:lvlText w:val="●"/>
      <w:lvlJc w:val="left"/>
      <w:pPr>
        <w:ind w:left="5760" w:hanging="360"/>
      </w:pPr>
    </w:lvl>
    <w:lvl w:ilvl="8" w:tplc="DED89BFC">
      <w:start w:val="1"/>
      <w:numFmt w:val="bullet"/>
      <w:lvlText w:val="●"/>
      <w:lvlJc w:val="left"/>
      <w:pPr>
        <w:ind w:left="6480" w:hanging="360"/>
      </w:pPr>
    </w:lvl>
  </w:abstractNum>
  <w:num w:numId="1" w16cid:durableId="885332646">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8"/>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5174"/>
    <w:rsid w:val="000223A3"/>
    <w:rsid w:val="00053222"/>
    <w:rsid w:val="00071ED6"/>
    <w:rsid w:val="000817DE"/>
    <w:rsid w:val="000E0DEC"/>
    <w:rsid w:val="00120453"/>
    <w:rsid w:val="00142D57"/>
    <w:rsid w:val="001C678B"/>
    <w:rsid w:val="001D6417"/>
    <w:rsid w:val="00274C16"/>
    <w:rsid w:val="00282CAA"/>
    <w:rsid w:val="002B7B0D"/>
    <w:rsid w:val="00341C63"/>
    <w:rsid w:val="003C7DDD"/>
    <w:rsid w:val="00497B61"/>
    <w:rsid w:val="004E3964"/>
    <w:rsid w:val="00571942"/>
    <w:rsid w:val="005C5FDF"/>
    <w:rsid w:val="00606A74"/>
    <w:rsid w:val="00614D7D"/>
    <w:rsid w:val="006B19C5"/>
    <w:rsid w:val="006D3519"/>
    <w:rsid w:val="007B759E"/>
    <w:rsid w:val="0085455B"/>
    <w:rsid w:val="008E4858"/>
    <w:rsid w:val="00961D6B"/>
    <w:rsid w:val="009639B7"/>
    <w:rsid w:val="00AA4C37"/>
    <w:rsid w:val="00AE4ADA"/>
    <w:rsid w:val="00BB5C44"/>
    <w:rsid w:val="00BF5ECE"/>
    <w:rsid w:val="00C35DEA"/>
    <w:rsid w:val="00C754C8"/>
    <w:rsid w:val="00CC2A7E"/>
    <w:rsid w:val="00CD4072"/>
    <w:rsid w:val="00D01152"/>
    <w:rsid w:val="00D202F7"/>
    <w:rsid w:val="00D76E6D"/>
    <w:rsid w:val="00D95174"/>
    <w:rsid w:val="00E119FC"/>
    <w:rsid w:val="00E82245"/>
    <w:rsid w:val="00EA5ECC"/>
    <w:rsid w:val="00F053B6"/>
    <w:rsid w:val="00F31829"/>
    <w:rsid w:val="00F86839"/>
    <w:rsid w:val="00FF06D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E073EC"/>
  <w15:docId w15:val="{160D80FA-A524-46FC-868C-828F356D91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table" w:styleId="TableGrid">
    <w:name w:val="Table Grid"/>
    <w:basedOn w:val="TableNormal"/>
    <w:uiPriority w:val="39"/>
    <w:rsid w:val="00CD407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1D6417"/>
    <w:pPr>
      <w:tabs>
        <w:tab w:val="center" w:pos="4513"/>
        <w:tab w:val="right" w:pos="9026"/>
      </w:tabs>
    </w:pPr>
  </w:style>
  <w:style w:type="character" w:customStyle="1" w:styleId="HeaderChar">
    <w:name w:val="Header Char"/>
    <w:basedOn w:val="DefaultParagraphFont"/>
    <w:link w:val="Header"/>
    <w:uiPriority w:val="99"/>
    <w:semiHidden/>
    <w:rsid w:val="001D6417"/>
  </w:style>
  <w:style w:type="paragraph" w:styleId="Footer">
    <w:name w:val="footer"/>
    <w:basedOn w:val="Normal"/>
    <w:link w:val="FooterChar"/>
    <w:uiPriority w:val="99"/>
    <w:semiHidden/>
    <w:unhideWhenUsed/>
    <w:rsid w:val="001D6417"/>
    <w:pPr>
      <w:tabs>
        <w:tab w:val="center" w:pos="4513"/>
        <w:tab w:val="right" w:pos="9026"/>
      </w:tabs>
    </w:pPr>
  </w:style>
  <w:style w:type="character" w:customStyle="1" w:styleId="FooterChar">
    <w:name w:val="Footer Char"/>
    <w:basedOn w:val="DefaultParagraphFont"/>
    <w:link w:val="Footer"/>
    <w:uiPriority w:val="99"/>
    <w:semiHidden/>
    <w:rsid w:val="001D641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1732</Words>
  <Characters>9562</Characters>
  <Application>Microsoft Office Word</Application>
  <DocSecurity>0</DocSecurity>
  <Lines>239</Lines>
  <Paragraphs>148</Paragraphs>
  <ScaleCrop>false</ScaleCrop>
  <Company/>
  <LinksUpToDate>false</LinksUpToDate>
  <CharactersWithSpaces>11146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Absence Management Policy Template</dc:title>
  <dc:creator>White Cube Consulting</dc:creator>
  <cp:lastModifiedBy>Campbell Urquhart</cp:lastModifiedBy>
  <cp:revision>18</cp:revision>
  <dcterms:created xsi:type="dcterms:W3CDTF">2026-07-03T12:13:00Z</dcterms:created>
  <dcterms:modified xsi:type="dcterms:W3CDTF">2026-07-17T08:52:00Z</dcterms:modified>
</cp:coreProperties>
</file>